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7"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194"/>
        <w:gridCol w:w="53"/>
        <w:gridCol w:w="127"/>
        <w:gridCol w:w="30"/>
        <w:gridCol w:w="6406"/>
        <w:gridCol w:w="119"/>
        <w:gridCol w:w="1706"/>
        <w:gridCol w:w="117"/>
        <w:gridCol w:w="30"/>
        <w:gridCol w:w="2378"/>
        <w:gridCol w:w="147"/>
        <w:gridCol w:w="82"/>
      </w:tblGrid>
      <w:tr w:rsidR="004E5A60" w:rsidRPr="004E5A60" w14:paraId="5714CDC0" w14:textId="77777777" w:rsidTr="004E5A60">
        <w:trPr>
          <w:gridAfter w:val="2"/>
          <w:wAfter w:w="184" w:type="dxa"/>
          <w:trHeight w:val="375"/>
          <w:tblCellSpacing w:w="15" w:type="dxa"/>
        </w:trPr>
        <w:tc>
          <w:tcPr>
            <w:tcW w:w="15115" w:type="dxa"/>
            <w:gridSpan w:val="10"/>
            <w:tcBorders>
              <w:top w:val="nil"/>
              <w:left w:val="nil"/>
              <w:bottom w:val="nil"/>
              <w:right w:val="nil"/>
            </w:tcBorders>
            <w:shd w:val="clear" w:color="auto" w:fill="CCCCCC"/>
            <w:vAlign w:val="center"/>
            <w:hideMark/>
          </w:tcPr>
          <w:p w14:paraId="7C68AF2A" w14:textId="77777777" w:rsidR="004E5A60" w:rsidRPr="004E5A60" w:rsidRDefault="004E5A60" w:rsidP="004E5A60">
            <w:pPr>
              <w:jc w:val="center"/>
              <w:rPr>
                <w:rStyle w:val="Strong"/>
                <w:rFonts w:ascii="Arial" w:eastAsia="Times New Roman" w:hAnsi="Arial" w:cs="Arial"/>
                <w:sz w:val="20"/>
                <w:szCs w:val="20"/>
              </w:rPr>
            </w:pPr>
            <w:r w:rsidRPr="004E5A60">
              <w:rPr>
                <w:rStyle w:val="Strong"/>
                <w:rFonts w:ascii="Arial" w:eastAsia="Times New Roman" w:hAnsi="Arial" w:cs="Arial"/>
                <w:sz w:val="20"/>
                <w:szCs w:val="20"/>
              </w:rPr>
              <w:t>Table 9.4.1.2.1 Assessable development - Community facilities zone</w:t>
            </w:r>
          </w:p>
        </w:tc>
      </w:tr>
      <w:tr w:rsidR="004E5A60" w:rsidRPr="004E5A60" w14:paraId="243E799D" w14:textId="77777777" w:rsidTr="004E5A60">
        <w:trPr>
          <w:gridAfter w:val="2"/>
          <w:wAfter w:w="184" w:type="dxa"/>
          <w:trHeight w:val="375"/>
          <w:tblCellSpacing w:w="15" w:type="dxa"/>
        </w:trPr>
        <w:tc>
          <w:tcPr>
            <w:tcW w:w="4149" w:type="dxa"/>
            <w:tcBorders>
              <w:top w:val="outset" w:sz="6" w:space="0" w:color="auto"/>
              <w:left w:val="outset" w:sz="6" w:space="0" w:color="auto"/>
              <w:bottom w:val="outset" w:sz="6" w:space="0" w:color="auto"/>
              <w:right w:val="outset" w:sz="6" w:space="0" w:color="auto"/>
            </w:tcBorders>
            <w:shd w:val="clear" w:color="auto" w:fill="CCCCCC"/>
            <w:hideMark/>
          </w:tcPr>
          <w:p w14:paraId="54262361"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Performance outcomes</w:t>
            </w:r>
          </w:p>
        </w:tc>
        <w:tc>
          <w:tcPr>
            <w:tcW w:w="6586"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562817E7"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Examples that achieve aspects of the Performance Outcomes</w:t>
            </w:r>
          </w:p>
        </w:tc>
        <w:tc>
          <w:tcPr>
            <w:tcW w:w="1795" w:type="dxa"/>
            <w:gridSpan w:val="2"/>
            <w:tcBorders>
              <w:top w:val="outset" w:sz="6" w:space="0" w:color="auto"/>
              <w:left w:val="outset" w:sz="6" w:space="0" w:color="auto"/>
              <w:bottom w:val="outset" w:sz="6" w:space="0" w:color="auto"/>
              <w:right w:val="outset" w:sz="6" w:space="0" w:color="auto"/>
            </w:tcBorders>
            <w:shd w:val="clear" w:color="auto" w:fill="CCCCCC"/>
          </w:tcPr>
          <w:p w14:paraId="5B29E6B0" w14:textId="77777777" w:rsidR="004E5A60" w:rsidRPr="002A3213" w:rsidRDefault="004E5A60" w:rsidP="004E5A60">
            <w:pPr>
              <w:rPr>
                <w:rFonts w:ascii="Arial" w:eastAsia="Times New Roman" w:hAnsi="Arial" w:cs="Arial"/>
                <w:b/>
                <w:bCs/>
                <w:sz w:val="20"/>
                <w:szCs w:val="20"/>
              </w:rPr>
            </w:pPr>
            <w:r>
              <w:rPr>
                <w:rFonts w:ascii="Arial" w:eastAsia="Times New Roman" w:hAnsi="Arial" w:cs="Arial"/>
                <w:b/>
                <w:bCs/>
                <w:sz w:val="20"/>
                <w:szCs w:val="20"/>
              </w:rPr>
              <w:t>E</w:t>
            </w:r>
            <w:r w:rsidRPr="002A3213">
              <w:rPr>
                <w:rFonts w:ascii="Arial" w:eastAsia="Times New Roman" w:hAnsi="Arial" w:cs="Arial"/>
                <w:b/>
                <w:bCs/>
                <w:sz w:val="20"/>
                <w:szCs w:val="20"/>
              </w:rPr>
              <w:t xml:space="preserve"> Compliance</w:t>
            </w:r>
          </w:p>
          <w:p w14:paraId="7183CBBF" w14:textId="77777777" w:rsidR="004E5A60" w:rsidRPr="00665B75" w:rsidRDefault="004E5A60" w:rsidP="004E5A60">
            <w:pPr>
              <w:pStyle w:val="ListParagraph"/>
              <w:numPr>
                <w:ilvl w:val="0"/>
                <w:numId w:val="9"/>
              </w:numPr>
              <w:spacing w:after="0" w:line="240" w:lineRule="auto"/>
              <w:ind w:left="373" w:hanging="284"/>
              <w:rPr>
                <w:rFonts w:ascii="Arial" w:eastAsia="Times New Roman" w:hAnsi="Arial" w:cs="Arial"/>
                <w:b/>
                <w:bCs/>
                <w:sz w:val="18"/>
                <w:szCs w:val="18"/>
                <w:lang w:eastAsia="en-AU"/>
              </w:rPr>
            </w:pPr>
            <w:r w:rsidRPr="00665B75">
              <w:rPr>
                <w:rFonts w:ascii="Arial" w:eastAsia="Times New Roman" w:hAnsi="Arial" w:cs="Arial"/>
                <w:b/>
                <w:bCs/>
                <w:sz w:val="18"/>
                <w:szCs w:val="18"/>
                <w:lang w:eastAsia="en-AU"/>
              </w:rPr>
              <w:t>Yes</w:t>
            </w:r>
          </w:p>
          <w:p w14:paraId="682C481C" w14:textId="77777777" w:rsidR="004E5A60" w:rsidRPr="004E5A60" w:rsidRDefault="004E5A60" w:rsidP="004E5A60">
            <w:pPr>
              <w:pStyle w:val="ListParagraph"/>
              <w:numPr>
                <w:ilvl w:val="0"/>
                <w:numId w:val="9"/>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No See PO or</w:t>
            </w:r>
          </w:p>
          <w:p w14:paraId="05D73F67" w14:textId="77777777" w:rsidR="004E5A60" w:rsidRPr="004E5A60" w:rsidRDefault="004E5A60" w:rsidP="004E5A60">
            <w:pPr>
              <w:pStyle w:val="ListParagraph"/>
              <w:numPr>
                <w:ilvl w:val="0"/>
                <w:numId w:val="9"/>
              </w:numPr>
              <w:spacing w:after="0" w:line="240" w:lineRule="auto"/>
              <w:ind w:left="373" w:hanging="284"/>
              <w:rPr>
                <w:rStyle w:val="Strong"/>
                <w:rFonts w:ascii="Arial" w:eastAsia="Times New Roman" w:hAnsi="Arial" w:cs="Arial"/>
                <w:sz w:val="20"/>
                <w:szCs w:val="20"/>
                <w:lang w:eastAsia="en-AU"/>
              </w:rPr>
            </w:pPr>
            <w:r w:rsidRPr="004E5A60">
              <w:rPr>
                <w:rFonts w:ascii="Arial" w:eastAsia="Times New Roman" w:hAnsi="Arial" w:cs="Arial"/>
                <w:b/>
                <w:bCs/>
                <w:sz w:val="18"/>
                <w:szCs w:val="18"/>
              </w:rPr>
              <w:t>NA</w:t>
            </w:r>
          </w:p>
        </w:tc>
        <w:tc>
          <w:tcPr>
            <w:tcW w:w="2495" w:type="dxa"/>
            <w:gridSpan w:val="3"/>
            <w:tcBorders>
              <w:top w:val="outset" w:sz="6" w:space="0" w:color="auto"/>
              <w:left w:val="outset" w:sz="6" w:space="0" w:color="auto"/>
              <w:bottom w:val="outset" w:sz="6" w:space="0" w:color="auto"/>
              <w:right w:val="outset" w:sz="6" w:space="0" w:color="auto"/>
            </w:tcBorders>
            <w:shd w:val="clear" w:color="auto" w:fill="CCCCCC"/>
          </w:tcPr>
          <w:p w14:paraId="2DA8151B" w14:textId="77777777" w:rsidR="004E5A60" w:rsidRPr="004E5A60" w:rsidRDefault="004E5A60" w:rsidP="004E5A60">
            <w:pPr>
              <w:pStyle w:val="NormalWeb"/>
              <w:rPr>
                <w:rStyle w:val="Strong"/>
                <w:rFonts w:ascii="Arial" w:hAnsi="Arial" w:cs="Arial"/>
                <w:sz w:val="20"/>
                <w:szCs w:val="20"/>
              </w:rPr>
            </w:pPr>
            <w:r w:rsidRPr="002A3213">
              <w:rPr>
                <w:rFonts w:ascii="Arial" w:eastAsia="Times New Roman" w:hAnsi="Arial" w:cs="Arial"/>
                <w:b/>
                <w:bCs/>
                <w:sz w:val="20"/>
                <w:szCs w:val="20"/>
              </w:rPr>
              <w:t>Justification for compliance</w:t>
            </w:r>
          </w:p>
        </w:tc>
      </w:tr>
      <w:tr w:rsidR="004E5A60" w:rsidRPr="004E5A60" w14:paraId="15FAA405" w14:textId="77777777" w:rsidTr="004E5A60">
        <w:trPr>
          <w:gridAfter w:val="2"/>
          <w:wAfter w:w="184" w:type="dxa"/>
          <w:tblCellSpacing w:w="15" w:type="dxa"/>
        </w:trPr>
        <w:tc>
          <w:tcPr>
            <w:tcW w:w="10765" w:type="dxa"/>
            <w:gridSpan w:val="5"/>
            <w:tcBorders>
              <w:top w:val="outset" w:sz="6" w:space="0" w:color="auto"/>
              <w:left w:val="outset" w:sz="6" w:space="0" w:color="auto"/>
              <w:bottom w:val="outset" w:sz="6" w:space="0" w:color="auto"/>
              <w:right w:val="outset" w:sz="6" w:space="0" w:color="auto"/>
            </w:tcBorders>
            <w:shd w:val="clear" w:color="auto" w:fill="CCCCCC"/>
            <w:hideMark/>
          </w:tcPr>
          <w:p w14:paraId="0BCC367C"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Lot size and design</w:t>
            </w:r>
          </w:p>
        </w:tc>
        <w:tc>
          <w:tcPr>
            <w:tcW w:w="1795" w:type="dxa"/>
            <w:gridSpan w:val="2"/>
            <w:tcBorders>
              <w:top w:val="outset" w:sz="6" w:space="0" w:color="auto"/>
              <w:left w:val="outset" w:sz="6" w:space="0" w:color="auto"/>
              <w:bottom w:val="outset" w:sz="6" w:space="0" w:color="auto"/>
              <w:right w:val="outset" w:sz="6" w:space="0" w:color="auto"/>
            </w:tcBorders>
            <w:shd w:val="clear" w:color="auto" w:fill="CCCCCC"/>
          </w:tcPr>
          <w:p w14:paraId="3452DA3C" w14:textId="77777777" w:rsidR="004E5A60" w:rsidRPr="004E5A60" w:rsidRDefault="004E5A60" w:rsidP="004E5A60">
            <w:pPr>
              <w:pStyle w:val="NormalWeb"/>
              <w:rPr>
                <w:rStyle w:val="Strong"/>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shd w:val="clear" w:color="auto" w:fill="CCCCCC"/>
          </w:tcPr>
          <w:p w14:paraId="698B098F" w14:textId="77777777" w:rsidR="004E5A60" w:rsidRPr="004E5A60" w:rsidRDefault="004E5A60" w:rsidP="004E5A60">
            <w:pPr>
              <w:pStyle w:val="NormalWeb"/>
              <w:rPr>
                <w:rStyle w:val="Strong"/>
                <w:rFonts w:ascii="Arial" w:hAnsi="Arial" w:cs="Arial"/>
                <w:sz w:val="20"/>
                <w:szCs w:val="20"/>
              </w:rPr>
            </w:pPr>
          </w:p>
        </w:tc>
      </w:tr>
      <w:tr w:rsidR="004E5A60" w:rsidRPr="004E5A60" w14:paraId="0B10EE35" w14:textId="77777777" w:rsidTr="004E5A60">
        <w:trPr>
          <w:gridAfter w:val="2"/>
          <w:wAfter w:w="184" w:type="dxa"/>
          <w:trHeight w:val="4605"/>
          <w:tblCellSpacing w:w="15" w:type="dxa"/>
        </w:trPr>
        <w:tc>
          <w:tcPr>
            <w:tcW w:w="4149" w:type="dxa"/>
            <w:tcBorders>
              <w:top w:val="outset" w:sz="6" w:space="0" w:color="auto"/>
              <w:left w:val="outset" w:sz="6" w:space="0" w:color="auto"/>
              <w:bottom w:val="outset" w:sz="6" w:space="0" w:color="auto"/>
              <w:right w:val="outset" w:sz="6" w:space="0" w:color="auto"/>
            </w:tcBorders>
            <w:hideMark/>
          </w:tcPr>
          <w:p w14:paraId="4B730AF7"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w:t>
            </w:r>
          </w:p>
          <w:p w14:paraId="17787395"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Lots are of sufficient size and design to accommodate land uses consistent in the zone and applicable precinct with regard to areas required for:</w:t>
            </w:r>
          </w:p>
          <w:p w14:paraId="02F6EA68" w14:textId="77777777" w:rsidR="004E5A60" w:rsidRPr="004E5A60" w:rsidRDefault="004E5A60" w:rsidP="004E5A60">
            <w:pPr>
              <w:pStyle w:val="NormalWeb"/>
              <w:numPr>
                <w:ilvl w:val="0"/>
                <w:numId w:val="1"/>
              </w:numPr>
              <w:rPr>
                <w:rFonts w:ascii="Arial" w:hAnsi="Arial" w:cs="Arial"/>
                <w:sz w:val="20"/>
                <w:szCs w:val="20"/>
              </w:rPr>
            </w:pPr>
            <w:r w:rsidRPr="004E5A60">
              <w:rPr>
                <w:rFonts w:ascii="Arial" w:hAnsi="Arial" w:cs="Arial"/>
                <w:sz w:val="20"/>
                <w:szCs w:val="20"/>
              </w:rPr>
              <w:t>buildings and associated structures;</w:t>
            </w:r>
          </w:p>
          <w:p w14:paraId="558B5200" w14:textId="77777777" w:rsidR="004E5A60" w:rsidRPr="004E5A60" w:rsidRDefault="004E5A60" w:rsidP="004E5A60">
            <w:pPr>
              <w:pStyle w:val="NormalWeb"/>
              <w:numPr>
                <w:ilvl w:val="0"/>
                <w:numId w:val="1"/>
              </w:numPr>
              <w:rPr>
                <w:rFonts w:ascii="Arial" w:hAnsi="Arial" w:cs="Arial"/>
                <w:sz w:val="20"/>
                <w:szCs w:val="20"/>
              </w:rPr>
            </w:pPr>
            <w:r w:rsidRPr="004E5A60">
              <w:rPr>
                <w:rFonts w:ascii="Arial" w:hAnsi="Arial" w:cs="Arial"/>
                <w:sz w:val="20"/>
                <w:szCs w:val="20"/>
              </w:rPr>
              <w:t>convenient and safe access;</w:t>
            </w:r>
          </w:p>
          <w:p w14:paraId="5CD5A903" w14:textId="77777777" w:rsidR="004E5A60" w:rsidRPr="004E5A60" w:rsidRDefault="004E5A60" w:rsidP="004E5A60">
            <w:pPr>
              <w:pStyle w:val="NormalWeb"/>
              <w:numPr>
                <w:ilvl w:val="0"/>
                <w:numId w:val="1"/>
              </w:numPr>
              <w:rPr>
                <w:rFonts w:ascii="Arial" w:hAnsi="Arial" w:cs="Arial"/>
                <w:sz w:val="20"/>
                <w:szCs w:val="20"/>
              </w:rPr>
            </w:pPr>
            <w:r w:rsidRPr="004E5A60">
              <w:rPr>
                <w:rFonts w:ascii="Arial" w:hAnsi="Arial" w:cs="Arial"/>
                <w:sz w:val="20"/>
                <w:szCs w:val="20"/>
              </w:rPr>
              <w:t>on-site car parking;</w:t>
            </w:r>
          </w:p>
          <w:p w14:paraId="0BC1AEDC" w14:textId="77777777" w:rsidR="004E5A60" w:rsidRPr="004E5A60" w:rsidRDefault="004E5A60" w:rsidP="004E5A60">
            <w:pPr>
              <w:pStyle w:val="NormalWeb"/>
              <w:numPr>
                <w:ilvl w:val="0"/>
                <w:numId w:val="1"/>
              </w:numPr>
              <w:rPr>
                <w:rFonts w:ascii="Arial" w:hAnsi="Arial" w:cs="Arial"/>
                <w:sz w:val="20"/>
                <w:szCs w:val="20"/>
              </w:rPr>
            </w:pPr>
            <w:r w:rsidRPr="004E5A60">
              <w:rPr>
                <w:rFonts w:ascii="Arial" w:hAnsi="Arial" w:cs="Arial"/>
                <w:sz w:val="20"/>
                <w:szCs w:val="20"/>
              </w:rPr>
              <w:t>on-site manoeuvring to ensure vehicle egress and access in forward gear;</w:t>
            </w:r>
          </w:p>
          <w:p w14:paraId="205DEE70" w14:textId="77777777" w:rsidR="004E5A60" w:rsidRPr="004E5A60" w:rsidRDefault="004E5A60" w:rsidP="004E5A60">
            <w:pPr>
              <w:pStyle w:val="NormalWeb"/>
              <w:numPr>
                <w:ilvl w:val="0"/>
                <w:numId w:val="1"/>
              </w:numPr>
              <w:rPr>
                <w:rFonts w:ascii="Arial" w:hAnsi="Arial" w:cs="Arial"/>
                <w:sz w:val="20"/>
                <w:szCs w:val="20"/>
              </w:rPr>
            </w:pPr>
            <w:r w:rsidRPr="004E5A60">
              <w:rPr>
                <w:rFonts w:ascii="Arial" w:hAnsi="Arial" w:cs="Arial"/>
                <w:sz w:val="20"/>
                <w:szCs w:val="20"/>
              </w:rPr>
              <w:t>appropriately sited loading and servicing areas;</w:t>
            </w:r>
          </w:p>
          <w:p w14:paraId="4E910139" w14:textId="77777777" w:rsidR="004E5A60" w:rsidRPr="004E5A60" w:rsidRDefault="004E5A60" w:rsidP="004E5A60">
            <w:pPr>
              <w:pStyle w:val="NormalWeb"/>
              <w:numPr>
                <w:ilvl w:val="0"/>
                <w:numId w:val="1"/>
              </w:numPr>
              <w:rPr>
                <w:rFonts w:ascii="Arial" w:hAnsi="Arial" w:cs="Arial"/>
                <w:sz w:val="20"/>
                <w:szCs w:val="20"/>
              </w:rPr>
            </w:pPr>
            <w:r w:rsidRPr="004E5A60">
              <w:rPr>
                <w:rFonts w:ascii="Arial" w:hAnsi="Arial" w:cs="Arial"/>
                <w:sz w:val="20"/>
                <w:szCs w:val="20"/>
              </w:rPr>
              <w:t>setbacks, buffers and landscaping where required;</w:t>
            </w:r>
          </w:p>
          <w:p w14:paraId="2BE8CCF0" w14:textId="77777777" w:rsidR="004E5A60" w:rsidRPr="004E5A60" w:rsidRDefault="004E5A60" w:rsidP="004E5A60">
            <w:pPr>
              <w:pStyle w:val="NormalWeb"/>
              <w:numPr>
                <w:ilvl w:val="0"/>
                <w:numId w:val="1"/>
              </w:numPr>
              <w:rPr>
                <w:rFonts w:ascii="Arial" w:hAnsi="Arial" w:cs="Arial"/>
                <w:sz w:val="20"/>
                <w:szCs w:val="20"/>
              </w:rPr>
            </w:pPr>
            <w:r w:rsidRPr="004E5A60">
              <w:rPr>
                <w:rFonts w:ascii="Arial" w:hAnsi="Arial" w:cs="Arial"/>
                <w:sz w:val="20"/>
                <w:szCs w:val="20"/>
              </w:rPr>
              <w:t>maintaining the required level of functionality during and immediately after a natural hazard event.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59"/>
            </w:tblGrid>
            <w:tr w:rsidR="004E5A60" w:rsidRPr="004E5A60" w14:paraId="43BBBF2D" w14:textId="77777777" w:rsidTr="004E5A60">
              <w:trPr>
                <w:tblCellSpacing w:w="15" w:type="dxa"/>
              </w:trPr>
              <w:tc>
                <w:tcPr>
                  <w:tcW w:w="14458" w:type="dxa"/>
                  <w:vAlign w:val="center"/>
                  <w:hideMark/>
                </w:tcPr>
                <w:p w14:paraId="1D0AD5E0" w14:textId="77777777" w:rsidR="004E5A60" w:rsidRPr="004E5A60" w:rsidRDefault="004E5A60" w:rsidP="004E5A60">
                  <w:pPr>
                    <w:pStyle w:val="NormalWeb"/>
                    <w:rPr>
                      <w:rFonts w:ascii="Arial" w:hAnsi="Arial" w:cs="Arial"/>
                      <w:sz w:val="20"/>
                      <w:szCs w:val="20"/>
                    </w:rPr>
                  </w:pPr>
                  <w:r w:rsidRPr="00E40805">
                    <w:rPr>
                      <w:rFonts w:ascii="Arial" w:hAnsi="Arial" w:cs="Arial"/>
                      <w:sz w:val="18"/>
                      <w:szCs w:val="20"/>
                    </w:rPr>
                    <w:t>Note - refer to the overall outcomes for the Community facilities zone for a list of consistent uses.</w:t>
                  </w:r>
                </w:p>
              </w:tc>
            </w:tr>
          </w:tbl>
          <w:p w14:paraId="14A20228" w14:textId="77777777" w:rsidR="004E5A60" w:rsidRPr="004E5A60" w:rsidRDefault="004E5A60" w:rsidP="004E5A60">
            <w:pPr>
              <w:rPr>
                <w:rFonts w:ascii="Arial" w:eastAsia="Times New Roman" w:hAnsi="Arial" w:cs="Arial"/>
                <w:sz w:val="20"/>
                <w:szCs w:val="20"/>
              </w:rPr>
            </w:pPr>
          </w:p>
        </w:tc>
        <w:tc>
          <w:tcPr>
            <w:tcW w:w="6586" w:type="dxa"/>
            <w:gridSpan w:val="4"/>
            <w:tcBorders>
              <w:top w:val="outset" w:sz="6" w:space="0" w:color="auto"/>
              <w:left w:val="outset" w:sz="6" w:space="0" w:color="auto"/>
              <w:bottom w:val="outset" w:sz="6" w:space="0" w:color="auto"/>
              <w:right w:val="outset" w:sz="6" w:space="0" w:color="auto"/>
            </w:tcBorders>
            <w:hideMark/>
          </w:tcPr>
          <w:p w14:paraId="26398615"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 </w:t>
            </w:r>
          </w:p>
        </w:tc>
        <w:tc>
          <w:tcPr>
            <w:tcW w:w="1795" w:type="dxa"/>
            <w:gridSpan w:val="2"/>
            <w:tcBorders>
              <w:top w:val="outset" w:sz="6" w:space="0" w:color="auto"/>
              <w:left w:val="outset" w:sz="6" w:space="0" w:color="auto"/>
              <w:bottom w:val="outset" w:sz="6" w:space="0" w:color="auto"/>
              <w:right w:val="outset" w:sz="6" w:space="0" w:color="auto"/>
            </w:tcBorders>
          </w:tcPr>
          <w:p w14:paraId="07D9AD66" w14:textId="77777777"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14:paraId="44DDC665" w14:textId="77777777" w:rsidR="004E5A60" w:rsidRPr="004E5A60" w:rsidRDefault="004E5A60" w:rsidP="004E5A60">
            <w:pPr>
              <w:pStyle w:val="NormalWeb"/>
              <w:rPr>
                <w:rFonts w:ascii="Arial" w:hAnsi="Arial" w:cs="Arial"/>
                <w:sz w:val="20"/>
                <w:szCs w:val="20"/>
              </w:rPr>
            </w:pPr>
          </w:p>
        </w:tc>
      </w:tr>
      <w:tr w:rsidR="004E5A60" w:rsidRPr="004E5A60" w14:paraId="1149B8D0" w14:textId="77777777" w:rsidTr="004E5A60">
        <w:trPr>
          <w:gridAfter w:val="2"/>
          <w:wAfter w:w="184" w:type="dxa"/>
          <w:trHeight w:val="270"/>
          <w:tblCellSpacing w:w="15" w:type="dxa"/>
        </w:trPr>
        <w:tc>
          <w:tcPr>
            <w:tcW w:w="10765" w:type="dxa"/>
            <w:gridSpan w:val="5"/>
            <w:tcBorders>
              <w:top w:val="outset" w:sz="6" w:space="0" w:color="auto"/>
              <w:left w:val="outset" w:sz="6" w:space="0" w:color="auto"/>
              <w:bottom w:val="outset" w:sz="6" w:space="0" w:color="auto"/>
              <w:right w:val="outset" w:sz="6" w:space="0" w:color="auto"/>
            </w:tcBorders>
            <w:shd w:val="clear" w:color="auto" w:fill="CCCCCC"/>
            <w:hideMark/>
          </w:tcPr>
          <w:p w14:paraId="238F0EBE"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Boundary realignment</w:t>
            </w:r>
          </w:p>
        </w:tc>
        <w:tc>
          <w:tcPr>
            <w:tcW w:w="1795" w:type="dxa"/>
            <w:gridSpan w:val="2"/>
            <w:tcBorders>
              <w:top w:val="outset" w:sz="6" w:space="0" w:color="auto"/>
              <w:left w:val="outset" w:sz="6" w:space="0" w:color="auto"/>
              <w:bottom w:val="outset" w:sz="6" w:space="0" w:color="auto"/>
              <w:right w:val="outset" w:sz="6" w:space="0" w:color="auto"/>
            </w:tcBorders>
            <w:shd w:val="clear" w:color="auto" w:fill="CCCCCC"/>
          </w:tcPr>
          <w:p w14:paraId="42355E4C" w14:textId="77777777" w:rsidR="004E5A60" w:rsidRPr="004E5A60" w:rsidRDefault="004E5A60" w:rsidP="004E5A60">
            <w:pPr>
              <w:pStyle w:val="NormalWeb"/>
              <w:rPr>
                <w:rStyle w:val="Strong"/>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shd w:val="clear" w:color="auto" w:fill="CCCCCC"/>
          </w:tcPr>
          <w:p w14:paraId="146F6A32" w14:textId="77777777" w:rsidR="004E5A60" w:rsidRPr="004E5A60" w:rsidRDefault="004E5A60" w:rsidP="004E5A60">
            <w:pPr>
              <w:pStyle w:val="NormalWeb"/>
              <w:rPr>
                <w:rStyle w:val="Strong"/>
                <w:rFonts w:ascii="Arial" w:hAnsi="Arial" w:cs="Arial"/>
                <w:sz w:val="20"/>
                <w:szCs w:val="20"/>
              </w:rPr>
            </w:pPr>
          </w:p>
        </w:tc>
      </w:tr>
      <w:tr w:rsidR="004E5A60" w:rsidRPr="004E5A60" w14:paraId="6EC69DEB" w14:textId="77777777"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14:paraId="5443C353"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w:t>
            </w:r>
          </w:p>
          <w:p w14:paraId="46A93718"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Boundary alignments ensure that infrastructure and services are wholly contained within the lot they serve.</w:t>
            </w:r>
          </w:p>
        </w:tc>
        <w:tc>
          <w:tcPr>
            <w:tcW w:w="6586" w:type="dxa"/>
            <w:gridSpan w:val="4"/>
            <w:tcBorders>
              <w:top w:val="outset" w:sz="6" w:space="0" w:color="auto"/>
              <w:left w:val="outset" w:sz="6" w:space="0" w:color="auto"/>
              <w:bottom w:val="outset" w:sz="6" w:space="0" w:color="auto"/>
              <w:right w:val="outset" w:sz="6" w:space="0" w:color="auto"/>
            </w:tcBorders>
            <w:hideMark/>
          </w:tcPr>
          <w:p w14:paraId="7B32DD81" w14:textId="77777777" w:rsid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p w14:paraId="6A8DE610" w14:textId="77777777" w:rsidR="00CA3313" w:rsidRPr="00CA3313" w:rsidRDefault="00CA3313" w:rsidP="00CA3313"/>
          <w:p w14:paraId="3C4C4E4B" w14:textId="77777777" w:rsidR="00CA3313" w:rsidRPr="00CA3313" w:rsidRDefault="00CA3313" w:rsidP="00CA3313"/>
          <w:p w14:paraId="65049ECF" w14:textId="77777777" w:rsidR="00CA3313" w:rsidRPr="00CA3313" w:rsidRDefault="00CA3313" w:rsidP="00CA3313"/>
          <w:p w14:paraId="1CB6D042" w14:textId="77777777" w:rsidR="00CA3313" w:rsidRPr="00CA3313" w:rsidRDefault="00CA3313" w:rsidP="00CA3313"/>
          <w:p w14:paraId="64B37BCB" w14:textId="77777777" w:rsidR="00CA3313" w:rsidRPr="00CA3313" w:rsidRDefault="00CA3313" w:rsidP="00CA3313">
            <w:pPr>
              <w:ind w:firstLine="720"/>
            </w:pPr>
          </w:p>
        </w:tc>
        <w:tc>
          <w:tcPr>
            <w:tcW w:w="1795" w:type="dxa"/>
            <w:gridSpan w:val="2"/>
            <w:tcBorders>
              <w:top w:val="outset" w:sz="6" w:space="0" w:color="auto"/>
              <w:left w:val="outset" w:sz="6" w:space="0" w:color="auto"/>
              <w:bottom w:val="outset" w:sz="6" w:space="0" w:color="auto"/>
              <w:right w:val="outset" w:sz="6" w:space="0" w:color="auto"/>
            </w:tcBorders>
          </w:tcPr>
          <w:p w14:paraId="54A1000C" w14:textId="77777777"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14:paraId="3F8BBC61" w14:textId="77777777" w:rsidR="004E5A60" w:rsidRPr="004E5A60" w:rsidRDefault="004E5A60" w:rsidP="004E5A60">
            <w:pPr>
              <w:pStyle w:val="NormalWeb"/>
              <w:rPr>
                <w:rFonts w:ascii="Arial" w:hAnsi="Arial" w:cs="Arial"/>
                <w:sz w:val="20"/>
                <w:szCs w:val="20"/>
              </w:rPr>
            </w:pPr>
          </w:p>
        </w:tc>
      </w:tr>
      <w:tr w:rsidR="004E5A60" w:rsidRPr="004E5A60" w14:paraId="78F06DE5" w14:textId="77777777" w:rsidTr="007D4CD1">
        <w:trPr>
          <w:gridAfter w:val="2"/>
          <w:wAfter w:w="184" w:type="dxa"/>
          <w:trHeight w:val="1493"/>
          <w:tblCellSpacing w:w="15" w:type="dxa"/>
        </w:trPr>
        <w:tc>
          <w:tcPr>
            <w:tcW w:w="4149" w:type="dxa"/>
            <w:tcBorders>
              <w:top w:val="outset" w:sz="6" w:space="0" w:color="auto"/>
              <w:left w:val="outset" w:sz="6" w:space="0" w:color="auto"/>
              <w:bottom w:val="outset" w:sz="6" w:space="0" w:color="auto"/>
              <w:right w:val="outset" w:sz="6" w:space="0" w:color="auto"/>
            </w:tcBorders>
            <w:hideMark/>
          </w:tcPr>
          <w:p w14:paraId="54A5218D" w14:textId="77777777" w:rsidR="004E5A60" w:rsidRPr="004E5A60" w:rsidRDefault="004E5A60" w:rsidP="004E5A60">
            <w:pPr>
              <w:pStyle w:val="NormalWeb"/>
              <w:rPr>
                <w:rFonts w:ascii="Arial" w:hAnsi="Arial" w:cs="Arial"/>
                <w:color w:val="000000"/>
                <w:sz w:val="20"/>
                <w:szCs w:val="20"/>
              </w:rPr>
            </w:pPr>
            <w:r w:rsidRPr="004E5A60">
              <w:rPr>
                <w:rStyle w:val="Strong"/>
                <w:rFonts w:ascii="Arial" w:hAnsi="Arial" w:cs="Arial"/>
                <w:color w:val="000000"/>
                <w:sz w:val="20"/>
                <w:szCs w:val="20"/>
              </w:rPr>
              <w:lastRenderedPageBreak/>
              <w:t>PO3</w:t>
            </w:r>
          </w:p>
          <w:p w14:paraId="5E050EB0" w14:textId="77777777" w:rsidR="004E5A60" w:rsidRPr="004E5A60" w:rsidRDefault="004E5A60" w:rsidP="004E5A60">
            <w:pPr>
              <w:pStyle w:val="NormalWeb"/>
              <w:rPr>
                <w:rFonts w:ascii="Arial" w:hAnsi="Arial" w:cs="Arial"/>
                <w:color w:val="000000"/>
                <w:sz w:val="20"/>
                <w:szCs w:val="20"/>
              </w:rPr>
            </w:pPr>
            <w:r w:rsidRPr="004E5A60">
              <w:rPr>
                <w:rFonts w:ascii="Arial" w:hAnsi="Arial" w:cs="Arial"/>
                <w:color w:val="000000"/>
                <w:sz w:val="20"/>
                <w:szCs w:val="20"/>
              </w:rPr>
              <w:t>Boundary realignment does not result in:</w:t>
            </w:r>
          </w:p>
          <w:p w14:paraId="0311686F" w14:textId="77777777" w:rsidR="004E5A60" w:rsidRPr="004E5A60" w:rsidRDefault="004E5A60" w:rsidP="004E5A60">
            <w:pPr>
              <w:pStyle w:val="NormalWeb"/>
              <w:numPr>
                <w:ilvl w:val="0"/>
                <w:numId w:val="2"/>
              </w:numPr>
              <w:rPr>
                <w:rFonts w:ascii="Arial" w:hAnsi="Arial" w:cs="Arial"/>
                <w:color w:val="000000"/>
                <w:sz w:val="20"/>
                <w:szCs w:val="20"/>
              </w:rPr>
            </w:pPr>
            <w:r w:rsidRPr="004E5A60">
              <w:rPr>
                <w:rFonts w:ascii="Arial" w:hAnsi="Arial" w:cs="Arial"/>
                <w:color w:val="000000"/>
                <w:sz w:val="20"/>
                <w:szCs w:val="20"/>
              </w:rPr>
              <w:t>existing land uses on-site becoming non-complying with planning scheme criteria;</w:t>
            </w:r>
          </w:p>
          <w:p w14:paraId="4DE00C6B" w14:textId="77777777" w:rsidR="004E5A60" w:rsidRPr="004E5A60" w:rsidRDefault="004E5A60" w:rsidP="004E5A60">
            <w:pPr>
              <w:pStyle w:val="NormalWeb"/>
              <w:numPr>
                <w:ilvl w:val="0"/>
                <w:numId w:val="2"/>
              </w:numPr>
              <w:rPr>
                <w:rFonts w:ascii="Arial" w:hAnsi="Arial" w:cs="Arial"/>
                <w:color w:val="000000"/>
                <w:sz w:val="20"/>
                <w:szCs w:val="20"/>
              </w:rPr>
            </w:pPr>
            <w:r w:rsidRPr="004E5A60">
              <w:rPr>
                <w:rFonts w:ascii="Arial" w:hAnsi="Arial" w:cs="Arial"/>
                <w:color w:val="000000"/>
                <w:sz w:val="20"/>
                <w:szCs w:val="20"/>
              </w:rPr>
              <w:t>lots being unserviced by infrastructure;</w:t>
            </w:r>
          </w:p>
          <w:p w14:paraId="27493127" w14:textId="77777777" w:rsidR="004E5A60" w:rsidRPr="004E5A60" w:rsidRDefault="004E5A60" w:rsidP="004E5A60">
            <w:pPr>
              <w:pStyle w:val="NormalWeb"/>
              <w:numPr>
                <w:ilvl w:val="0"/>
                <w:numId w:val="2"/>
              </w:numPr>
              <w:rPr>
                <w:rFonts w:ascii="Arial" w:hAnsi="Arial" w:cs="Arial"/>
                <w:color w:val="000000"/>
                <w:sz w:val="20"/>
                <w:szCs w:val="20"/>
              </w:rPr>
            </w:pPr>
            <w:r w:rsidRPr="004E5A60">
              <w:rPr>
                <w:rFonts w:ascii="Arial" w:hAnsi="Arial" w:cs="Arial"/>
                <w:color w:val="000000"/>
                <w:sz w:val="20"/>
                <w:szCs w:val="20"/>
              </w:rPr>
              <w:t>lots not providing for own private servicing.</w:t>
            </w:r>
          </w:p>
          <w:tbl>
            <w:tblPr>
              <w:tblW w:w="407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78"/>
            </w:tblGrid>
            <w:tr w:rsidR="004E5A60" w:rsidRPr="004E5A60" w14:paraId="5639BA1F" w14:textId="77777777" w:rsidTr="00F95465">
              <w:trPr>
                <w:trHeight w:val="3175"/>
                <w:tblCellSpacing w:w="15" w:type="dxa"/>
              </w:trPr>
              <w:tc>
                <w:tcPr>
                  <w:tcW w:w="4018" w:type="dxa"/>
                  <w:vAlign w:val="center"/>
                  <w:hideMark/>
                </w:tcPr>
                <w:p w14:paraId="3DEF6C33" w14:textId="77777777" w:rsidR="004E5A60" w:rsidRPr="00E40805" w:rsidRDefault="004E5A60" w:rsidP="004E5A60">
                  <w:pPr>
                    <w:pStyle w:val="NormalWeb"/>
                    <w:rPr>
                      <w:rFonts w:ascii="Arial" w:hAnsi="Arial" w:cs="Arial"/>
                      <w:sz w:val="18"/>
                      <w:szCs w:val="20"/>
                    </w:rPr>
                  </w:pPr>
                  <w:r w:rsidRPr="00E40805">
                    <w:rPr>
                      <w:rFonts w:ascii="Arial" w:hAnsi="Arial" w:cs="Arial"/>
                      <w:sz w:val="18"/>
                      <w:szCs w:val="20"/>
                    </w:rPr>
                    <w:t>Note - Examples of a. above may include but are not limited to:</w:t>
                  </w:r>
                </w:p>
                <w:p w14:paraId="2516C1DC" w14:textId="77777777" w:rsidR="004E5A60" w:rsidRPr="00E40805" w:rsidRDefault="004E5A60" w:rsidP="004E5A60">
                  <w:pPr>
                    <w:pStyle w:val="NormalWeb"/>
                    <w:numPr>
                      <w:ilvl w:val="0"/>
                      <w:numId w:val="3"/>
                    </w:numPr>
                    <w:rPr>
                      <w:rFonts w:ascii="Arial" w:hAnsi="Arial" w:cs="Arial"/>
                      <w:sz w:val="18"/>
                      <w:szCs w:val="20"/>
                    </w:rPr>
                  </w:pPr>
                  <w:r w:rsidRPr="00E40805">
                    <w:rPr>
                      <w:rFonts w:ascii="Arial" w:hAnsi="Arial" w:cs="Arial"/>
                      <w:sz w:val="18"/>
                      <w:szCs w:val="20"/>
                    </w:rPr>
                    <w:t>minimum lot size requirements;</w:t>
                  </w:r>
                </w:p>
                <w:p w14:paraId="7517ECE3" w14:textId="77777777" w:rsidR="004E5A60" w:rsidRPr="00E40805" w:rsidRDefault="004E5A60" w:rsidP="004E5A60">
                  <w:pPr>
                    <w:pStyle w:val="NormalWeb"/>
                    <w:numPr>
                      <w:ilvl w:val="0"/>
                      <w:numId w:val="3"/>
                    </w:numPr>
                    <w:rPr>
                      <w:rFonts w:ascii="Arial" w:hAnsi="Arial" w:cs="Arial"/>
                      <w:sz w:val="18"/>
                      <w:szCs w:val="20"/>
                    </w:rPr>
                  </w:pPr>
                  <w:r w:rsidRPr="00E40805">
                    <w:rPr>
                      <w:rFonts w:ascii="Arial" w:hAnsi="Arial" w:cs="Arial"/>
                      <w:sz w:val="18"/>
                      <w:szCs w:val="20"/>
                    </w:rPr>
                    <w:t>setbacks</w:t>
                  </w:r>
                </w:p>
                <w:p w14:paraId="31E7A3BF" w14:textId="77777777" w:rsidR="004E5A60" w:rsidRPr="00E40805" w:rsidRDefault="004E5A60" w:rsidP="004E5A60">
                  <w:pPr>
                    <w:pStyle w:val="NormalWeb"/>
                    <w:numPr>
                      <w:ilvl w:val="0"/>
                      <w:numId w:val="3"/>
                    </w:numPr>
                    <w:rPr>
                      <w:rFonts w:ascii="Arial" w:hAnsi="Arial" w:cs="Arial"/>
                      <w:sz w:val="18"/>
                      <w:szCs w:val="20"/>
                    </w:rPr>
                  </w:pPr>
                  <w:r w:rsidRPr="00E40805">
                    <w:rPr>
                      <w:rFonts w:ascii="Arial" w:hAnsi="Arial" w:cs="Arial"/>
                      <w:sz w:val="18"/>
                      <w:szCs w:val="20"/>
                    </w:rPr>
                    <w:t>parking and access requirements;</w:t>
                  </w:r>
                </w:p>
                <w:p w14:paraId="1E81A3CA" w14:textId="77777777" w:rsidR="004E5A60" w:rsidRPr="00E40805" w:rsidRDefault="004E5A60" w:rsidP="004E5A60">
                  <w:pPr>
                    <w:pStyle w:val="NormalWeb"/>
                    <w:numPr>
                      <w:ilvl w:val="0"/>
                      <w:numId w:val="3"/>
                    </w:numPr>
                    <w:rPr>
                      <w:rFonts w:ascii="Arial" w:hAnsi="Arial" w:cs="Arial"/>
                      <w:sz w:val="18"/>
                      <w:szCs w:val="20"/>
                    </w:rPr>
                  </w:pPr>
                  <w:r w:rsidRPr="00E40805">
                    <w:rPr>
                      <w:rFonts w:ascii="Arial" w:hAnsi="Arial" w:cs="Arial"/>
                      <w:sz w:val="18"/>
                      <w:szCs w:val="20"/>
                    </w:rPr>
                    <w:t>servicing and Infrastructure requirements;</w:t>
                  </w:r>
                </w:p>
                <w:p w14:paraId="6E754835" w14:textId="77777777" w:rsidR="004E5A60" w:rsidRPr="00E40805" w:rsidRDefault="004E5A60" w:rsidP="004E5A60">
                  <w:pPr>
                    <w:pStyle w:val="NormalWeb"/>
                    <w:numPr>
                      <w:ilvl w:val="0"/>
                      <w:numId w:val="3"/>
                    </w:numPr>
                    <w:rPr>
                      <w:rFonts w:ascii="Arial" w:hAnsi="Arial" w:cs="Arial"/>
                      <w:sz w:val="18"/>
                      <w:szCs w:val="20"/>
                    </w:rPr>
                  </w:pPr>
                  <w:r w:rsidRPr="00E40805">
                    <w:rPr>
                      <w:rFonts w:ascii="Arial" w:hAnsi="Arial" w:cs="Arial"/>
                      <w:sz w:val="18"/>
                      <w:szCs w:val="20"/>
                    </w:rPr>
                    <w:t>dependant elements of an existing or approved land use being separately titled, including but not limited to:</w:t>
                  </w:r>
                </w:p>
                <w:p w14:paraId="24601291" w14:textId="77777777" w:rsidR="004E5A60" w:rsidRPr="00E40805" w:rsidRDefault="004E5A60" w:rsidP="004E5A60">
                  <w:pPr>
                    <w:pStyle w:val="NormalWeb"/>
                    <w:numPr>
                      <w:ilvl w:val="1"/>
                      <w:numId w:val="3"/>
                    </w:numPr>
                    <w:rPr>
                      <w:rFonts w:ascii="Arial" w:hAnsi="Arial" w:cs="Arial"/>
                      <w:sz w:val="18"/>
                      <w:szCs w:val="20"/>
                    </w:rPr>
                  </w:pPr>
                  <w:r w:rsidRPr="00E40805">
                    <w:rPr>
                      <w:rFonts w:ascii="Arial" w:hAnsi="Arial" w:cs="Arial"/>
                      <w:sz w:val="18"/>
                      <w:szCs w:val="20"/>
                    </w:rPr>
                    <w:t>Where premises is approved as Multiple dwelling</w:t>
                  </w:r>
                  <w:r w:rsidRPr="00E40805">
                    <w:rPr>
                      <w:rFonts w:ascii="Arial" w:hAnsi="Arial" w:cs="Arial"/>
                      <w:sz w:val="18"/>
                      <w:szCs w:val="20"/>
                      <w:vertAlign w:val="superscript"/>
                    </w:rPr>
                    <w:t>(</w:t>
                  </w:r>
                  <w:hyperlink r:id="rId7" w:anchor="target-d768251e571524" w:tooltip="Multiple dwelling - Premises containing three or more dwellings for separate households." w:history="1">
                    <w:r w:rsidRPr="00E40805">
                      <w:rPr>
                        <w:rStyle w:val="Hyperlink"/>
                        <w:rFonts w:ascii="Arial" w:hAnsi="Arial" w:cs="Arial"/>
                        <w:sz w:val="18"/>
                        <w:szCs w:val="20"/>
                        <w:vertAlign w:val="superscript"/>
                      </w:rPr>
                      <w:t>49</w:t>
                    </w:r>
                  </w:hyperlink>
                  <w:r w:rsidRPr="00E40805">
                    <w:rPr>
                      <w:rFonts w:ascii="Arial" w:hAnsi="Arial" w:cs="Arial"/>
                      <w:sz w:val="18"/>
                      <w:szCs w:val="20"/>
                      <w:vertAlign w:val="superscript"/>
                    </w:rPr>
                    <w:t>)</w:t>
                  </w:r>
                  <w:r w:rsidRPr="00E40805">
                    <w:rPr>
                      <w:rFonts w:ascii="Arial" w:hAnsi="Arial" w:cs="Arial"/>
                      <w:sz w:val="18"/>
                      <w:szCs w:val="20"/>
                    </w:rPr>
                    <w:t xml:space="preserve"> with a communal open space area, the communal open space cannot be separately titled as it is required by the Multiple dwelling approval.</w:t>
                  </w:r>
                </w:p>
                <w:p w14:paraId="14B4FB27" w14:textId="77777777" w:rsidR="004E5A60" w:rsidRPr="00E40805" w:rsidRDefault="004E5A60" w:rsidP="004E5A60">
                  <w:pPr>
                    <w:pStyle w:val="NormalWeb"/>
                    <w:numPr>
                      <w:ilvl w:val="1"/>
                      <w:numId w:val="3"/>
                    </w:numPr>
                    <w:rPr>
                      <w:rFonts w:ascii="Arial" w:hAnsi="Arial" w:cs="Arial"/>
                      <w:sz w:val="18"/>
                      <w:szCs w:val="20"/>
                    </w:rPr>
                  </w:pPr>
                  <w:r w:rsidRPr="00E40805">
                    <w:rPr>
                      <w:rFonts w:ascii="Arial" w:hAnsi="Arial" w:cs="Arial"/>
                      <w:sz w:val="18"/>
                      <w:szCs w:val="20"/>
                    </w:rPr>
                    <w:t>Where a commercial or industrial land use contains an ancillary office</w:t>
                  </w:r>
                  <w:r w:rsidRPr="00E40805">
                    <w:rPr>
                      <w:rFonts w:ascii="Arial" w:hAnsi="Arial" w:cs="Arial"/>
                      <w:sz w:val="18"/>
                      <w:szCs w:val="20"/>
                      <w:vertAlign w:val="superscript"/>
                    </w:rPr>
                    <w:t>(</w:t>
                  </w:r>
                  <w:hyperlink r:id="rId8"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E40805">
                      <w:rPr>
                        <w:rStyle w:val="Hyperlink"/>
                        <w:rFonts w:ascii="Arial" w:hAnsi="Arial" w:cs="Arial"/>
                        <w:sz w:val="18"/>
                        <w:szCs w:val="20"/>
                        <w:vertAlign w:val="superscript"/>
                      </w:rPr>
                      <w:t>53</w:t>
                    </w:r>
                  </w:hyperlink>
                  <w:r w:rsidRPr="00E40805">
                    <w:rPr>
                      <w:rFonts w:ascii="Arial" w:hAnsi="Arial" w:cs="Arial"/>
                      <w:sz w:val="18"/>
                      <w:szCs w:val="20"/>
                      <w:vertAlign w:val="superscript"/>
                    </w:rPr>
                    <w:t>)</w:t>
                  </w:r>
                  <w:r w:rsidRPr="00E40805">
                    <w:rPr>
                      <w:rFonts w:ascii="Arial" w:hAnsi="Arial" w:cs="Arial"/>
                      <w:sz w:val="18"/>
                      <w:szCs w:val="20"/>
                    </w:rPr>
                    <w:t>, the office</w:t>
                  </w:r>
                  <w:r w:rsidRPr="00E40805">
                    <w:rPr>
                      <w:rFonts w:ascii="Arial" w:hAnsi="Arial" w:cs="Arial"/>
                      <w:sz w:val="18"/>
                      <w:szCs w:val="20"/>
                      <w:vertAlign w:val="superscript"/>
                    </w:rPr>
                    <w:t>(</w:t>
                  </w:r>
                  <w:hyperlink r:id="rId9"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E40805">
                      <w:rPr>
                        <w:rStyle w:val="Hyperlink"/>
                        <w:rFonts w:ascii="Arial" w:hAnsi="Arial" w:cs="Arial"/>
                        <w:sz w:val="18"/>
                        <w:szCs w:val="20"/>
                        <w:vertAlign w:val="superscript"/>
                      </w:rPr>
                      <w:t>53</w:t>
                    </w:r>
                  </w:hyperlink>
                  <w:r w:rsidRPr="00E40805">
                    <w:rPr>
                      <w:rFonts w:ascii="Arial" w:hAnsi="Arial" w:cs="Arial"/>
                      <w:sz w:val="18"/>
                      <w:szCs w:val="20"/>
                      <w:vertAlign w:val="superscript"/>
                    </w:rPr>
                    <w:t>)</w:t>
                  </w:r>
                  <w:r w:rsidRPr="00E40805">
                    <w:rPr>
                      <w:rFonts w:ascii="Arial" w:hAnsi="Arial" w:cs="Arial"/>
                      <w:sz w:val="18"/>
                      <w:szCs w:val="20"/>
                    </w:rPr>
                    <w:t xml:space="preserve"> cannot be separately titled as it is considered part of the commercial or industrial use.</w:t>
                  </w:r>
                </w:p>
                <w:p w14:paraId="7E13BCAA" w14:textId="77777777" w:rsidR="00F95465" w:rsidRPr="00F95465" w:rsidRDefault="004E5A60" w:rsidP="00F95465">
                  <w:pPr>
                    <w:pStyle w:val="NormalWeb"/>
                    <w:numPr>
                      <w:ilvl w:val="1"/>
                      <w:numId w:val="3"/>
                    </w:numPr>
                    <w:rPr>
                      <w:rFonts w:ascii="Arial" w:hAnsi="Arial" w:cs="Arial"/>
                      <w:sz w:val="20"/>
                      <w:szCs w:val="20"/>
                    </w:rPr>
                  </w:pPr>
                  <w:r w:rsidRPr="00E40805">
                    <w:rPr>
                      <w:rFonts w:ascii="Arial" w:hAnsi="Arial" w:cs="Arial"/>
                      <w:sz w:val="18"/>
                      <w:szCs w:val="20"/>
                    </w:rPr>
                    <w:t>Where a Dwelling house</w:t>
                  </w:r>
                  <w:r w:rsidRPr="00E40805">
                    <w:rPr>
                      <w:rFonts w:ascii="Arial" w:hAnsi="Arial" w:cs="Arial"/>
                      <w:sz w:val="18"/>
                      <w:szCs w:val="20"/>
                      <w:vertAlign w:val="superscript"/>
                    </w:rPr>
                    <w:t>(</w:t>
                  </w:r>
                  <w:hyperlink r:id="rId1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E40805">
                      <w:rPr>
                        <w:rStyle w:val="Hyperlink"/>
                        <w:rFonts w:ascii="Arial" w:hAnsi="Arial" w:cs="Arial"/>
                        <w:sz w:val="18"/>
                        <w:szCs w:val="20"/>
                        <w:vertAlign w:val="superscript"/>
                      </w:rPr>
                      <w:t>22</w:t>
                    </w:r>
                  </w:hyperlink>
                  <w:r w:rsidRPr="00E40805">
                    <w:rPr>
                      <w:rFonts w:ascii="Arial" w:hAnsi="Arial" w:cs="Arial"/>
                      <w:sz w:val="18"/>
                      <w:szCs w:val="20"/>
                      <w:vertAlign w:val="superscript"/>
                    </w:rPr>
                    <w:t>)</w:t>
                  </w:r>
                  <w:r w:rsidRPr="00E40805">
                    <w:rPr>
                      <w:rFonts w:ascii="Arial" w:hAnsi="Arial" w:cs="Arial"/>
                      <w:sz w:val="18"/>
                      <w:szCs w:val="20"/>
                    </w:rPr>
                    <w:t xml:space="preserve"> includes a secondary dwelling or associated outbuildings, they cannot be separately titled as they are dependent on the Dwelling house</w:t>
                  </w:r>
                  <w:r w:rsidRPr="00E40805">
                    <w:rPr>
                      <w:rFonts w:ascii="Arial" w:hAnsi="Arial" w:cs="Arial"/>
                      <w:sz w:val="18"/>
                      <w:szCs w:val="20"/>
                      <w:vertAlign w:val="superscript"/>
                    </w:rPr>
                    <w:t>(</w:t>
                  </w:r>
                  <w:hyperlink r:id="rId1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E40805">
                      <w:rPr>
                        <w:rStyle w:val="Hyperlink"/>
                        <w:rFonts w:ascii="Arial" w:hAnsi="Arial" w:cs="Arial"/>
                        <w:sz w:val="18"/>
                        <w:szCs w:val="20"/>
                        <w:vertAlign w:val="superscript"/>
                      </w:rPr>
                      <w:t>22</w:t>
                    </w:r>
                  </w:hyperlink>
                  <w:r w:rsidRPr="00E40805">
                    <w:rPr>
                      <w:rFonts w:ascii="Arial" w:hAnsi="Arial" w:cs="Arial"/>
                      <w:sz w:val="18"/>
                      <w:szCs w:val="20"/>
                      <w:vertAlign w:val="superscript"/>
                    </w:rPr>
                    <w:t>)</w:t>
                  </w:r>
                  <w:r w:rsidRPr="00E40805">
                    <w:rPr>
                      <w:rFonts w:ascii="Arial" w:hAnsi="Arial" w:cs="Arial"/>
                      <w:sz w:val="18"/>
                      <w:szCs w:val="20"/>
                    </w:rPr>
                    <w:t xml:space="preserve"> use.</w:t>
                  </w:r>
                </w:p>
              </w:tc>
            </w:tr>
          </w:tbl>
          <w:p w14:paraId="7FA6148B" w14:textId="77777777" w:rsidR="004E5A60" w:rsidRPr="004E5A60" w:rsidRDefault="004E5A60" w:rsidP="004E5A60">
            <w:pPr>
              <w:rPr>
                <w:rFonts w:ascii="Arial" w:eastAsia="Times New Roman" w:hAnsi="Arial" w:cs="Arial"/>
                <w:color w:val="000000"/>
                <w:sz w:val="20"/>
                <w:szCs w:val="20"/>
              </w:rPr>
            </w:pPr>
          </w:p>
        </w:tc>
        <w:tc>
          <w:tcPr>
            <w:tcW w:w="6586" w:type="dxa"/>
            <w:gridSpan w:val="4"/>
            <w:tcBorders>
              <w:top w:val="outset" w:sz="6" w:space="0" w:color="auto"/>
              <w:left w:val="outset" w:sz="6" w:space="0" w:color="auto"/>
              <w:bottom w:val="outset" w:sz="6" w:space="0" w:color="auto"/>
              <w:right w:val="outset" w:sz="6" w:space="0" w:color="auto"/>
            </w:tcBorders>
            <w:hideMark/>
          </w:tcPr>
          <w:p w14:paraId="216F1E2C" w14:textId="77777777" w:rsidR="004E5A60" w:rsidRPr="004E5A60" w:rsidRDefault="004E5A60" w:rsidP="004E5A60">
            <w:pPr>
              <w:pStyle w:val="NormalWeb"/>
              <w:rPr>
                <w:rFonts w:ascii="Arial" w:hAnsi="Arial" w:cs="Arial"/>
                <w:color w:val="000000"/>
                <w:sz w:val="20"/>
                <w:szCs w:val="20"/>
              </w:rPr>
            </w:pPr>
            <w:r w:rsidRPr="004E5A60">
              <w:rPr>
                <w:rFonts w:ascii="Arial" w:hAnsi="Arial" w:cs="Arial"/>
                <w:color w:val="000000"/>
                <w:sz w:val="20"/>
                <w:szCs w:val="20"/>
              </w:rPr>
              <w:t>No example provided.</w:t>
            </w:r>
          </w:p>
        </w:tc>
        <w:tc>
          <w:tcPr>
            <w:tcW w:w="1795" w:type="dxa"/>
            <w:gridSpan w:val="2"/>
            <w:tcBorders>
              <w:top w:val="outset" w:sz="6" w:space="0" w:color="auto"/>
              <w:left w:val="outset" w:sz="6" w:space="0" w:color="auto"/>
              <w:bottom w:val="outset" w:sz="6" w:space="0" w:color="auto"/>
              <w:right w:val="outset" w:sz="6" w:space="0" w:color="auto"/>
            </w:tcBorders>
          </w:tcPr>
          <w:p w14:paraId="3EE53342" w14:textId="77777777" w:rsidR="004E5A60" w:rsidRPr="004E5A60" w:rsidRDefault="004E5A60" w:rsidP="004E5A60">
            <w:pPr>
              <w:pStyle w:val="NormalWeb"/>
              <w:rPr>
                <w:rFonts w:ascii="Arial" w:hAnsi="Arial" w:cs="Arial"/>
                <w:color w:val="000000"/>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14:paraId="79EC4A6F" w14:textId="77777777" w:rsidR="004E5A60" w:rsidRPr="004E5A60" w:rsidRDefault="004E5A60" w:rsidP="004E5A60">
            <w:pPr>
              <w:pStyle w:val="NormalWeb"/>
              <w:rPr>
                <w:rFonts w:ascii="Arial" w:hAnsi="Arial" w:cs="Arial"/>
                <w:color w:val="000000"/>
                <w:sz w:val="20"/>
                <w:szCs w:val="20"/>
              </w:rPr>
            </w:pPr>
          </w:p>
        </w:tc>
      </w:tr>
      <w:tr w:rsidR="004E5A60" w:rsidRPr="004E5A60" w14:paraId="657637B8" w14:textId="77777777"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14:paraId="3AB4E7D9" w14:textId="77777777" w:rsidR="004E5A60" w:rsidRPr="004E5A60" w:rsidRDefault="004E5A60" w:rsidP="004E5A60">
            <w:pPr>
              <w:pStyle w:val="NormalWeb"/>
              <w:rPr>
                <w:rFonts w:ascii="Arial" w:hAnsi="Arial" w:cs="Arial"/>
                <w:color w:val="000000"/>
                <w:sz w:val="20"/>
                <w:szCs w:val="20"/>
              </w:rPr>
            </w:pPr>
            <w:r w:rsidRPr="004E5A60">
              <w:rPr>
                <w:rStyle w:val="Strong"/>
                <w:rFonts w:ascii="Arial" w:hAnsi="Arial" w:cs="Arial"/>
                <w:color w:val="000000"/>
                <w:sz w:val="20"/>
                <w:szCs w:val="20"/>
              </w:rPr>
              <w:lastRenderedPageBreak/>
              <w:t>PO4</w:t>
            </w:r>
          </w:p>
          <w:p w14:paraId="492F3AD6" w14:textId="77777777" w:rsidR="004E5A60" w:rsidRPr="004E5A60" w:rsidRDefault="004E5A60" w:rsidP="004E5A60">
            <w:pPr>
              <w:pStyle w:val="NormalWeb"/>
              <w:rPr>
                <w:rFonts w:ascii="Arial" w:hAnsi="Arial" w:cs="Arial"/>
                <w:color w:val="000000"/>
                <w:sz w:val="20"/>
                <w:szCs w:val="20"/>
              </w:rPr>
            </w:pPr>
            <w:r w:rsidRPr="004E5A60">
              <w:rPr>
                <w:rFonts w:ascii="Arial" w:hAnsi="Arial" w:cs="Arial"/>
                <w:color w:val="000000"/>
                <w:sz w:val="20"/>
                <w:szCs w:val="20"/>
              </w:rPr>
              <w:t>Boundary realignment results in lots which have appropriate size, dimensions and access to cater for uses consistent with the precinct.</w:t>
            </w:r>
          </w:p>
          <w:tbl>
            <w:tblPr>
              <w:tblW w:w="410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07"/>
            </w:tblGrid>
            <w:tr w:rsidR="004E5A60" w:rsidRPr="004E5A60" w14:paraId="3E377A92" w14:textId="77777777" w:rsidTr="00F95465">
              <w:trPr>
                <w:trHeight w:val="283"/>
                <w:tblCellSpacing w:w="15" w:type="dxa"/>
              </w:trPr>
              <w:tc>
                <w:tcPr>
                  <w:tcW w:w="4047" w:type="dxa"/>
                  <w:vAlign w:val="center"/>
                  <w:hideMark/>
                </w:tcPr>
                <w:p w14:paraId="33F0F6C4" w14:textId="77777777" w:rsidR="004E5A60" w:rsidRPr="004E5A60" w:rsidRDefault="004E5A60" w:rsidP="004E5A60">
                  <w:pPr>
                    <w:pStyle w:val="NormalWeb"/>
                    <w:rPr>
                      <w:rFonts w:ascii="Arial" w:hAnsi="Arial" w:cs="Arial"/>
                      <w:sz w:val="20"/>
                      <w:szCs w:val="20"/>
                    </w:rPr>
                  </w:pPr>
                  <w:r w:rsidRPr="00E40805">
                    <w:rPr>
                      <w:rFonts w:ascii="Arial" w:hAnsi="Arial" w:cs="Arial"/>
                      <w:sz w:val="18"/>
                      <w:szCs w:val="20"/>
                    </w:rPr>
                    <w:t>Note - Refer to overall outcomes for the Community Facilities zone - and relevant precinct for uses consistent in this precinct.</w:t>
                  </w:r>
                </w:p>
              </w:tc>
            </w:tr>
          </w:tbl>
          <w:p w14:paraId="716603CF" w14:textId="77777777" w:rsidR="004E5A60" w:rsidRPr="004E5A60" w:rsidRDefault="004E5A60" w:rsidP="004E5A60">
            <w:pPr>
              <w:rPr>
                <w:rFonts w:ascii="Arial" w:eastAsia="Times New Roman" w:hAnsi="Arial" w:cs="Arial"/>
                <w:color w:val="000000"/>
                <w:sz w:val="20"/>
                <w:szCs w:val="20"/>
              </w:rPr>
            </w:pPr>
          </w:p>
        </w:tc>
        <w:tc>
          <w:tcPr>
            <w:tcW w:w="6586" w:type="dxa"/>
            <w:gridSpan w:val="4"/>
            <w:tcBorders>
              <w:top w:val="outset" w:sz="6" w:space="0" w:color="auto"/>
              <w:left w:val="outset" w:sz="6" w:space="0" w:color="auto"/>
              <w:bottom w:val="outset" w:sz="6" w:space="0" w:color="auto"/>
              <w:right w:val="outset" w:sz="6" w:space="0" w:color="auto"/>
            </w:tcBorders>
            <w:hideMark/>
          </w:tcPr>
          <w:p w14:paraId="71AD150E" w14:textId="77777777" w:rsidR="004E5A60" w:rsidRPr="004E5A60" w:rsidRDefault="004E5A60" w:rsidP="004E5A60">
            <w:pPr>
              <w:pStyle w:val="NormalWeb"/>
              <w:rPr>
                <w:rFonts w:ascii="Arial" w:hAnsi="Arial" w:cs="Arial"/>
                <w:color w:val="000000"/>
                <w:sz w:val="20"/>
                <w:szCs w:val="20"/>
              </w:rPr>
            </w:pPr>
            <w:r w:rsidRPr="004E5A60">
              <w:rPr>
                <w:rFonts w:ascii="Arial" w:hAnsi="Arial" w:cs="Arial"/>
                <w:color w:val="000000"/>
                <w:sz w:val="20"/>
                <w:szCs w:val="20"/>
              </w:rPr>
              <w:t>No example provided.</w:t>
            </w:r>
          </w:p>
          <w:p w14:paraId="180DB9D7" w14:textId="77777777" w:rsidR="004E5A60" w:rsidRPr="004E5A60" w:rsidRDefault="004E5A60" w:rsidP="004E5A60">
            <w:pPr>
              <w:rPr>
                <w:rFonts w:ascii="Arial" w:eastAsia="Times New Roman" w:hAnsi="Arial" w:cs="Arial"/>
                <w:color w:val="000000"/>
                <w:sz w:val="20"/>
                <w:szCs w:val="20"/>
              </w:rPr>
            </w:pPr>
          </w:p>
        </w:tc>
        <w:tc>
          <w:tcPr>
            <w:tcW w:w="1795" w:type="dxa"/>
            <w:gridSpan w:val="2"/>
            <w:tcBorders>
              <w:top w:val="outset" w:sz="6" w:space="0" w:color="auto"/>
              <w:left w:val="outset" w:sz="6" w:space="0" w:color="auto"/>
              <w:bottom w:val="outset" w:sz="6" w:space="0" w:color="auto"/>
              <w:right w:val="outset" w:sz="6" w:space="0" w:color="auto"/>
            </w:tcBorders>
          </w:tcPr>
          <w:p w14:paraId="619F3B67" w14:textId="77777777" w:rsidR="004E5A60" w:rsidRPr="004E5A60" w:rsidRDefault="004E5A60" w:rsidP="004E5A60">
            <w:pPr>
              <w:pStyle w:val="NormalWeb"/>
              <w:rPr>
                <w:rFonts w:ascii="Arial" w:hAnsi="Arial" w:cs="Arial"/>
                <w:color w:val="000000"/>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14:paraId="34B6D781" w14:textId="77777777" w:rsidR="004E5A60" w:rsidRPr="004E5A60" w:rsidRDefault="004E5A60" w:rsidP="004E5A60">
            <w:pPr>
              <w:pStyle w:val="NormalWeb"/>
              <w:rPr>
                <w:rFonts w:ascii="Arial" w:hAnsi="Arial" w:cs="Arial"/>
                <w:color w:val="000000"/>
                <w:sz w:val="20"/>
                <w:szCs w:val="20"/>
              </w:rPr>
            </w:pPr>
          </w:p>
        </w:tc>
      </w:tr>
      <w:tr w:rsidR="004E5A60" w:rsidRPr="004E5A60" w14:paraId="4744152B" w14:textId="77777777" w:rsidTr="004E5A60">
        <w:trPr>
          <w:gridAfter w:val="2"/>
          <w:wAfter w:w="184" w:type="dxa"/>
          <w:tblCellSpacing w:w="15" w:type="dxa"/>
        </w:trPr>
        <w:tc>
          <w:tcPr>
            <w:tcW w:w="10765" w:type="dxa"/>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14:paraId="03446F1B"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Reconfiguring existing development by Community Title</w:t>
            </w:r>
          </w:p>
        </w:tc>
        <w:tc>
          <w:tcPr>
            <w:tcW w:w="1795" w:type="dxa"/>
            <w:gridSpan w:val="2"/>
            <w:tcBorders>
              <w:top w:val="outset" w:sz="6" w:space="0" w:color="auto"/>
              <w:left w:val="outset" w:sz="6" w:space="0" w:color="auto"/>
              <w:bottom w:val="outset" w:sz="6" w:space="0" w:color="auto"/>
              <w:right w:val="outset" w:sz="6" w:space="0" w:color="auto"/>
            </w:tcBorders>
            <w:shd w:val="clear" w:color="auto" w:fill="CCCCCC"/>
          </w:tcPr>
          <w:p w14:paraId="73670971" w14:textId="77777777" w:rsidR="004E5A60" w:rsidRPr="004E5A60" w:rsidRDefault="004E5A60" w:rsidP="004E5A60">
            <w:pPr>
              <w:pStyle w:val="NormalWeb"/>
              <w:rPr>
                <w:rStyle w:val="Strong"/>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shd w:val="clear" w:color="auto" w:fill="CCCCCC"/>
          </w:tcPr>
          <w:p w14:paraId="52E21B74" w14:textId="77777777" w:rsidR="004E5A60" w:rsidRPr="004E5A60" w:rsidRDefault="004E5A60" w:rsidP="004E5A60">
            <w:pPr>
              <w:pStyle w:val="NormalWeb"/>
              <w:rPr>
                <w:rStyle w:val="Strong"/>
                <w:rFonts w:ascii="Arial" w:hAnsi="Arial" w:cs="Arial"/>
                <w:sz w:val="20"/>
                <w:szCs w:val="20"/>
              </w:rPr>
            </w:pPr>
          </w:p>
        </w:tc>
      </w:tr>
      <w:tr w:rsidR="004E5A60" w:rsidRPr="004E5A60" w14:paraId="6BD893F7" w14:textId="77777777"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14:paraId="19ECFF45"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w:t>
            </w:r>
          </w:p>
          <w:p w14:paraId="3409BC14"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 xml:space="preserve">Reconfiguring a lot which creates or amends a community title scheme as described in the </w:t>
            </w:r>
            <w:r w:rsidRPr="004E5A60">
              <w:rPr>
                <w:rStyle w:val="Emphasis"/>
                <w:rFonts w:ascii="Arial" w:hAnsi="Arial" w:cs="Arial"/>
                <w:sz w:val="20"/>
                <w:szCs w:val="20"/>
              </w:rPr>
              <w:t>Body Corporate and Community Management Act 199</w:t>
            </w:r>
            <w:r w:rsidRPr="004E5A60">
              <w:rPr>
                <w:rFonts w:ascii="Arial" w:hAnsi="Arial" w:cs="Arial"/>
                <w:sz w:val="20"/>
                <w:szCs w:val="20"/>
              </w:rPr>
              <w:t>7 is undertaken in a way that does not result in existing uses on the land becoming unlawful or otherwise operating in a manner that is:</w:t>
            </w:r>
          </w:p>
          <w:p w14:paraId="74812613" w14:textId="77777777" w:rsidR="004E5A60" w:rsidRPr="004E5A60" w:rsidRDefault="004E5A60" w:rsidP="004E5A60">
            <w:pPr>
              <w:numPr>
                <w:ilvl w:val="0"/>
                <w:numId w:val="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inconsistent with any approvals on which those uses rely; or</w:t>
            </w:r>
          </w:p>
          <w:p w14:paraId="199EACCD" w14:textId="77777777" w:rsidR="004E5A60" w:rsidRPr="004E5A60" w:rsidRDefault="004E5A60" w:rsidP="004E5A60">
            <w:pPr>
              <w:numPr>
                <w:ilvl w:val="0"/>
                <w:numId w:val="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inconsistent with the requirements for accepted development applying to those uses at the time that they were established.</w:t>
            </w:r>
          </w:p>
          <w:tbl>
            <w:tblPr>
              <w:tblW w:w="409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92"/>
            </w:tblGrid>
            <w:tr w:rsidR="004E5A60" w:rsidRPr="004E5A60" w14:paraId="540898BA" w14:textId="77777777" w:rsidTr="00F95465">
              <w:trPr>
                <w:trHeight w:val="1764"/>
                <w:tblCellSpacing w:w="15" w:type="dxa"/>
              </w:trPr>
              <w:tc>
                <w:tcPr>
                  <w:tcW w:w="4032" w:type="dxa"/>
                  <w:vAlign w:val="center"/>
                  <w:hideMark/>
                </w:tcPr>
                <w:p w14:paraId="7757FEB9" w14:textId="77777777" w:rsidR="004E5A60" w:rsidRPr="00E40805" w:rsidRDefault="004E5A60" w:rsidP="004E5A60">
                  <w:pPr>
                    <w:pStyle w:val="NormalWeb"/>
                    <w:rPr>
                      <w:rFonts w:ascii="Arial" w:hAnsi="Arial" w:cs="Arial"/>
                      <w:sz w:val="16"/>
                      <w:szCs w:val="20"/>
                    </w:rPr>
                  </w:pPr>
                  <w:r w:rsidRPr="00E40805">
                    <w:rPr>
                      <w:rFonts w:ascii="Arial" w:hAnsi="Arial" w:cs="Arial"/>
                      <w:sz w:val="16"/>
                      <w:szCs w:val="20"/>
                    </w:rPr>
                    <w:t>Note - Examples of land uses becoming unlawful include, but are not limited to the following:</w:t>
                  </w:r>
                </w:p>
                <w:p w14:paraId="05D3FFA3" w14:textId="77777777" w:rsidR="004E5A60" w:rsidRPr="00E40805" w:rsidRDefault="004E5A60" w:rsidP="004E5A60">
                  <w:pPr>
                    <w:numPr>
                      <w:ilvl w:val="0"/>
                      <w:numId w:val="5"/>
                    </w:numPr>
                    <w:spacing w:before="100" w:beforeAutospacing="1" w:after="100" w:afterAutospacing="1"/>
                    <w:rPr>
                      <w:rFonts w:ascii="Arial" w:eastAsia="Times New Roman" w:hAnsi="Arial" w:cs="Arial"/>
                      <w:sz w:val="16"/>
                      <w:szCs w:val="20"/>
                    </w:rPr>
                  </w:pPr>
                  <w:r w:rsidRPr="00E40805">
                    <w:rPr>
                      <w:rFonts w:ascii="Arial" w:eastAsia="Times New Roman" w:hAnsi="Arial" w:cs="Arial"/>
                      <w:sz w:val="16"/>
                      <w:szCs w:val="20"/>
                    </w:rPr>
                    <w:t>Land on which a Dual occupancy</w:t>
                  </w:r>
                  <w:r w:rsidRPr="00E40805">
                    <w:rPr>
                      <w:rFonts w:ascii="Arial" w:eastAsia="Times New Roman" w:hAnsi="Arial" w:cs="Arial"/>
                      <w:sz w:val="16"/>
                      <w:szCs w:val="20"/>
                      <w:vertAlign w:val="superscript"/>
                    </w:rPr>
                    <w:t>(</w:t>
                  </w:r>
                  <w:hyperlink r:id="rId12"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E40805">
                      <w:rPr>
                        <w:rStyle w:val="Hyperlink"/>
                        <w:rFonts w:ascii="Arial" w:eastAsia="Times New Roman" w:hAnsi="Arial" w:cs="Arial"/>
                        <w:sz w:val="16"/>
                        <w:szCs w:val="20"/>
                        <w:vertAlign w:val="superscript"/>
                      </w:rPr>
                      <w:t>21</w:t>
                    </w:r>
                  </w:hyperlink>
                  <w:r w:rsidRPr="00E40805">
                    <w:rPr>
                      <w:rFonts w:ascii="Arial" w:eastAsia="Times New Roman" w:hAnsi="Arial" w:cs="Arial"/>
                      <w:sz w:val="16"/>
                      <w:szCs w:val="20"/>
                      <w:vertAlign w:val="superscript"/>
                    </w:rPr>
                    <w:t>)</w:t>
                  </w:r>
                  <w:r w:rsidRPr="00E40805">
                    <w:rPr>
                      <w:rFonts w:ascii="Arial" w:eastAsia="Times New Roman" w:hAnsi="Arial" w:cs="Arial"/>
                      <w:sz w:val="16"/>
                      <w:szCs w:val="20"/>
                    </w:rPr>
                    <w:t xml:space="preserve"> has been established is reconfigured in a way that results in both dwellings no longer being on the one lot. The reconfiguring has the effect of transforming the development from a Dual occupancy</w:t>
                  </w:r>
                  <w:r w:rsidRPr="00E40805">
                    <w:rPr>
                      <w:rFonts w:ascii="Arial" w:eastAsia="Times New Roman" w:hAnsi="Arial" w:cs="Arial"/>
                      <w:sz w:val="16"/>
                      <w:szCs w:val="20"/>
                      <w:vertAlign w:val="superscript"/>
                    </w:rPr>
                    <w:t>(</w:t>
                  </w:r>
                  <w:hyperlink r:id="rId13"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E40805">
                      <w:rPr>
                        <w:rStyle w:val="Hyperlink"/>
                        <w:rFonts w:ascii="Arial" w:eastAsia="Times New Roman" w:hAnsi="Arial" w:cs="Arial"/>
                        <w:sz w:val="16"/>
                        <w:szCs w:val="20"/>
                        <w:vertAlign w:val="superscript"/>
                      </w:rPr>
                      <w:t>21</w:t>
                    </w:r>
                  </w:hyperlink>
                  <w:r w:rsidRPr="00E40805">
                    <w:rPr>
                      <w:rFonts w:ascii="Arial" w:eastAsia="Times New Roman" w:hAnsi="Arial" w:cs="Arial"/>
                      <w:sz w:val="16"/>
                      <w:szCs w:val="20"/>
                      <w:vertAlign w:val="superscript"/>
                    </w:rPr>
                    <w:t>)</w:t>
                  </w:r>
                  <w:r w:rsidRPr="00E40805">
                    <w:rPr>
                      <w:rFonts w:ascii="Arial" w:eastAsia="Times New Roman" w:hAnsi="Arial" w:cs="Arial"/>
                      <w:sz w:val="16"/>
                      <w:szCs w:val="20"/>
                    </w:rPr>
                    <w:t xml:space="preserve"> to two separate Dwelling houses</w:t>
                  </w:r>
                  <w:r w:rsidRPr="00E40805">
                    <w:rPr>
                      <w:rFonts w:ascii="Arial" w:eastAsia="Times New Roman" w:hAnsi="Arial" w:cs="Arial"/>
                      <w:sz w:val="16"/>
                      <w:szCs w:val="20"/>
                      <w:vertAlign w:val="superscript"/>
                    </w:rPr>
                    <w:t>(</w:t>
                  </w:r>
                  <w:hyperlink r:id="rId1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E40805">
                      <w:rPr>
                        <w:rStyle w:val="Hyperlink"/>
                        <w:rFonts w:ascii="Arial" w:eastAsia="Times New Roman" w:hAnsi="Arial" w:cs="Arial"/>
                        <w:sz w:val="16"/>
                        <w:szCs w:val="20"/>
                        <w:vertAlign w:val="superscript"/>
                      </w:rPr>
                      <w:t>22</w:t>
                    </w:r>
                  </w:hyperlink>
                  <w:r w:rsidRPr="00E40805">
                    <w:rPr>
                      <w:rFonts w:ascii="Arial" w:eastAsia="Times New Roman" w:hAnsi="Arial" w:cs="Arial"/>
                      <w:sz w:val="16"/>
                      <w:szCs w:val="20"/>
                      <w:vertAlign w:val="superscript"/>
                    </w:rPr>
                    <w:t>)</w:t>
                  </w:r>
                  <w:r w:rsidRPr="00E40805">
                    <w:rPr>
                      <w:rFonts w:ascii="Arial" w:eastAsia="Times New Roman" w:hAnsi="Arial" w:cs="Arial"/>
                      <w:sz w:val="16"/>
                      <w:szCs w:val="20"/>
                    </w:rPr>
                    <w:t>, at least one of which does not satisfy the requirements for accepted development applying to Dwelling houses</w:t>
                  </w:r>
                  <w:r w:rsidRPr="00E40805">
                    <w:rPr>
                      <w:rFonts w:ascii="Arial" w:eastAsia="Times New Roman" w:hAnsi="Arial" w:cs="Arial"/>
                      <w:sz w:val="16"/>
                      <w:szCs w:val="20"/>
                      <w:vertAlign w:val="superscript"/>
                    </w:rPr>
                    <w:t>(</w:t>
                  </w:r>
                  <w:hyperlink r:id="rId15"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E40805">
                      <w:rPr>
                        <w:rStyle w:val="Hyperlink"/>
                        <w:rFonts w:ascii="Arial" w:eastAsia="Times New Roman" w:hAnsi="Arial" w:cs="Arial"/>
                        <w:sz w:val="16"/>
                        <w:szCs w:val="20"/>
                        <w:vertAlign w:val="superscript"/>
                      </w:rPr>
                      <w:t>22</w:t>
                    </w:r>
                  </w:hyperlink>
                  <w:r w:rsidRPr="00E40805">
                    <w:rPr>
                      <w:rFonts w:ascii="Arial" w:eastAsia="Times New Roman" w:hAnsi="Arial" w:cs="Arial"/>
                      <w:sz w:val="16"/>
                      <w:szCs w:val="20"/>
                      <w:vertAlign w:val="superscript"/>
                    </w:rPr>
                    <w:t>)</w:t>
                  </w:r>
                  <w:r w:rsidRPr="00E40805">
                    <w:rPr>
                      <w:rFonts w:ascii="Arial" w:eastAsia="Times New Roman" w:hAnsi="Arial" w:cs="Arial"/>
                      <w:sz w:val="16"/>
                      <w:szCs w:val="20"/>
                    </w:rPr>
                    <w:t>.</w:t>
                  </w:r>
                </w:p>
                <w:p w14:paraId="3102D094" w14:textId="77777777" w:rsidR="004E5A60" w:rsidRPr="00E40805" w:rsidRDefault="004E5A60" w:rsidP="004E5A60">
                  <w:pPr>
                    <w:numPr>
                      <w:ilvl w:val="0"/>
                      <w:numId w:val="5"/>
                    </w:numPr>
                    <w:spacing w:before="100" w:beforeAutospacing="1" w:after="100" w:afterAutospacing="1"/>
                    <w:rPr>
                      <w:rFonts w:ascii="Arial" w:eastAsia="Times New Roman" w:hAnsi="Arial" w:cs="Arial"/>
                      <w:sz w:val="16"/>
                      <w:szCs w:val="20"/>
                    </w:rPr>
                  </w:pPr>
                  <w:r w:rsidRPr="00E40805">
                    <w:rPr>
                      <w:rFonts w:ascii="Arial" w:eastAsia="Times New Roman" w:hAnsi="Arial" w:cs="Arial"/>
                      <w:sz w:val="16"/>
                      <w:szCs w:val="20"/>
                    </w:rPr>
                    <w:t>Land on which a Multiple dwelling</w:t>
                  </w:r>
                  <w:r w:rsidRPr="00E40805">
                    <w:rPr>
                      <w:rFonts w:ascii="Arial" w:eastAsia="Times New Roman" w:hAnsi="Arial" w:cs="Arial"/>
                      <w:sz w:val="16"/>
                      <w:szCs w:val="20"/>
                      <w:vertAlign w:val="superscript"/>
                    </w:rPr>
                    <w:t>(</w:t>
                  </w:r>
                  <w:hyperlink r:id="rId16" w:anchor="target-d768251e571524" w:tooltip="Multiple dwelling - Premises containing three or more dwellings for separate households." w:history="1">
                    <w:r w:rsidRPr="00E40805">
                      <w:rPr>
                        <w:rStyle w:val="Hyperlink"/>
                        <w:rFonts w:ascii="Arial" w:eastAsia="Times New Roman" w:hAnsi="Arial" w:cs="Arial"/>
                        <w:sz w:val="16"/>
                        <w:szCs w:val="20"/>
                        <w:vertAlign w:val="superscript"/>
                      </w:rPr>
                      <w:t>49</w:t>
                    </w:r>
                  </w:hyperlink>
                  <w:r w:rsidRPr="00E40805">
                    <w:rPr>
                      <w:rFonts w:ascii="Arial" w:eastAsia="Times New Roman" w:hAnsi="Arial" w:cs="Arial"/>
                      <w:sz w:val="16"/>
                      <w:szCs w:val="20"/>
                      <w:vertAlign w:val="superscript"/>
                    </w:rPr>
                    <w:t>)</w:t>
                  </w:r>
                  <w:r w:rsidRPr="00E40805">
                    <w:rPr>
                      <w:rFonts w:ascii="Arial" w:eastAsia="Times New Roman" w:hAnsi="Arial" w:cs="Arial"/>
                      <w:sz w:val="16"/>
                      <w:szCs w:val="20"/>
                    </w:rPr>
                    <w:t xml:space="preserve"> has been established is reconfigured in a way that </w:t>
                  </w:r>
                  <w:r w:rsidRPr="00E40805">
                    <w:rPr>
                      <w:rFonts w:ascii="Arial" w:eastAsia="Times New Roman" w:hAnsi="Arial" w:cs="Arial"/>
                      <w:sz w:val="16"/>
                      <w:szCs w:val="20"/>
                    </w:rPr>
                    <w:lastRenderedPageBreak/>
                    <w:t>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w:t>
                  </w:r>
                </w:p>
              </w:tc>
            </w:tr>
            <w:tr w:rsidR="004E5A60" w:rsidRPr="004E5A60" w14:paraId="424638EF" w14:textId="77777777" w:rsidTr="00F95465">
              <w:trPr>
                <w:trHeight w:val="378"/>
                <w:tblCellSpacing w:w="15" w:type="dxa"/>
              </w:trPr>
              <w:tc>
                <w:tcPr>
                  <w:tcW w:w="4032" w:type="dxa"/>
                  <w:vAlign w:val="center"/>
                  <w:hideMark/>
                </w:tcPr>
                <w:p w14:paraId="68D8050A" w14:textId="77777777" w:rsidR="004E5A60" w:rsidRPr="00E40805" w:rsidRDefault="004E5A60" w:rsidP="004E5A60">
                  <w:pPr>
                    <w:rPr>
                      <w:rFonts w:ascii="Arial" w:eastAsia="Times New Roman" w:hAnsi="Arial" w:cs="Arial"/>
                      <w:sz w:val="16"/>
                      <w:szCs w:val="20"/>
                    </w:rPr>
                  </w:pPr>
                  <w:r w:rsidRPr="00E40805">
                    <w:rPr>
                      <w:rFonts w:ascii="Arial" w:eastAsia="Times New Roman" w:hAnsi="Arial" w:cs="Arial"/>
                      <w:sz w:val="16"/>
                      <w:szCs w:val="20"/>
                    </w:rPr>
                    <w:lastRenderedPageBreak/>
                    <w:t>Editor's note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r>
          </w:tbl>
          <w:p w14:paraId="1B02FCAC" w14:textId="77777777" w:rsidR="004E5A60" w:rsidRPr="004E5A60" w:rsidRDefault="004E5A60" w:rsidP="004E5A60">
            <w:pPr>
              <w:rPr>
                <w:rFonts w:ascii="Arial" w:eastAsia="Times New Roman" w:hAnsi="Arial" w:cs="Arial"/>
                <w:sz w:val="20"/>
                <w:szCs w:val="20"/>
              </w:rPr>
            </w:pPr>
          </w:p>
        </w:tc>
        <w:tc>
          <w:tcPr>
            <w:tcW w:w="6586" w:type="dxa"/>
            <w:gridSpan w:val="4"/>
            <w:tcBorders>
              <w:top w:val="outset" w:sz="6" w:space="0" w:color="auto"/>
              <w:left w:val="outset" w:sz="6" w:space="0" w:color="auto"/>
              <w:bottom w:val="outset" w:sz="6" w:space="0" w:color="auto"/>
              <w:right w:val="outset" w:sz="6" w:space="0" w:color="auto"/>
            </w:tcBorders>
            <w:hideMark/>
          </w:tcPr>
          <w:p w14:paraId="5CA40FC6"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tc>
        <w:tc>
          <w:tcPr>
            <w:tcW w:w="1795" w:type="dxa"/>
            <w:gridSpan w:val="2"/>
            <w:tcBorders>
              <w:top w:val="outset" w:sz="6" w:space="0" w:color="auto"/>
              <w:left w:val="outset" w:sz="6" w:space="0" w:color="auto"/>
              <w:bottom w:val="outset" w:sz="6" w:space="0" w:color="auto"/>
              <w:right w:val="outset" w:sz="6" w:space="0" w:color="auto"/>
            </w:tcBorders>
          </w:tcPr>
          <w:p w14:paraId="1CFE0F1A" w14:textId="77777777"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14:paraId="599608B3" w14:textId="77777777" w:rsidR="004E5A60" w:rsidRPr="004E5A60" w:rsidRDefault="004E5A60" w:rsidP="004E5A60">
            <w:pPr>
              <w:pStyle w:val="NormalWeb"/>
              <w:rPr>
                <w:rFonts w:ascii="Arial" w:hAnsi="Arial" w:cs="Arial"/>
                <w:sz w:val="20"/>
                <w:szCs w:val="20"/>
              </w:rPr>
            </w:pPr>
          </w:p>
        </w:tc>
      </w:tr>
      <w:tr w:rsidR="004E5A60" w:rsidRPr="004E5A60" w14:paraId="37D0C52A" w14:textId="77777777" w:rsidTr="004E5A60">
        <w:trPr>
          <w:gridAfter w:val="2"/>
          <w:wAfter w:w="184" w:type="dxa"/>
          <w:tblCellSpacing w:w="15" w:type="dxa"/>
        </w:trPr>
        <w:tc>
          <w:tcPr>
            <w:tcW w:w="10765" w:type="dxa"/>
            <w:gridSpan w:val="5"/>
            <w:tcBorders>
              <w:top w:val="outset" w:sz="6" w:space="0" w:color="auto"/>
              <w:left w:val="outset" w:sz="6" w:space="0" w:color="auto"/>
              <w:bottom w:val="outset" w:sz="6" w:space="0" w:color="auto"/>
              <w:right w:val="outset" w:sz="6" w:space="0" w:color="auto"/>
            </w:tcBorders>
            <w:shd w:val="clear" w:color="auto" w:fill="CCCCCC"/>
            <w:hideMark/>
          </w:tcPr>
          <w:p w14:paraId="6EB15BDF"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Reconfiguring by Lease</w:t>
            </w:r>
          </w:p>
        </w:tc>
        <w:tc>
          <w:tcPr>
            <w:tcW w:w="1795" w:type="dxa"/>
            <w:gridSpan w:val="2"/>
            <w:tcBorders>
              <w:top w:val="outset" w:sz="6" w:space="0" w:color="auto"/>
              <w:left w:val="outset" w:sz="6" w:space="0" w:color="auto"/>
              <w:bottom w:val="outset" w:sz="6" w:space="0" w:color="auto"/>
              <w:right w:val="outset" w:sz="6" w:space="0" w:color="auto"/>
            </w:tcBorders>
            <w:shd w:val="clear" w:color="auto" w:fill="CCCCCC"/>
          </w:tcPr>
          <w:p w14:paraId="251E5EA4" w14:textId="77777777" w:rsidR="004E5A60" w:rsidRPr="004E5A60" w:rsidRDefault="004E5A60" w:rsidP="004E5A60">
            <w:pPr>
              <w:pStyle w:val="NormalWeb"/>
              <w:rPr>
                <w:rStyle w:val="Strong"/>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shd w:val="clear" w:color="auto" w:fill="CCCCCC"/>
          </w:tcPr>
          <w:p w14:paraId="19219152" w14:textId="77777777" w:rsidR="004E5A60" w:rsidRPr="004E5A60" w:rsidRDefault="004E5A60" w:rsidP="004E5A60">
            <w:pPr>
              <w:pStyle w:val="NormalWeb"/>
              <w:rPr>
                <w:rStyle w:val="Strong"/>
                <w:rFonts w:ascii="Arial" w:hAnsi="Arial" w:cs="Arial"/>
                <w:sz w:val="20"/>
                <w:szCs w:val="20"/>
              </w:rPr>
            </w:pPr>
          </w:p>
        </w:tc>
      </w:tr>
      <w:tr w:rsidR="004E5A60" w:rsidRPr="004E5A60" w14:paraId="429DCBC7" w14:textId="77777777"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14:paraId="5F28B5F2"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PO6</w:t>
            </w:r>
          </w:p>
          <w:p w14:paraId="37D8EF03"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14:paraId="185627B9" w14:textId="77777777" w:rsidR="004E5A60" w:rsidRPr="004E5A60" w:rsidRDefault="004E5A60" w:rsidP="004E5A60">
            <w:pPr>
              <w:numPr>
                <w:ilvl w:val="0"/>
                <w:numId w:val="6"/>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inconsistent with any approvals on which those uses rely; or</w:t>
            </w:r>
          </w:p>
          <w:p w14:paraId="3C3EB1AF" w14:textId="77777777" w:rsidR="004E5A60" w:rsidRPr="004E5A60" w:rsidRDefault="004E5A60" w:rsidP="004E5A60">
            <w:pPr>
              <w:numPr>
                <w:ilvl w:val="0"/>
                <w:numId w:val="6"/>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inconsistent with the requirements for accepted development applying to those uses at the time that they were established.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59"/>
            </w:tblGrid>
            <w:tr w:rsidR="004E5A60" w:rsidRPr="004E5A60" w14:paraId="68F86056" w14:textId="77777777" w:rsidTr="004E5A60">
              <w:trPr>
                <w:tblCellSpacing w:w="15" w:type="dxa"/>
              </w:trPr>
              <w:tc>
                <w:tcPr>
                  <w:tcW w:w="14458" w:type="dxa"/>
                  <w:vAlign w:val="center"/>
                  <w:hideMark/>
                </w:tcPr>
                <w:p w14:paraId="4C33595F" w14:textId="77777777"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An example of a land use becoming unlawful is a Multiple dwelling</w:t>
                  </w:r>
                  <w:r w:rsidRPr="00E40805">
                    <w:rPr>
                      <w:rFonts w:ascii="Arial" w:eastAsia="Times New Roman" w:hAnsi="Arial" w:cs="Arial"/>
                      <w:sz w:val="18"/>
                      <w:szCs w:val="20"/>
                      <w:vertAlign w:val="superscript"/>
                    </w:rPr>
                    <w:t>(</w:t>
                  </w:r>
                  <w:hyperlink r:id="rId17" w:anchor="target-d768251e571524" w:tooltip="Multiple dwelling - Premises containing three or more dwellings for separate households." w:history="1">
                    <w:r w:rsidRPr="00E40805">
                      <w:rPr>
                        <w:rStyle w:val="Hyperlink"/>
                        <w:rFonts w:ascii="Arial" w:eastAsia="Times New Roman" w:hAnsi="Arial" w:cs="Arial"/>
                        <w:sz w:val="18"/>
                        <w:szCs w:val="20"/>
                        <w:vertAlign w:val="superscript"/>
                      </w:rPr>
                      <w:t>49</w:t>
                    </w:r>
                  </w:hyperlink>
                  <w:r w:rsidRPr="00E40805">
                    <w:rPr>
                      <w:rFonts w:ascii="Arial" w:eastAsia="Times New Roman" w:hAnsi="Arial" w:cs="Arial"/>
                      <w:sz w:val="18"/>
                      <w:szCs w:val="20"/>
                      <w:vertAlign w:val="superscript"/>
                    </w:rPr>
                    <w:t>)</w:t>
                  </w:r>
                  <w:r w:rsidRPr="00E40805">
                    <w:rPr>
                      <w:rFonts w:ascii="Arial" w:eastAsia="Times New Roman" w:hAnsi="Arial" w:cs="Arial"/>
                      <w:sz w:val="18"/>
                      <w:szCs w:val="20"/>
                    </w:rPr>
                    <w:t xml:space="preserve"> over which one or more leases have been created in a way that precludes lawful access to some of the required communal facilities. Some of the communal car parking facilities have been incorporated into lease areas while other leases are located in a way that obstructs the normal access routes to other communal facilities. Those communal facilities may have been required under the </w:t>
                  </w:r>
                  <w:r w:rsidRPr="00E40805">
                    <w:rPr>
                      <w:rFonts w:ascii="Arial" w:eastAsia="Times New Roman" w:hAnsi="Arial" w:cs="Arial"/>
                      <w:sz w:val="18"/>
                      <w:szCs w:val="20"/>
                    </w:rPr>
                    <w:lastRenderedPageBreak/>
                    <w:t>requirements for accepted development for the use or conditions of development approval, but they are no longer freely available to all occupants of the Multiple dwelling</w:t>
                  </w:r>
                  <w:r w:rsidRPr="00E40805">
                    <w:rPr>
                      <w:rFonts w:ascii="Arial" w:eastAsia="Times New Roman" w:hAnsi="Arial" w:cs="Arial"/>
                      <w:sz w:val="18"/>
                      <w:szCs w:val="20"/>
                      <w:vertAlign w:val="superscript"/>
                    </w:rPr>
                    <w:t>(</w:t>
                  </w:r>
                  <w:hyperlink r:id="rId18" w:anchor="target-d768251e571524" w:tooltip="Multiple dwelling - Premises containing three or more dwellings for separate households." w:history="1">
                    <w:r w:rsidRPr="00E40805">
                      <w:rPr>
                        <w:rStyle w:val="Hyperlink"/>
                        <w:rFonts w:ascii="Arial" w:eastAsia="Times New Roman" w:hAnsi="Arial" w:cs="Arial"/>
                        <w:sz w:val="18"/>
                        <w:szCs w:val="20"/>
                        <w:vertAlign w:val="superscript"/>
                      </w:rPr>
                      <w:t>49</w:t>
                    </w:r>
                  </w:hyperlink>
                  <w:r w:rsidRPr="00E40805">
                    <w:rPr>
                      <w:rFonts w:ascii="Arial" w:eastAsia="Times New Roman" w:hAnsi="Arial" w:cs="Arial"/>
                      <w:sz w:val="18"/>
                      <w:szCs w:val="20"/>
                      <w:vertAlign w:val="superscript"/>
                    </w:rPr>
                    <w:t>)</w:t>
                  </w:r>
                  <w:r w:rsidRPr="00E40805">
                    <w:rPr>
                      <w:rFonts w:ascii="Arial" w:eastAsia="Times New Roman" w:hAnsi="Arial" w:cs="Arial"/>
                      <w:sz w:val="18"/>
                      <w:szCs w:val="20"/>
                    </w:rPr>
                    <w:t>.</w:t>
                  </w:r>
                </w:p>
              </w:tc>
            </w:tr>
            <w:tr w:rsidR="004E5A60" w:rsidRPr="004E5A60" w14:paraId="38A10414" w14:textId="77777777" w:rsidTr="004E5A60">
              <w:trPr>
                <w:tblCellSpacing w:w="15" w:type="dxa"/>
              </w:trPr>
              <w:tc>
                <w:tcPr>
                  <w:tcW w:w="14458" w:type="dxa"/>
                  <w:vAlign w:val="center"/>
                  <w:hideMark/>
                </w:tcPr>
                <w:p w14:paraId="1B94A061" w14:textId="77777777" w:rsidR="004E5A60" w:rsidRPr="00E40805" w:rsidRDefault="004E5A60" w:rsidP="004E5A60">
                  <w:pPr>
                    <w:pStyle w:val="NormalWeb"/>
                    <w:rPr>
                      <w:rFonts w:ascii="Arial" w:hAnsi="Arial" w:cs="Arial"/>
                      <w:sz w:val="18"/>
                      <w:szCs w:val="20"/>
                    </w:rPr>
                  </w:pPr>
                  <w:r w:rsidRPr="00E40805">
                    <w:rPr>
                      <w:rFonts w:ascii="Arial" w:hAnsi="Arial" w:cs="Arial"/>
                      <w:sz w:val="18"/>
                      <w:szCs w:val="20"/>
                    </w:rPr>
                    <w:lastRenderedPageBreak/>
                    <w:t>Editor's note - To satisfy this performance outcome, the development application may need to be supported by details that confirm that the land use still satisfies all relevant land use requirements.</w:t>
                  </w:r>
                </w:p>
                <w:p w14:paraId="2FD97A9D" w14:textId="77777777" w:rsidR="004E5A60" w:rsidRPr="00E40805" w:rsidRDefault="004E5A60" w:rsidP="004E5A60">
                  <w:pPr>
                    <w:pStyle w:val="NormalWeb"/>
                    <w:rPr>
                      <w:rFonts w:ascii="Arial" w:hAnsi="Arial" w:cs="Arial"/>
                      <w:sz w:val="18"/>
                      <w:szCs w:val="20"/>
                    </w:rPr>
                  </w:pPr>
                  <w:r w:rsidRPr="00E40805">
                    <w:rPr>
                      <w:rFonts w:ascii="Arial" w:hAnsi="Arial" w:cs="Arial"/>
                      <w:sz w:val="18"/>
                      <w:szCs w:val="20"/>
                    </w:rPr>
                    <w:t>Editor’s note – Under the definition in Schedule 2 of the Act, the following do not constitute reconfiguring a lot and are not subject to this performance outcome:</w:t>
                  </w:r>
                </w:p>
                <w:p w14:paraId="4541968D" w14:textId="77777777" w:rsidR="004E5A60" w:rsidRPr="00E40805" w:rsidRDefault="004E5A60" w:rsidP="004E5A60">
                  <w:pPr>
                    <w:numPr>
                      <w:ilvl w:val="0"/>
                      <w:numId w:val="7"/>
                    </w:numPr>
                    <w:spacing w:before="100" w:beforeAutospacing="1" w:after="100" w:afterAutospacing="1"/>
                    <w:rPr>
                      <w:rFonts w:ascii="Arial" w:eastAsia="Times New Roman" w:hAnsi="Arial" w:cs="Arial"/>
                      <w:sz w:val="18"/>
                      <w:szCs w:val="20"/>
                    </w:rPr>
                  </w:pPr>
                  <w:r w:rsidRPr="00E40805">
                    <w:rPr>
                      <w:rFonts w:ascii="Arial" w:eastAsia="Times New Roman" w:hAnsi="Arial" w:cs="Arial"/>
                      <w:sz w:val="18"/>
                      <w:szCs w:val="20"/>
                    </w:rPr>
                    <w:t>a lease for a term, including renewal options, not exceeding 10 years; and</w:t>
                  </w:r>
                </w:p>
                <w:p w14:paraId="00397DF0" w14:textId="77777777" w:rsidR="004E5A60" w:rsidRPr="00E40805" w:rsidRDefault="004E5A60" w:rsidP="004E5A60">
                  <w:pPr>
                    <w:numPr>
                      <w:ilvl w:val="0"/>
                      <w:numId w:val="7"/>
                    </w:numPr>
                    <w:spacing w:before="100" w:beforeAutospacing="1" w:after="100" w:afterAutospacing="1"/>
                    <w:rPr>
                      <w:rFonts w:ascii="Arial" w:eastAsia="Times New Roman" w:hAnsi="Arial" w:cs="Arial"/>
                      <w:sz w:val="18"/>
                      <w:szCs w:val="20"/>
                    </w:rPr>
                  </w:pPr>
                  <w:r w:rsidRPr="00E40805">
                    <w:rPr>
                      <w:rFonts w:ascii="Arial" w:eastAsia="Times New Roman" w:hAnsi="Arial" w:cs="Arial"/>
                      <w:sz w:val="18"/>
                      <w:szCs w:val="20"/>
                    </w:rPr>
                    <w:t xml:space="preserve">an agreement for the exclusive use of part of the common property for a community titles scheme under the </w:t>
                  </w:r>
                  <w:r w:rsidRPr="00E40805">
                    <w:rPr>
                      <w:rStyle w:val="Emphasis"/>
                      <w:rFonts w:ascii="Arial" w:eastAsia="Times New Roman" w:hAnsi="Arial" w:cs="Arial"/>
                      <w:sz w:val="18"/>
                      <w:szCs w:val="20"/>
                    </w:rPr>
                    <w:t>Body Corporate and Community Management Act 1997</w:t>
                  </w:r>
                  <w:r w:rsidRPr="00E40805">
                    <w:rPr>
                      <w:rFonts w:ascii="Arial" w:eastAsia="Times New Roman" w:hAnsi="Arial" w:cs="Arial"/>
                      <w:sz w:val="18"/>
                      <w:szCs w:val="20"/>
                    </w:rPr>
                    <w:t>.</w:t>
                  </w:r>
                </w:p>
              </w:tc>
            </w:tr>
          </w:tbl>
          <w:p w14:paraId="14264D55" w14:textId="77777777" w:rsidR="004E5A60" w:rsidRPr="004E5A60" w:rsidRDefault="004E5A60" w:rsidP="004E5A60">
            <w:pPr>
              <w:rPr>
                <w:rFonts w:ascii="Arial" w:eastAsia="Times New Roman" w:hAnsi="Arial" w:cs="Arial"/>
                <w:sz w:val="20"/>
                <w:szCs w:val="20"/>
              </w:rPr>
            </w:pPr>
          </w:p>
        </w:tc>
        <w:tc>
          <w:tcPr>
            <w:tcW w:w="6586" w:type="dxa"/>
            <w:gridSpan w:val="4"/>
            <w:tcBorders>
              <w:top w:val="outset" w:sz="6" w:space="0" w:color="auto"/>
              <w:left w:val="outset" w:sz="6" w:space="0" w:color="auto"/>
              <w:bottom w:val="outset" w:sz="6" w:space="0" w:color="auto"/>
              <w:right w:val="outset" w:sz="6" w:space="0" w:color="auto"/>
            </w:tcBorders>
            <w:hideMark/>
          </w:tcPr>
          <w:p w14:paraId="1C71847B"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tc>
        <w:tc>
          <w:tcPr>
            <w:tcW w:w="1795" w:type="dxa"/>
            <w:gridSpan w:val="2"/>
            <w:tcBorders>
              <w:top w:val="outset" w:sz="6" w:space="0" w:color="auto"/>
              <w:left w:val="outset" w:sz="6" w:space="0" w:color="auto"/>
              <w:bottom w:val="outset" w:sz="6" w:space="0" w:color="auto"/>
              <w:right w:val="outset" w:sz="6" w:space="0" w:color="auto"/>
            </w:tcBorders>
          </w:tcPr>
          <w:p w14:paraId="49F42AEA" w14:textId="77777777"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14:paraId="371F30BE" w14:textId="77777777" w:rsidR="004E5A60" w:rsidRPr="004E5A60" w:rsidRDefault="004E5A60" w:rsidP="004E5A60">
            <w:pPr>
              <w:pStyle w:val="NormalWeb"/>
              <w:rPr>
                <w:rFonts w:ascii="Arial" w:hAnsi="Arial" w:cs="Arial"/>
                <w:sz w:val="20"/>
                <w:szCs w:val="20"/>
              </w:rPr>
            </w:pPr>
          </w:p>
        </w:tc>
      </w:tr>
      <w:tr w:rsidR="004E5A60" w:rsidRPr="004E5A60" w14:paraId="136B6D0A" w14:textId="77777777" w:rsidTr="004E5A60">
        <w:trPr>
          <w:gridAfter w:val="2"/>
          <w:wAfter w:w="184" w:type="dxa"/>
          <w:tblCellSpacing w:w="15" w:type="dxa"/>
        </w:trPr>
        <w:tc>
          <w:tcPr>
            <w:tcW w:w="10765" w:type="dxa"/>
            <w:gridSpan w:val="5"/>
            <w:tcBorders>
              <w:top w:val="outset" w:sz="6" w:space="0" w:color="auto"/>
              <w:left w:val="outset" w:sz="6" w:space="0" w:color="auto"/>
              <w:bottom w:val="outset" w:sz="6" w:space="0" w:color="auto"/>
              <w:right w:val="outset" w:sz="6" w:space="0" w:color="auto"/>
            </w:tcBorders>
            <w:shd w:val="clear" w:color="auto" w:fill="CCCCCC"/>
            <w:hideMark/>
          </w:tcPr>
          <w:p w14:paraId="3A9F7A91"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Volumetric subdivision</w:t>
            </w:r>
          </w:p>
        </w:tc>
        <w:tc>
          <w:tcPr>
            <w:tcW w:w="1795" w:type="dxa"/>
            <w:gridSpan w:val="2"/>
            <w:tcBorders>
              <w:top w:val="outset" w:sz="6" w:space="0" w:color="auto"/>
              <w:left w:val="outset" w:sz="6" w:space="0" w:color="auto"/>
              <w:bottom w:val="outset" w:sz="6" w:space="0" w:color="auto"/>
              <w:right w:val="outset" w:sz="6" w:space="0" w:color="auto"/>
            </w:tcBorders>
            <w:shd w:val="clear" w:color="auto" w:fill="CCCCCC"/>
          </w:tcPr>
          <w:p w14:paraId="132DEE63" w14:textId="77777777" w:rsidR="004E5A60" w:rsidRPr="004E5A60" w:rsidRDefault="004E5A60" w:rsidP="004E5A60">
            <w:pPr>
              <w:pStyle w:val="NormalWeb"/>
              <w:rPr>
                <w:rStyle w:val="Strong"/>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shd w:val="clear" w:color="auto" w:fill="CCCCCC"/>
          </w:tcPr>
          <w:p w14:paraId="641EFA0B" w14:textId="77777777" w:rsidR="004E5A60" w:rsidRPr="004E5A60" w:rsidRDefault="004E5A60" w:rsidP="004E5A60">
            <w:pPr>
              <w:pStyle w:val="NormalWeb"/>
              <w:rPr>
                <w:rStyle w:val="Strong"/>
                <w:rFonts w:ascii="Arial" w:hAnsi="Arial" w:cs="Arial"/>
                <w:sz w:val="20"/>
                <w:szCs w:val="20"/>
              </w:rPr>
            </w:pPr>
          </w:p>
        </w:tc>
      </w:tr>
      <w:tr w:rsidR="004E5A60" w:rsidRPr="004E5A60" w14:paraId="5449F2FE" w14:textId="77777777"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14:paraId="1B42C179"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PO7</w:t>
            </w:r>
          </w:p>
          <w:p w14:paraId="6B04F235"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The reconfiguring of the space above or below the surface of the land ensures appropriate area, dimensions and access arrangements to cater for uses consistent with the precinct and does not result in existing land uses on-site becoming non-complying with planning scheme criteria.</w:t>
            </w:r>
          </w:p>
          <w:tbl>
            <w:tblPr>
              <w:tblW w:w="407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78"/>
            </w:tblGrid>
            <w:tr w:rsidR="004E5A60" w:rsidRPr="004E5A60" w14:paraId="46479F08" w14:textId="77777777" w:rsidTr="00F95465">
              <w:trPr>
                <w:trHeight w:val="1116"/>
                <w:tblCellSpacing w:w="15" w:type="dxa"/>
              </w:trPr>
              <w:tc>
                <w:tcPr>
                  <w:tcW w:w="4018" w:type="dxa"/>
                  <w:vAlign w:val="center"/>
                  <w:hideMark/>
                </w:tcPr>
                <w:p w14:paraId="37CCBE63" w14:textId="77777777" w:rsidR="004E5A60" w:rsidRPr="00E40805" w:rsidRDefault="004E5A60" w:rsidP="004E5A60">
                  <w:pPr>
                    <w:pStyle w:val="NormalWeb"/>
                    <w:rPr>
                      <w:rFonts w:ascii="Arial" w:hAnsi="Arial" w:cs="Arial"/>
                      <w:sz w:val="18"/>
                      <w:szCs w:val="20"/>
                    </w:rPr>
                  </w:pPr>
                  <w:r w:rsidRPr="00E40805">
                    <w:rPr>
                      <w:rFonts w:ascii="Arial" w:hAnsi="Arial" w:cs="Arial"/>
                      <w:sz w:val="18"/>
                      <w:szCs w:val="20"/>
                    </w:rPr>
                    <w:t>Note - An example may include but are not limited to:</w:t>
                  </w:r>
                </w:p>
                <w:p w14:paraId="44B09B6E" w14:textId="77777777" w:rsidR="004E5A60" w:rsidRPr="004E5A60" w:rsidRDefault="004E5A60" w:rsidP="004E5A60">
                  <w:pPr>
                    <w:pStyle w:val="NormalWeb"/>
                    <w:numPr>
                      <w:ilvl w:val="0"/>
                      <w:numId w:val="8"/>
                    </w:numPr>
                    <w:rPr>
                      <w:rFonts w:ascii="Arial" w:hAnsi="Arial" w:cs="Arial"/>
                      <w:sz w:val="20"/>
                      <w:szCs w:val="20"/>
                    </w:rPr>
                  </w:pPr>
                  <w:r w:rsidRPr="00E40805">
                    <w:rPr>
                      <w:rFonts w:ascii="Arial" w:hAnsi="Arial" w:cs="Arial"/>
                      <w:sz w:val="18"/>
                      <w:szCs w:val="20"/>
                    </w:rPr>
                    <w:t>where a Dwelling house</w:t>
                  </w:r>
                  <w:r w:rsidRPr="00E40805">
                    <w:rPr>
                      <w:rFonts w:ascii="Arial" w:hAnsi="Arial" w:cs="Arial"/>
                      <w:sz w:val="18"/>
                      <w:szCs w:val="20"/>
                      <w:vertAlign w:val="superscript"/>
                    </w:rPr>
                    <w:t>(</w:t>
                  </w:r>
                  <w:hyperlink r:id="rId1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E40805">
                      <w:rPr>
                        <w:rStyle w:val="Hyperlink"/>
                        <w:rFonts w:ascii="Arial" w:hAnsi="Arial" w:cs="Arial"/>
                        <w:sz w:val="18"/>
                        <w:szCs w:val="20"/>
                        <w:vertAlign w:val="superscript"/>
                      </w:rPr>
                      <w:t>22</w:t>
                    </w:r>
                  </w:hyperlink>
                  <w:r w:rsidRPr="00E40805">
                    <w:rPr>
                      <w:rFonts w:ascii="Arial" w:hAnsi="Arial" w:cs="Arial"/>
                      <w:sz w:val="18"/>
                      <w:szCs w:val="20"/>
                      <w:vertAlign w:val="superscript"/>
                    </w:rPr>
                    <w:t>)</w:t>
                  </w:r>
                  <w:r w:rsidRPr="00E40805">
                    <w:rPr>
                      <w:rFonts w:ascii="Arial" w:hAnsi="Arial" w:cs="Arial"/>
                      <w:sz w:val="18"/>
                      <w:szCs w:val="20"/>
                    </w:rPr>
                    <w:t xml:space="preserve"> includes a secondary dwelling or associated outbuildings, they cannot be separately </w:t>
                  </w:r>
                  <w:r w:rsidRPr="00E40805">
                    <w:rPr>
                      <w:rFonts w:ascii="Arial" w:hAnsi="Arial" w:cs="Arial"/>
                      <w:sz w:val="18"/>
                      <w:szCs w:val="20"/>
                    </w:rPr>
                    <w:lastRenderedPageBreak/>
                    <w:t>titled as they are dependent on the Dwelling house</w:t>
                  </w:r>
                  <w:r w:rsidRPr="00E40805">
                    <w:rPr>
                      <w:rFonts w:ascii="Arial" w:hAnsi="Arial" w:cs="Arial"/>
                      <w:sz w:val="18"/>
                      <w:szCs w:val="20"/>
                      <w:vertAlign w:val="superscript"/>
                    </w:rPr>
                    <w:t>(</w:t>
                  </w:r>
                  <w:hyperlink r:id="rId2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E40805">
                      <w:rPr>
                        <w:rStyle w:val="Hyperlink"/>
                        <w:rFonts w:ascii="Arial" w:hAnsi="Arial" w:cs="Arial"/>
                        <w:sz w:val="18"/>
                        <w:szCs w:val="20"/>
                        <w:vertAlign w:val="superscript"/>
                      </w:rPr>
                      <w:t>22</w:t>
                    </w:r>
                  </w:hyperlink>
                  <w:r w:rsidRPr="00E40805">
                    <w:rPr>
                      <w:rFonts w:ascii="Arial" w:hAnsi="Arial" w:cs="Arial"/>
                      <w:sz w:val="18"/>
                      <w:szCs w:val="20"/>
                      <w:vertAlign w:val="superscript"/>
                    </w:rPr>
                    <w:t>)</w:t>
                  </w:r>
                  <w:r w:rsidRPr="00E40805">
                    <w:rPr>
                      <w:rFonts w:ascii="Arial" w:hAnsi="Arial" w:cs="Arial"/>
                      <w:sz w:val="18"/>
                      <w:szCs w:val="20"/>
                    </w:rPr>
                    <w:t xml:space="preserve"> use.</w:t>
                  </w:r>
                </w:p>
              </w:tc>
            </w:tr>
          </w:tbl>
          <w:p w14:paraId="44ACC81A" w14:textId="77777777" w:rsidR="004E5A60" w:rsidRPr="004E5A60" w:rsidRDefault="004E5A60" w:rsidP="004E5A60">
            <w:pPr>
              <w:rPr>
                <w:rFonts w:ascii="Arial" w:eastAsia="Times New Roman" w:hAnsi="Arial" w:cs="Arial"/>
                <w:sz w:val="20"/>
                <w:szCs w:val="20"/>
              </w:rPr>
            </w:pPr>
          </w:p>
        </w:tc>
        <w:tc>
          <w:tcPr>
            <w:tcW w:w="6586" w:type="dxa"/>
            <w:gridSpan w:val="4"/>
            <w:tcBorders>
              <w:top w:val="outset" w:sz="6" w:space="0" w:color="auto"/>
              <w:left w:val="outset" w:sz="6" w:space="0" w:color="auto"/>
              <w:bottom w:val="outset" w:sz="6" w:space="0" w:color="auto"/>
              <w:right w:val="outset" w:sz="6" w:space="0" w:color="auto"/>
            </w:tcBorders>
            <w:hideMark/>
          </w:tcPr>
          <w:p w14:paraId="33857140"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tc>
        <w:tc>
          <w:tcPr>
            <w:tcW w:w="1795" w:type="dxa"/>
            <w:gridSpan w:val="2"/>
            <w:tcBorders>
              <w:top w:val="outset" w:sz="6" w:space="0" w:color="auto"/>
              <w:left w:val="outset" w:sz="6" w:space="0" w:color="auto"/>
              <w:bottom w:val="outset" w:sz="6" w:space="0" w:color="auto"/>
              <w:right w:val="outset" w:sz="6" w:space="0" w:color="auto"/>
            </w:tcBorders>
          </w:tcPr>
          <w:p w14:paraId="21567BFE" w14:textId="77777777"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14:paraId="0DDF8DA7" w14:textId="77777777" w:rsidR="004E5A60" w:rsidRPr="004E5A60" w:rsidRDefault="004E5A60" w:rsidP="004E5A60">
            <w:pPr>
              <w:pStyle w:val="NormalWeb"/>
              <w:rPr>
                <w:rFonts w:ascii="Arial" w:hAnsi="Arial" w:cs="Arial"/>
                <w:sz w:val="20"/>
                <w:szCs w:val="20"/>
              </w:rPr>
            </w:pPr>
          </w:p>
        </w:tc>
      </w:tr>
      <w:tr w:rsidR="004E5A60" w:rsidRPr="004E5A60" w14:paraId="1366042B" w14:textId="77777777" w:rsidTr="004E5A60">
        <w:trPr>
          <w:gridAfter w:val="2"/>
          <w:wAfter w:w="184" w:type="dxa"/>
          <w:tblCellSpacing w:w="15" w:type="dxa"/>
        </w:trPr>
        <w:tc>
          <w:tcPr>
            <w:tcW w:w="10765" w:type="dxa"/>
            <w:gridSpan w:val="5"/>
            <w:tcBorders>
              <w:top w:val="outset" w:sz="6" w:space="0" w:color="auto"/>
              <w:left w:val="outset" w:sz="6" w:space="0" w:color="auto"/>
              <w:bottom w:val="outset" w:sz="6" w:space="0" w:color="auto"/>
              <w:right w:val="outset" w:sz="6" w:space="0" w:color="auto"/>
            </w:tcBorders>
            <w:shd w:val="clear" w:color="auto" w:fill="D8D9D9"/>
            <w:hideMark/>
          </w:tcPr>
          <w:p w14:paraId="33FBE45F"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Access Easements</w:t>
            </w:r>
          </w:p>
        </w:tc>
        <w:tc>
          <w:tcPr>
            <w:tcW w:w="1795" w:type="dxa"/>
            <w:gridSpan w:val="2"/>
            <w:tcBorders>
              <w:top w:val="outset" w:sz="6" w:space="0" w:color="auto"/>
              <w:left w:val="outset" w:sz="6" w:space="0" w:color="auto"/>
              <w:bottom w:val="outset" w:sz="6" w:space="0" w:color="auto"/>
              <w:right w:val="outset" w:sz="6" w:space="0" w:color="auto"/>
            </w:tcBorders>
            <w:shd w:val="clear" w:color="auto" w:fill="D8D9D9"/>
          </w:tcPr>
          <w:p w14:paraId="6174F224" w14:textId="77777777" w:rsidR="004E5A60" w:rsidRPr="004E5A60" w:rsidRDefault="004E5A60" w:rsidP="004E5A60">
            <w:pPr>
              <w:pStyle w:val="NormalWeb"/>
              <w:rPr>
                <w:rStyle w:val="Strong"/>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shd w:val="clear" w:color="auto" w:fill="D8D9D9"/>
          </w:tcPr>
          <w:p w14:paraId="5E7A42EA" w14:textId="77777777" w:rsidR="004E5A60" w:rsidRPr="004E5A60" w:rsidRDefault="004E5A60" w:rsidP="004E5A60">
            <w:pPr>
              <w:pStyle w:val="NormalWeb"/>
              <w:rPr>
                <w:rStyle w:val="Strong"/>
                <w:rFonts w:ascii="Arial" w:hAnsi="Arial" w:cs="Arial"/>
                <w:sz w:val="20"/>
                <w:szCs w:val="20"/>
              </w:rPr>
            </w:pPr>
          </w:p>
        </w:tc>
      </w:tr>
      <w:tr w:rsidR="004E5A60" w:rsidRPr="004E5A60" w14:paraId="235851DF" w14:textId="77777777"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14:paraId="4BBAB472"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PO8</w:t>
            </w:r>
          </w:p>
          <w:p w14:paraId="54A9568D"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Access easements contain a driveway constructed to an appropriate standard for the intended use.</w:t>
            </w:r>
          </w:p>
        </w:tc>
        <w:tc>
          <w:tcPr>
            <w:tcW w:w="6586" w:type="dxa"/>
            <w:gridSpan w:val="4"/>
            <w:tcBorders>
              <w:top w:val="outset" w:sz="6" w:space="0" w:color="auto"/>
              <w:left w:val="outset" w:sz="6" w:space="0" w:color="auto"/>
              <w:bottom w:val="outset" w:sz="6" w:space="0" w:color="auto"/>
              <w:right w:val="outset" w:sz="6" w:space="0" w:color="auto"/>
            </w:tcBorders>
            <w:hideMark/>
          </w:tcPr>
          <w:p w14:paraId="7F6A3097"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5" w:type="dxa"/>
            <w:gridSpan w:val="2"/>
            <w:tcBorders>
              <w:top w:val="outset" w:sz="6" w:space="0" w:color="auto"/>
              <w:left w:val="outset" w:sz="6" w:space="0" w:color="auto"/>
              <w:bottom w:val="outset" w:sz="6" w:space="0" w:color="auto"/>
              <w:right w:val="outset" w:sz="6" w:space="0" w:color="auto"/>
            </w:tcBorders>
          </w:tcPr>
          <w:p w14:paraId="27D71B1A" w14:textId="77777777"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14:paraId="02376CDF" w14:textId="77777777" w:rsidR="004E5A60" w:rsidRPr="004E5A60" w:rsidRDefault="004E5A60" w:rsidP="004E5A60">
            <w:pPr>
              <w:pStyle w:val="NormalWeb"/>
              <w:rPr>
                <w:rFonts w:ascii="Arial" w:hAnsi="Arial" w:cs="Arial"/>
                <w:sz w:val="20"/>
                <w:szCs w:val="20"/>
              </w:rPr>
            </w:pPr>
          </w:p>
        </w:tc>
      </w:tr>
      <w:tr w:rsidR="004E5A60" w:rsidRPr="004E5A60" w14:paraId="307A62F9" w14:textId="77777777"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14:paraId="0E49ADF6"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PO9</w:t>
            </w:r>
          </w:p>
          <w:p w14:paraId="3BA36798"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6586" w:type="dxa"/>
            <w:gridSpan w:val="4"/>
            <w:tcBorders>
              <w:top w:val="outset" w:sz="6" w:space="0" w:color="auto"/>
              <w:left w:val="outset" w:sz="6" w:space="0" w:color="auto"/>
              <w:bottom w:val="outset" w:sz="6" w:space="0" w:color="auto"/>
              <w:right w:val="outset" w:sz="6" w:space="0" w:color="auto"/>
            </w:tcBorders>
            <w:hideMark/>
          </w:tcPr>
          <w:p w14:paraId="06CA1906"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5" w:type="dxa"/>
            <w:gridSpan w:val="2"/>
            <w:tcBorders>
              <w:top w:val="outset" w:sz="6" w:space="0" w:color="auto"/>
              <w:left w:val="outset" w:sz="6" w:space="0" w:color="auto"/>
              <w:bottom w:val="outset" w:sz="6" w:space="0" w:color="auto"/>
              <w:right w:val="outset" w:sz="6" w:space="0" w:color="auto"/>
            </w:tcBorders>
          </w:tcPr>
          <w:p w14:paraId="122EB6C0" w14:textId="77777777"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14:paraId="2525A6BD" w14:textId="77777777" w:rsidR="004E5A60" w:rsidRPr="004E5A60" w:rsidRDefault="004E5A60" w:rsidP="004E5A60">
            <w:pPr>
              <w:pStyle w:val="NormalWeb"/>
              <w:rPr>
                <w:rFonts w:ascii="Arial" w:hAnsi="Arial" w:cs="Arial"/>
                <w:sz w:val="20"/>
                <w:szCs w:val="20"/>
              </w:rPr>
            </w:pPr>
          </w:p>
        </w:tc>
      </w:tr>
      <w:tr w:rsidR="004E5A60" w:rsidRPr="004E5A60" w14:paraId="55284075" w14:textId="77777777"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14:paraId="6233BAC7"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PO10</w:t>
            </w:r>
          </w:p>
          <w:p w14:paraId="759159B4"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The easement covers all works associated with the access.</w:t>
            </w:r>
          </w:p>
        </w:tc>
        <w:tc>
          <w:tcPr>
            <w:tcW w:w="6586" w:type="dxa"/>
            <w:gridSpan w:val="4"/>
            <w:tcBorders>
              <w:top w:val="outset" w:sz="6" w:space="0" w:color="auto"/>
              <w:left w:val="outset" w:sz="6" w:space="0" w:color="auto"/>
              <w:bottom w:val="outset" w:sz="6" w:space="0" w:color="auto"/>
              <w:right w:val="outset" w:sz="6" w:space="0" w:color="auto"/>
            </w:tcBorders>
            <w:hideMark/>
          </w:tcPr>
          <w:p w14:paraId="642B406E" w14:textId="77777777" w:rsidR="004E5A60" w:rsidRPr="004E5A60" w:rsidRDefault="004E5A60" w:rsidP="004E5A60">
            <w:pPr>
              <w:pStyle w:val="NormalWeb"/>
              <w:ind w:left="29"/>
              <w:rPr>
                <w:rFonts w:ascii="Arial" w:hAnsi="Arial" w:cs="Arial"/>
                <w:sz w:val="20"/>
                <w:szCs w:val="20"/>
              </w:rPr>
            </w:pPr>
            <w:r w:rsidRPr="004E5A60">
              <w:rPr>
                <w:rStyle w:val="Strong"/>
                <w:rFonts w:ascii="Arial" w:hAnsi="Arial" w:cs="Arial"/>
                <w:sz w:val="20"/>
                <w:szCs w:val="20"/>
              </w:rPr>
              <w:t>E10</w:t>
            </w:r>
          </w:p>
          <w:p w14:paraId="6A53A77B" w14:textId="77777777" w:rsidR="004E5A60" w:rsidRPr="004E5A60" w:rsidRDefault="004E5A60" w:rsidP="004E5A60">
            <w:pPr>
              <w:pStyle w:val="NormalWeb"/>
              <w:ind w:left="29"/>
              <w:rPr>
                <w:rFonts w:ascii="Arial" w:hAnsi="Arial" w:cs="Arial"/>
                <w:sz w:val="20"/>
                <w:szCs w:val="20"/>
              </w:rPr>
            </w:pPr>
            <w:r w:rsidRPr="004E5A60">
              <w:rPr>
                <w:rFonts w:ascii="Arial" w:hAnsi="Arial" w:cs="Arial"/>
                <w:sz w:val="20"/>
                <w:szCs w:val="20"/>
              </w:rPr>
              <w:t>The easement covers all driveway construction including cut and fill batters, drainage works and utility services.</w:t>
            </w:r>
          </w:p>
        </w:tc>
        <w:tc>
          <w:tcPr>
            <w:tcW w:w="1795" w:type="dxa"/>
            <w:gridSpan w:val="2"/>
            <w:tcBorders>
              <w:top w:val="outset" w:sz="6" w:space="0" w:color="auto"/>
              <w:left w:val="outset" w:sz="6" w:space="0" w:color="auto"/>
              <w:bottom w:val="outset" w:sz="6" w:space="0" w:color="auto"/>
              <w:right w:val="outset" w:sz="6" w:space="0" w:color="auto"/>
            </w:tcBorders>
          </w:tcPr>
          <w:p w14:paraId="264D0CA0" w14:textId="77777777" w:rsidR="004E5A60" w:rsidRPr="004E5A60" w:rsidRDefault="004E5A60" w:rsidP="004E5A60">
            <w:pPr>
              <w:pStyle w:val="NormalWeb"/>
              <w:ind w:left="29"/>
              <w:rPr>
                <w:rStyle w:val="Strong"/>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14:paraId="74EA2206" w14:textId="77777777" w:rsidR="004E5A60" w:rsidRPr="004E5A60" w:rsidRDefault="004E5A60" w:rsidP="004E5A60">
            <w:pPr>
              <w:pStyle w:val="NormalWeb"/>
              <w:ind w:left="29"/>
              <w:rPr>
                <w:rStyle w:val="Strong"/>
                <w:rFonts w:ascii="Arial" w:hAnsi="Arial" w:cs="Arial"/>
                <w:sz w:val="20"/>
                <w:szCs w:val="20"/>
              </w:rPr>
            </w:pPr>
          </w:p>
        </w:tc>
      </w:tr>
      <w:tr w:rsidR="004E5A60" w:rsidRPr="004E5A60" w14:paraId="370FB1F9" w14:textId="77777777"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14:paraId="043DA126"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PO11</w:t>
            </w:r>
          </w:p>
          <w:p w14:paraId="4B5BDDB6" w14:textId="77777777" w:rsidR="004E5A60" w:rsidRPr="004E5A60" w:rsidRDefault="004E5A60" w:rsidP="004E5A60">
            <w:pPr>
              <w:pStyle w:val="NormalWeb"/>
              <w:ind w:left="25"/>
              <w:rPr>
                <w:rFonts w:ascii="Arial" w:hAnsi="Arial" w:cs="Arial"/>
                <w:sz w:val="20"/>
                <w:szCs w:val="20"/>
              </w:rPr>
            </w:pPr>
            <w:r w:rsidRPr="004E5A60">
              <w:rPr>
                <w:rFonts w:ascii="Arial" w:hAnsi="Arial" w:cs="Arial"/>
                <w:sz w:val="20"/>
                <w:szCs w:val="20"/>
              </w:rPr>
              <w:t>Relocation or alteration of existing services are undertaken as a result of the access easement.</w:t>
            </w:r>
          </w:p>
        </w:tc>
        <w:tc>
          <w:tcPr>
            <w:tcW w:w="6586" w:type="dxa"/>
            <w:gridSpan w:val="4"/>
            <w:tcBorders>
              <w:top w:val="outset" w:sz="6" w:space="0" w:color="auto"/>
              <w:left w:val="outset" w:sz="6" w:space="0" w:color="auto"/>
              <w:bottom w:val="outset" w:sz="6" w:space="0" w:color="auto"/>
              <w:right w:val="outset" w:sz="6" w:space="0" w:color="auto"/>
            </w:tcBorders>
            <w:hideMark/>
          </w:tcPr>
          <w:p w14:paraId="1E555DB8"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5" w:type="dxa"/>
            <w:gridSpan w:val="2"/>
            <w:tcBorders>
              <w:top w:val="outset" w:sz="6" w:space="0" w:color="auto"/>
              <w:left w:val="outset" w:sz="6" w:space="0" w:color="auto"/>
              <w:bottom w:val="outset" w:sz="6" w:space="0" w:color="auto"/>
              <w:right w:val="outset" w:sz="6" w:space="0" w:color="auto"/>
            </w:tcBorders>
          </w:tcPr>
          <w:p w14:paraId="4BF92413" w14:textId="77777777"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14:paraId="2FE9CAA4" w14:textId="77777777" w:rsidR="004E5A60" w:rsidRPr="004E5A60" w:rsidRDefault="004E5A60" w:rsidP="004E5A60">
            <w:pPr>
              <w:pStyle w:val="NormalWeb"/>
              <w:rPr>
                <w:rFonts w:ascii="Arial" w:hAnsi="Arial" w:cs="Arial"/>
                <w:sz w:val="20"/>
                <w:szCs w:val="20"/>
              </w:rPr>
            </w:pPr>
          </w:p>
        </w:tc>
      </w:tr>
      <w:tr w:rsidR="004E5A60" w:rsidRPr="004E5A60" w14:paraId="6EA61209" w14:textId="77777777" w:rsidTr="00F95465">
        <w:trPr>
          <w:gridAfter w:val="2"/>
          <w:wAfter w:w="184" w:type="dxa"/>
          <w:tblCellSpacing w:w="15" w:type="dxa"/>
        </w:trPr>
        <w:tc>
          <w:tcPr>
            <w:tcW w:w="10765" w:type="dxa"/>
            <w:gridSpan w:val="5"/>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02B605E" w14:textId="77777777" w:rsidR="004E5A60" w:rsidRPr="004E5A60" w:rsidRDefault="004E5A60" w:rsidP="004E5A60">
            <w:pPr>
              <w:pStyle w:val="NormalWeb"/>
              <w:rPr>
                <w:rFonts w:ascii="Arial" w:hAnsi="Arial" w:cs="Arial"/>
                <w:sz w:val="20"/>
                <w:szCs w:val="20"/>
              </w:rPr>
            </w:pPr>
            <w:r>
              <w:rPr>
                <w:rStyle w:val="Strong"/>
                <w:rFonts w:ascii="Arial" w:hAnsi="Arial" w:cs="Arial"/>
                <w:sz w:val="20"/>
                <w:szCs w:val="20"/>
              </w:rPr>
              <w:t>Utilities</w:t>
            </w:r>
          </w:p>
        </w:tc>
        <w:tc>
          <w:tcPr>
            <w:tcW w:w="1795"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4B1CD7DB" w14:textId="77777777"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2C91C101" w14:textId="77777777" w:rsidR="004E5A60" w:rsidRPr="004E5A60" w:rsidRDefault="004E5A60" w:rsidP="004E5A60">
            <w:pPr>
              <w:pStyle w:val="NormalWeb"/>
              <w:rPr>
                <w:rFonts w:ascii="Arial" w:hAnsi="Arial" w:cs="Arial"/>
                <w:sz w:val="20"/>
                <w:szCs w:val="20"/>
              </w:rPr>
            </w:pPr>
          </w:p>
        </w:tc>
      </w:tr>
      <w:tr w:rsidR="004E5A60" w:rsidRPr="004E5A60" w14:paraId="62E9DCC5" w14:textId="77777777"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tcPr>
          <w:p w14:paraId="740ED8D4" w14:textId="77777777" w:rsidR="004E5A60" w:rsidRPr="004E5A60" w:rsidRDefault="004E5A60" w:rsidP="004E5A60">
            <w:pPr>
              <w:pStyle w:val="NormalWeb"/>
              <w:rPr>
                <w:rFonts w:ascii="Arial" w:hAnsi="Arial" w:cs="Arial"/>
                <w:b/>
                <w:bCs/>
                <w:sz w:val="20"/>
                <w:szCs w:val="20"/>
              </w:rPr>
            </w:pPr>
            <w:r w:rsidRPr="004E5A60">
              <w:rPr>
                <w:rFonts w:ascii="Arial" w:hAnsi="Arial" w:cs="Arial"/>
                <w:b/>
                <w:bCs/>
                <w:sz w:val="20"/>
                <w:szCs w:val="20"/>
              </w:rPr>
              <w:t>PO12</w:t>
            </w:r>
          </w:p>
          <w:p w14:paraId="78A13D11" w14:textId="77777777" w:rsidR="004E5A60" w:rsidRPr="004E5A60" w:rsidRDefault="004E5A60" w:rsidP="004E5A60">
            <w:pPr>
              <w:pStyle w:val="NormalWeb"/>
              <w:rPr>
                <w:rStyle w:val="Strong"/>
                <w:rFonts w:ascii="Arial" w:hAnsi="Arial" w:cs="Arial"/>
                <w:sz w:val="20"/>
                <w:szCs w:val="20"/>
              </w:rPr>
            </w:pPr>
            <w:r w:rsidRPr="004E5A60">
              <w:rPr>
                <w:rFonts w:ascii="Arial" w:hAnsi="Arial" w:cs="Arial"/>
                <w:bCs/>
                <w:sz w:val="20"/>
                <w:szCs w:val="20"/>
              </w:rPr>
              <w:t>All services including water supply, sewage disposal, electricity, street lighting, telecommunications and gas (if available) are provided in accordance with Planning scheme policy - Integrated design (Appendix A).</w:t>
            </w:r>
          </w:p>
        </w:tc>
        <w:tc>
          <w:tcPr>
            <w:tcW w:w="6586" w:type="dxa"/>
            <w:gridSpan w:val="4"/>
            <w:tcBorders>
              <w:top w:val="outset" w:sz="6" w:space="0" w:color="auto"/>
              <w:left w:val="outset" w:sz="6" w:space="0" w:color="auto"/>
              <w:bottom w:val="outset" w:sz="6" w:space="0" w:color="auto"/>
              <w:right w:val="outset" w:sz="6" w:space="0" w:color="auto"/>
            </w:tcBorders>
          </w:tcPr>
          <w:p w14:paraId="5CB09F59"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r>
              <w:rPr>
                <w:rFonts w:ascii="Arial" w:hAnsi="Arial" w:cs="Arial"/>
                <w:sz w:val="20"/>
                <w:szCs w:val="20"/>
              </w:rPr>
              <w:t>.</w:t>
            </w:r>
          </w:p>
        </w:tc>
        <w:tc>
          <w:tcPr>
            <w:tcW w:w="1795" w:type="dxa"/>
            <w:gridSpan w:val="2"/>
            <w:tcBorders>
              <w:top w:val="outset" w:sz="6" w:space="0" w:color="auto"/>
              <w:left w:val="outset" w:sz="6" w:space="0" w:color="auto"/>
              <w:bottom w:val="outset" w:sz="6" w:space="0" w:color="auto"/>
              <w:right w:val="outset" w:sz="6" w:space="0" w:color="auto"/>
            </w:tcBorders>
          </w:tcPr>
          <w:p w14:paraId="7EDE0201" w14:textId="77777777"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14:paraId="25FFD70D" w14:textId="77777777" w:rsidR="004E5A60" w:rsidRPr="004E5A60" w:rsidRDefault="004E5A60" w:rsidP="004E5A60">
            <w:pPr>
              <w:pStyle w:val="NormalWeb"/>
              <w:rPr>
                <w:rFonts w:ascii="Arial" w:hAnsi="Arial" w:cs="Arial"/>
                <w:sz w:val="20"/>
                <w:szCs w:val="20"/>
              </w:rPr>
            </w:pPr>
          </w:p>
        </w:tc>
      </w:tr>
      <w:tr w:rsidR="004E5A60" w:rsidRPr="004E5A60" w14:paraId="7CFC261F" w14:textId="77777777" w:rsidTr="004E5A60">
        <w:trPr>
          <w:gridAfter w:val="1"/>
          <w:wAfter w:w="37" w:type="dxa"/>
          <w:tblCellSpacing w:w="15" w:type="dxa"/>
        </w:trPr>
        <w:tc>
          <w:tcPr>
            <w:tcW w:w="10884" w:type="dxa"/>
            <w:gridSpan w:val="6"/>
            <w:tcBorders>
              <w:top w:val="outset" w:sz="6" w:space="0" w:color="auto"/>
              <w:left w:val="outset" w:sz="6" w:space="0" w:color="auto"/>
              <w:bottom w:val="outset" w:sz="6" w:space="0" w:color="auto"/>
              <w:right w:val="outset" w:sz="6" w:space="0" w:color="auto"/>
            </w:tcBorders>
            <w:shd w:val="clear" w:color="auto" w:fill="D8D9D9"/>
            <w:hideMark/>
          </w:tcPr>
          <w:p w14:paraId="40C7639C"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Stormwater Location and Design</w:t>
            </w:r>
          </w:p>
        </w:tc>
        <w:tc>
          <w:tcPr>
            <w:tcW w:w="1823" w:type="dxa"/>
            <w:gridSpan w:val="3"/>
            <w:tcBorders>
              <w:top w:val="outset" w:sz="6" w:space="0" w:color="auto"/>
              <w:left w:val="outset" w:sz="6" w:space="0" w:color="auto"/>
              <w:bottom w:val="outset" w:sz="6" w:space="0" w:color="auto"/>
              <w:right w:val="outset" w:sz="6" w:space="0" w:color="auto"/>
            </w:tcBorders>
            <w:shd w:val="clear" w:color="auto" w:fill="D8D9D9"/>
          </w:tcPr>
          <w:p w14:paraId="3C451CAE" w14:textId="77777777" w:rsidR="004E5A60" w:rsidRPr="004E5A60" w:rsidRDefault="004E5A60" w:rsidP="004E5A60">
            <w:pPr>
              <w:pStyle w:val="NormalWeb"/>
              <w:rPr>
                <w:rStyle w:val="Strong"/>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shd w:val="clear" w:color="auto" w:fill="D8D9D9"/>
          </w:tcPr>
          <w:p w14:paraId="426A2437" w14:textId="77777777" w:rsidR="004E5A60" w:rsidRPr="004E5A60" w:rsidRDefault="004E5A60" w:rsidP="004E5A60">
            <w:pPr>
              <w:pStyle w:val="NormalWeb"/>
              <w:rPr>
                <w:rStyle w:val="Strong"/>
                <w:rFonts w:ascii="Arial" w:hAnsi="Arial" w:cs="Arial"/>
                <w:sz w:val="20"/>
                <w:szCs w:val="20"/>
              </w:rPr>
            </w:pPr>
          </w:p>
        </w:tc>
      </w:tr>
      <w:tr w:rsidR="004E5A60" w:rsidRPr="004E5A60" w14:paraId="5CBDD015" w14:textId="77777777"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14:paraId="704F72C9" w14:textId="77777777" w:rsidR="004E5A60" w:rsidRPr="004E5A60" w:rsidRDefault="004E5A60" w:rsidP="004E5A60">
            <w:pPr>
              <w:pStyle w:val="NormalWeb"/>
              <w:textAlignment w:val="top"/>
              <w:rPr>
                <w:rFonts w:ascii="Arial" w:hAnsi="Arial" w:cs="Arial"/>
                <w:sz w:val="20"/>
                <w:szCs w:val="20"/>
              </w:rPr>
            </w:pPr>
            <w:r w:rsidRPr="004E5A60">
              <w:rPr>
                <w:rStyle w:val="Strong"/>
                <w:rFonts w:ascii="Arial" w:hAnsi="Arial" w:cs="Arial"/>
                <w:sz w:val="20"/>
                <w:szCs w:val="20"/>
              </w:rPr>
              <w:lastRenderedPageBreak/>
              <w:t>PO13</w:t>
            </w:r>
          </w:p>
          <w:p w14:paraId="32F38F38"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Where development is for an urban purpose that involves a land 2500m</w:t>
            </w:r>
            <w:r w:rsidRPr="004E5A60">
              <w:rPr>
                <w:rFonts w:ascii="Arial" w:hAnsi="Arial" w:cs="Arial"/>
                <w:sz w:val="20"/>
                <w:szCs w:val="20"/>
                <w:vertAlign w:val="superscript"/>
              </w:rPr>
              <w:t>2</w:t>
            </w:r>
            <w:r w:rsidRPr="004E5A60">
              <w:rPr>
                <w:rFonts w:ascii="Arial" w:hAnsi="Arial" w:cs="Arial"/>
                <w:sz w:val="20"/>
                <w:szCs w:val="20"/>
              </w:rPr>
              <w:t xml:space="preserve"> or greater in size and results in 6 or more lots, 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12"/>
            </w:tblGrid>
            <w:tr w:rsidR="004E5A60" w:rsidRPr="004E5A60" w14:paraId="17E556C1" w14:textId="77777777" w:rsidTr="004E5A60">
              <w:trPr>
                <w:tblCellSpacing w:w="15" w:type="dxa"/>
              </w:trPr>
              <w:tc>
                <w:tcPr>
                  <w:tcW w:w="4041" w:type="dxa"/>
                  <w:vAlign w:val="center"/>
                  <w:hideMark/>
                </w:tcPr>
                <w:p w14:paraId="44CA171C" w14:textId="77777777" w:rsidR="004E5A60" w:rsidRPr="004E5A60" w:rsidRDefault="004E5A60" w:rsidP="004E5A60">
                  <w:pPr>
                    <w:pStyle w:val="NormalWeb"/>
                    <w:rPr>
                      <w:rFonts w:ascii="Arial" w:hAnsi="Arial" w:cs="Arial"/>
                      <w:sz w:val="20"/>
                      <w:szCs w:val="20"/>
                    </w:rPr>
                  </w:pPr>
                  <w:r w:rsidRPr="00E40805">
                    <w:rPr>
                      <w:rFonts w:ascii="Arial" w:hAnsi="Arial" w:cs="Arial"/>
                      <w:sz w:val="18"/>
                      <w:szCs w:val="20"/>
                    </w:rPr>
                    <w:t>Note - A site based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14:paraId="543DEBD3" w14:textId="77777777" w:rsidR="004E5A60" w:rsidRPr="004E5A60" w:rsidRDefault="004E5A60" w:rsidP="004E5A60">
            <w:pPr>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14:paraId="668CE2F4"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823" w:type="dxa"/>
            <w:gridSpan w:val="3"/>
            <w:tcBorders>
              <w:top w:val="outset" w:sz="6" w:space="0" w:color="auto"/>
              <w:left w:val="outset" w:sz="6" w:space="0" w:color="auto"/>
              <w:bottom w:val="outset" w:sz="6" w:space="0" w:color="auto"/>
              <w:right w:val="outset" w:sz="6" w:space="0" w:color="auto"/>
            </w:tcBorders>
          </w:tcPr>
          <w:p w14:paraId="45EB9AA9" w14:textId="77777777" w:rsidR="004E5A60" w:rsidRPr="004E5A60" w:rsidRDefault="004E5A60" w:rsidP="004E5A60">
            <w:pPr>
              <w:pStyle w:val="NormalWeb"/>
              <w:rPr>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14:paraId="7A990E12" w14:textId="77777777" w:rsidR="004E5A60" w:rsidRPr="004E5A60" w:rsidRDefault="004E5A60" w:rsidP="004E5A60">
            <w:pPr>
              <w:pStyle w:val="NormalWeb"/>
              <w:rPr>
                <w:rFonts w:ascii="Arial" w:hAnsi="Arial" w:cs="Arial"/>
                <w:sz w:val="20"/>
                <w:szCs w:val="20"/>
              </w:rPr>
            </w:pPr>
          </w:p>
        </w:tc>
      </w:tr>
      <w:tr w:rsidR="004E5A60" w:rsidRPr="004E5A60" w14:paraId="1417C22C" w14:textId="77777777"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14:paraId="78E4A618"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PO14</w:t>
            </w:r>
          </w:p>
          <w:p w14:paraId="76C4D935"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is designed and constructed to achieve Water Sensitive Urban Design best practice including:</w:t>
            </w:r>
          </w:p>
          <w:p w14:paraId="78CDB512" w14:textId="77777777" w:rsidR="004E5A60" w:rsidRPr="004E5A60" w:rsidRDefault="004E5A60" w:rsidP="004E5A60">
            <w:pPr>
              <w:numPr>
                <w:ilvl w:val="0"/>
                <w:numId w:val="10"/>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protection of existing natural features;</w:t>
            </w:r>
          </w:p>
          <w:p w14:paraId="06A86642" w14:textId="77777777" w:rsidR="004E5A60" w:rsidRPr="004E5A60" w:rsidRDefault="004E5A60" w:rsidP="004E5A60">
            <w:pPr>
              <w:numPr>
                <w:ilvl w:val="0"/>
                <w:numId w:val="10"/>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integrating public open space with stormwater corridors or infrastructure;</w:t>
            </w:r>
          </w:p>
          <w:p w14:paraId="0567A90E" w14:textId="77777777" w:rsidR="004E5A60" w:rsidRPr="004E5A60" w:rsidRDefault="004E5A60" w:rsidP="004E5A60">
            <w:pPr>
              <w:numPr>
                <w:ilvl w:val="0"/>
                <w:numId w:val="10"/>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maintaining natural hydrologic behaviour of catchments and preserving the natural water cycle;</w:t>
            </w:r>
          </w:p>
          <w:p w14:paraId="74CD1E9A" w14:textId="77777777" w:rsidR="004E5A60" w:rsidRPr="004E5A60" w:rsidRDefault="004E5A60" w:rsidP="004E5A60">
            <w:pPr>
              <w:numPr>
                <w:ilvl w:val="0"/>
                <w:numId w:val="10"/>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protecting water quality environmental values of surface and ground waters;</w:t>
            </w:r>
          </w:p>
          <w:p w14:paraId="7C1BF3B3" w14:textId="77777777" w:rsidR="004E5A60" w:rsidRPr="004E5A60" w:rsidRDefault="004E5A60" w:rsidP="004E5A60">
            <w:pPr>
              <w:numPr>
                <w:ilvl w:val="0"/>
                <w:numId w:val="10"/>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minimising capital and maintenance costs of stormwater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12"/>
            </w:tblGrid>
            <w:tr w:rsidR="004E5A60" w:rsidRPr="004E5A60" w14:paraId="442F500F" w14:textId="77777777" w:rsidTr="004E5A60">
              <w:trPr>
                <w:tblCellSpacing w:w="15" w:type="dxa"/>
              </w:trPr>
              <w:tc>
                <w:tcPr>
                  <w:tcW w:w="4041" w:type="dxa"/>
                  <w:vAlign w:val="center"/>
                  <w:hideMark/>
                </w:tcPr>
                <w:p w14:paraId="576120AC" w14:textId="77777777" w:rsidR="004E5A60" w:rsidRPr="00E40805" w:rsidRDefault="004E5A60" w:rsidP="004E5A60">
                  <w:pPr>
                    <w:pStyle w:val="NormalWeb"/>
                    <w:rPr>
                      <w:rFonts w:ascii="Arial" w:hAnsi="Arial" w:cs="Arial"/>
                      <w:sz w:val="18"/>
                      <w:szCs w:val="20"/>
                    </w:rPr>
                  </w:pPr>
                  <w:r w:rsidRPr="00E40805">
                    <w:rPr>
                      <w:rFonts w:ascii="Arial" w:hAnsi="Arial" w:cs="Arial"/>
                      <w:sz w:val="18"/>
                      <w:szCs w:val="20"/>
                    </w:rPr>
                    <w:t>Note - Refer to Planning scheme policy - Integrated design (Appendix C) for more information and examples on water sensitive urban design.</w:t>
                  </w:r>
                </w:p>
              </w:tc>
            </w:tr>
            <w:tr w:rsidR="004E5A60" w:rsidRPr="004E5A60" w14:paraId="541B3215" w14:textId="77777777" w:rsidTr="004E5A60">
              <w:trPr>
                <w:tblCellSpacing w:w="15" w:type="dxa"/>
              </w:trPr>
              <w:tc>
                <w:tcPr>
                  <w:tcW w:w="4041" w:type="dxa"/>
                  <w:vAlign w:val="center"/>
                  <w:hideMark/>
                </w:tcPr>
                <w:p w14:paraId="661F26AA" w14:textId="77777777" w:rsidR="004E5A60" w:rsidRPr="00E40805" w:rsidRDefault="004E5A60" w:rsidP="004E5A60">
                  <w:pPr>
                    <w:pStyle w:val="NormalWeb"/>
                    <w:rPr>
                      <w:rFonts w:ascii="Arial" w:hAnsi="Arial" w:cs="Arial"/>
                      <w:sz w:val="18"/>
                      <w:szCs w:val="20"/>
                    </w:rPr>
                  </w:pPr>
                  <w:r w:rsidRPr="00E40805">
                    <w:rPr>
                      <w:rFonts w:ascii="Arial" w:hAnsi="Arial" w:cs="Arial"/>
                      <w:sz w:val="18"/>
                      <w:szCs w:val="20"/>
                    </w:rPr>
                    <w:lastRenderedPageBreak/>
                    <w:t>Note - A site based stormwater management plan prepared in accordance with Planning scheme policy - Stormwater management may be required to demonstrate compliance with this PO.</w:t>
                  </w:r>
                </w:p>
              </w:tc>
            </w:tr>
          </w:tbl>
          <w:p w14:paraId="325D1FCE" w14:textId="77777777" w:rsidR="004E5A60" w:rsidRPr="004E5A60" w:rsidRDefault="004E5A60" w:rsidP="004E5A60">
            <w:pPr>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14:paraId="3999E2F3"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p w14:paraId="5FA45832" w14:textId="77777777"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14:paraId="3ED860CA" w14:textId="77777777" w:rsidR="004E5A60" w:rsidRPr="004E5A60" w:rsidRDefault="004E5A60" w:rsidP="004E5A60">
            <w:pPr>
              <w:pStyle w:val="NormalWeb"/>
              <w:rPr>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14:paraId="0E05EB12" w14:textId="77777777" w:rsidR="004E5A60" w:rsidRPr="004E5A60" w:rsidRDefault="004E5A60" w:rsidP="004E5A60">
            <w:pPr>
              <w:pStyle w:val="NormalWeb"/>
              <w:rPr>
                <w:rFonts w:ascii="Arial" w:hAnsi="Arial" w:cs="Arial"/>
                <w:sz w:val="20"/>
                <w:szCs w:val="20"/>
              </w:rPr>
            </w:pPr>
          </w:p>
        </w:tc>
      </w:tr>
      <w:tr w:rsidR="004E5A60" w:rsidRPr="004E5A60" w14:paraId="694DA313" w14:textId="77777777"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14:paraId="6E80C109"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PO15</w:t>
            </w:r>
          </w:p>
          <w:p w14:paraId="5C7A792B"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Stormwater drainage infrastructure (including inter-allotment drainage) within private land is protected by easements in favour of Council with sufficient area for practical access for maintenance.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12"/>
            </w:tblGrid>
            <w:tr w:rsidR="004E5A60" w:rsidRPr="004E5A60" w14:paraId="1EA3AAD1" w14:textId="77777777" w:rsidTr="004E5A60">
              <w:trPr>
                <w:tblCellSpacing w:w="15" w:type="dxa"/>
              </w:trPr>
              <w:tc>
                <w:tcPr>
                  <w:tcW w:w="5000" w:type="pct"/>
                  <w:vAlign w:val="center"/>
                  <w:hideMark/>
                </w:tcPr>
                <w:p w14:paraId="61874D0C" w14:textId="77777777" w:rsidR="004E5A60" w:rsidRPr="004E5A60" w:rsidRDefault="004E5A60" w:rsidP="004E5A60">
                  <w:pPr>
                    <w:pStyle w:val="NormalWeb"/>
                    <w:rPr>
                      <w:rFonts w:ascii="Arial" w:hAnsi="Arial" w:cs="Arial"/>
                      <w:sz w:val="20"/>
                      <w:szCs w:val="20"/>
                    </w:rPr>
                  </w:pPr>
                  <w:r w:rsidRPr="00E40805">
                    <w:rPr>
                      <w:rFonts w:ascii="Arial" w:hAnsi="Arial" w:cs="Arial"/>
                      <w:sz w:val="18"/>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14:paraId="07DCC528" w14:textId="77777777" w:rsidR="004E5A60" w:rsidRPr="004E5A60" w:rsidRDefault="004E5A60" w:rsidP="004E5A60">
            <w:pPr>
              <w:spacing w:after="240"/>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14:paraId="3B844FF8"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E15</w:t>
            </w:r>
          </w:p>
          <w:p w14:paraId="5DFCBF06"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3223"/>
              <w:gridCol w:w="3223"/>
              <w:gridCol w:w="50"/>
            </w:tblGrid>
            <w:tr w:rsidR="004E5A60" w:rsidRPr="004E5A60" w14:paraId="7A365C2A" w14:textId="77777777" w:rsidTr="004E5A6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14:paraId="44393287" w14:textId="77777777" w:rsidR="004E5A60" w:rsidRPr="004E5A60" w:rsidRDefault="004E5A60" w:rsidP="004E5A60">
                  <w:pPr>
                    <w:pStyle w:val="NormalWeb"/>
                    <w:jc w:val="center"/>
                    <w:rPr>
                      <w:rFonts w:ascii="Arial" w:hAnsi="Arial" w:cs="Arial"/>
                      <w:sz w:val="20"/>
                      <w:szCs w:val="20"/>
                    </w:rPr>
                  </w:pPr>
                  <w:r w:rsidRPr="004E5A60">
                    <w:rPr>
                      <w:rStyle w:val="Strong"/>
                      <w:rFonts w:ascii="Arial" w:hAnsi="Arial" w:cs="Arial"/>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14:paraId="61544DB7" w14:textId="77777777" w:rsidR="004E5A60" w:rsidRPr="004E5A60" w:rsidRDefault="004E5A60" w:rsidP="004E5A60">
                  <w:pPr>
                    <w:pStyle w:val="NormalWeb"/>
                    <w:jc w:val="center"/>
                    <w:rPr>
                      <w:rFonts w:ascii="Arial" w:hAnsi="Arial" w:cs="Arial"/>
                      <w:sz w:val="20"/>
                      <w:szCs w:val="20"/>
                    </w:rPr>
                  </w:pPr>
                  <w:r w:rsidRPr="004E5A60">
                    <w:rPr>
                      <w:rStyle w:val="Strong"/>
                      <w:rFonts w:ascii="Arial" w:hAnsi="Arial" w:cs="Arial"/>
                      <w:sz w:val="20"/>
                      <w:szCs w:val="20"/>
                    </w:rPr>
                    <w:t>Minimum Easement Width (excluding access requirements)</w:t>
                  </w:r>
                </w:p>
              </w:tc>
            </w:tr>
            <w:tr w:rsidR="004E5A60" w:rsidRPr="004E5A60" w14:paraId="19120624" w14:textId="77777777" w:rsidTr="004E5A6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27AACAC"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73F0E3E"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3.0m</w:t>
                  </w:r>
                </w:p>
              </w:tc>
            </w:tr>
            <w:tr w:rsidR="004E5A60" w:rsidRPr="004E5A60" w14:paraId="0D01AA17" w14:textId="77777777" w:rsidTr="004E5A6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3824D98"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8E7BB1B"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4.0m</w:t>
                  </w:r>
                </w:p>
              </w:tc>
            </w:tr>
            <w:tr w:rsidR="004E5A60" w:rsidRPr="004E5A60" w14:paraId="40D81FAC" w14:textId="77777777" w:rsidTr="004E5A6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3E6FF70"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FE21F51"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Easement boundary to be 1m clear of the outside wall of the stormwater pipe (each side). </w:t>
                  </w:r>
                </w:p>
              </w:tc>
            </w:tr>
            <w:tr w:rsidR="004E5A60" w:rsidRPr="00E40805" w14:paraId="4C2747D3" w14:textId="77777777" w:rsidTr="004E5A60">
              <w:tblPrEx>
                <w:tblBorders>
                  <w:top w:val="none" w:sz="0" w:space="0" w:color="auto"/>
                  <w:left w:val="none" w:sz="0" w:space="0" w:color="auto"/>
                  <w:bottom w:val="none" w:sz="0" w:space="0" w:color="auto"/>
                  <w:right w:val="none" w:sz="0" w:space="0" w:color="auto"/>
                </w:tblBorders>
              </w:tblPrEx>
              <w:trPr>
                <w:tblCellSpacing w:w="15" w:type="dxa"/>
              </w:trPr>
              <w:tc>
                <w:tcPr>
                  <w:tcW w:w="6489" w:type="dxa"/>
                  <w:gridSpan w:val="4"/>
                  <w:vAlign w:val="center"/>
                  <w:hideMark/>
                </w:tcPr>
                <w:p w14:paraId="3E43DAA2" w14:textId="77777777" w:rsidR="004E5A60" w:rsidRPr="00E40805" w:rsidRDefault="004E5A60" w:rsidP="004E5A60">
                  <w:pPr>
                    <w:pStyle w:val="NormalWeb"/>
                    <w:rPr>
                      <w:rFonts w:ascii="Arial" w:hAnsi="Arial" w:cs="Arial"/>
                      <w:sz w:val="18"/>
                      <w:szCs w:val="20"/>
                    </w:rPr>
                  </w:pPr>
                  <w:r w:rsidRPr="00E40805">
                    <w:rPr>
                      <w:rFonts w:ascii="Arial" w:hAnsi="Arial" w:cs="Arial"/>
                      <w:sz w:val="18"/>
                      <w:szCs w:val="20"/>
                    </w:rPr>
                    <w:t>Note - Additional easement width may be required in certain circumstances in order to facilitate maintenance access to the stormwater system.</w:t>
                  </w:r>
                </w:p>
              </w:tc>
            </w:tr>
          </w:tbl>
          <w:p w14:paraId="19FB54BA" w14:textId="77777777" w:rsidR="004E5A60" w:rsidRPr="00E40805" w:rsidRDefault="004E5A60" w:rsidP="004E5A60">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562"/>
            </w:tblGrid>
            <w:tr w:rsidR="004E5A60" w:rsidRPr="00E40805" w14:paraId="2135B3A9" w14:textId="77777777" w:rsidTr="004E5A60">
              <w:trPr>
                <w:tblCellSpacing w:w="15" w:type="dxa"/>
              </w:trPr>
              <w:tc>
                <w:tcPr>
                  <w:tcW w:w="6505" w:type="dxa"/>
                  <w:vAlign w:val="center"/>
                  <w:hideMark/>
                </w:tcPr>
                <w:p w14:paraId="59EE2CB3" w14:textId="77777777" w:rsidR="004E5A60" w:rsidRPr="00E40805" w:rsidRDefault="004E5A60" w:rsidP="004E5A60">
                  <w:pPr>
                    <w:pStyle w:val="NormalWeb"/>
                    <w:rPr>
                      <w:rFonts w:ascii="Arial" w:hAnsi="Arial" w:cs="Arial"/>
                      <w:sz w:val="18"/>
                      <w:szCs w:val="20"/>
                    </w:rPr>
                  </w:pPr>
                  <w:r w:rsidRPr="00E40805">
                    <w:rPr>
                      <w:rFonts w:ascii="Arial" w:hAnsi="Arial" w:cs="Arial"/>
                      <w:sz w:val="18"/>
                      <w:szCs w:val="20"/>
                    </w:rPr>
                    <w:t>Note - Refer to Planning scheme policy - Integrated design (Appendix C) for easement requirements over open channels.</w:t>
                  </w:r>
                </w:p>
              </w:tc>
            </w:tr>
          </w:tbl>
          <w:p w14:paraId="243A0BB3" w14:textId="77777777"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14:paraId="61DF996F" w14:textId="77777777" w:rsidR="004E5A60" w:rsidRPr="004E5A60" w:rsidRDefault="004E5A60" w:rsidP="004E5A60">
            <w:pPr>
              <w:pStyle w:val="NormalWeb"/>
              <w:rPr>
                <w:rStyle w:val="Strong"/>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14:paraId="5A0E1522" w14:textId="77777777" w:rsidR="004E5A60" w:rsidRPr="004E5A60" w:rsidRDefault="004E5A60" w:rsidP="004E5A60">
            <w:pPr>
              <w:pStyle w:val="NormalWeb"/>
              <w:rPr>
                <w:rStyle w:val="Strong"/>
                <w:rFonts w:ascii="Arial" w:hAnsi="Arial" w:cs="Arial"/>
                <w:sz w:val="20"/>
                <w:szCs w:val="20"/>
              </w:rPr>
            </w:pPr>
          </w:p>
        </w:tc>
      </w:tr>
      <w:tr w:rsidR="004E5A60" w:rsidRPr="004E5A60" w14:paraId="63FCFB61" w14:textId="77777777"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14:paraId="6275F50E"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PO16</w:t>
            </w:r>
          </w:p>
          <w:p w14:paraId="6246FC2A"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Stormwater management facilities are located outside of riparian areas and prevent increased channel bed and bank erosion.</w:t>
            </w:r>
          </w:p>
          <w:p w14:paraId="5844CE8B" w14:textId="77777777" w:rsidR="004E5A60" w:rsidRPr="004E5A60" w:rsidRDefault="004E5A60" w:rsidP="004E5A60">
            <w:pPr>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14:paraId="62B48AED"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p w14:paraId="43429D89" w14:textId="77777777"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14:paraId="6DA258C6" w14:textId="77777777" w:rsidR="004E5A60" w:rsidRPr="004E5A60" w:rsidRDefault="004E5A60" w:rsidP="004E5A60">
            <w:pPr>
              <w:pStyle w:val="NormalWeb"/>
              <w:rPr>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14:paraId="08349321" w14:textId="77777777" w:rsidR="004E5A60" w:rsidRPr="004E5A60" w:rsidRDefault="004E5A60" w:rsidP="004E5A60">
            <w:pPr>
              <w:pStyle w:val="NormalWeb"/>
              <w:rPr>
                <w:rFonts w:ascii="Arial" w:hAnsi="Arial" w:cs="Arial"/>
                <w:sz w:val="20"/>
                <w:szCs w:val="20"/>
              </w:rPr>
            </w:pPr>
          </w:p>
        </w:tc>
      </w:tr>
      <w:tr w:rsidR="004E5A60" w:rsidRPr="004E5A60" w14:paraId="26BC9C44" w14:textId="77777777"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14:paraId="7B44A063"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PO17</w:t>
            </w:r>
          </w:p>
          <w:p w14:paraId="12C9E23D"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Natural streams and riparian vegetation affected by development are retained and enhanced through revegetation.</w:t>
            </w:r>
          </w:p>
          <w:p w14:paraId="65F903C4" w14:textId="77777777" w:rsidR="004E5A60" w:rsidRPr="004E5A60" w:rsidRDefault="004E5A60" w:rsidP="004E5A60">
            <w:pPr>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14:paraId="1D126C98"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p w14:paraId="66DCB665" w14:textId="77777777"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14:paraId="3C4E1CDB" w14:textId="77777777" w:rsidR="004E5A60" w:rsidRPr="004E5A60" w:rsidRDefault="004E5A60" w:rsidP="004E5A60">
            <w:pPr>
              <w:pStyle w:val="NormalWeb"/>
              <w:rPr>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14:paraId="1BB5C112" w14:textId="77777777" w:rsidR="004E5A60" w:rsidRPr="004E5A60" w:rsidRDefault="004E5A60" w:rsidP="004E5A60">
            <w:pPr>
              <w:pStyle w:val="NormalWeb"/>
              <w:rPr>
                <w:rFonts w:ascii="Arial" w:hAnsi="Arial" w:cs="Arial"/>
                <w:sz w:val="20"/>
                <w:szCs w:val="20"/>
              </w:rPr>
            </w:pPr>
          </w:p>
        </w:tc>
      </w:tr>
      <w:tr w:rsidR="004E5A60" w:rsidRPr="004E5A60" w14:paraId="6827004B" w14:textId="77777777"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14:paraId="2CC3B68B"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PO18</w:t>
            </w:r>
          </w:p>
          <w:p w14:paraId="6B3EC42A"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Areas constructed as detention basins: </w:t>
            </w:r>
          </w:p>
          <w:p w14:paraId="61F87F02" w14:textId="77777777" w:rsidR="004E5A60" w:rsidRPr="004E5A60" w:rsidRDefault="004E5A60" w:rsidP="004E5A60">
            <w:pPr>
              <w:numPr>
                <w:ilvl w:val="0"/>
                <w:numId w:val="11"/>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are adaptable for passive recreation;</w:t>
            </w:r>
          </w:p>
          <w:p w14:paraId="152D6465" w14:textId="77777777" w:rsidR="004E5A60" w:rsidRPr="004E5A60" w:rsidRDefault="004E5A60" w:rsidP="004E5A60">
            <w:pPr>
              <w:numPr>
                <w:ilvl w:val="0"/>
                <w:numId w:val="11"/>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appear to be a natural land form;</w:t>
            </w:r>
          </w:p>
          <w:p w14:paraId="0971230D" w14:textId="77777777" w:rsidR="004E5A60" w:rsidRPr="004E5A60" w:rsidRDefault="004E5A60" w:rsidP="004E5A60">
            <w:pPr>
              <w:numPr>
                <w:ilvl w:val="0"/>
                <w:numId w:val="11"/>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provide practical access for maintenance purposes;</w:t>
            </w:r>
          </w:p>
          <w:p w14:paraId="545A7194" w14:textId="77777777" w:rsidR="004E5A60" w:rsidRPr="004E5A60" w:rsidRDefault="004E5A60" w:rsidP="004E5A60">
            <w:pPr>
              <w:numPr>
                <w:ilvl w:val="0"/>
                <w:numId w:val="11"/>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do not create safety or security issues by creating potential concealment areas;</w:t>
            </w:r>
          </w:p>
          <w:p w14:paraId="2CC41C06" w14:textId="77777777" w:rsidR="004E5A60" w:rsidRPr="004E5A60" w:rsidRDefault="004E5A60" w:rsidP="004E5A60">
            <w:pPr>
              <w:numPr>
                <w:ilvl w:val="0"/>
                <w:numId w:val="11"/>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have adequate setbacks to adjoining properties;</w:t>
            </w:r>
          </w:p>
          <w:p w14:paraId="7A73E32D" w14:textId="77777777" w:rsidR="004E5A60" w:rsidRPr="004E5A60" w:rsidRDefault="004E5A60" w:rsidP="004E5A60">
            <w:pPr>
              <w:numPr>
                <w:ilvl w:val="0"/>
                <w:numId w:val="11"/>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are located within land to be dedicated to Council as public land.</w:t>
            </w:r>
          </w:p>
          <w:p w14:paraId="4ADF1CC0" w14:textId="77777777" w:rsidR="004E5A60" w:rsidRPr="004E5A60" w:rsidRDefault="004E5A60" w:rsidP="004E5A60">
            <w:pPr>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14:paraId="6C5EBEB3"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E18</w:t>
            </w:r>
          </w:p>
          <w:p w14:paraId="09C6C7C6"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p w14:paraId="29EABC64" w14:textId="77777777"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14:paraId="2D4A0A6B" w14:textId="77777777" w:rsidR="004E5A60" w:rsidRPr="004E5A60" w:rsidRDefault="004E5A60" w:rsidP="004E5A60">
            <w:pPr>
              <w:pStyle w:val="NormalWeb"/>
              <w:rPr>
                <w:rStyle w:val="Strong"/>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14:paraId="0C7E664B" w14:textId="77777777" w:rsidR="004E5A60" w:rsidRPr="004E5A60" w:rsidRDefault="004E5A60" w:rsidP="004E5A60">
            <w:pPr>
              <w:pStyle w:val="NormalWeb"/>
              <w:rPr>
                <w:rStyle w:val="Strong"/>
                <w:rFonts w:ascii="Arial" w:hAnsi="Arial" w:cs="Arial"/>
                <w:sz w:val="20"/>
                <w:szCs w:val="20"/>
              </w:rPr>
            </w:pPr>
          </w:p>
        </w:tc>
      </w:tr>
      <w:tr w:rsidR="004E5A60" w:rsidRPr="004E5A60" w14:paraId="38B6324A" w14:textId="77777777"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14:paraId="3B432E2A"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PO19</w:t>
            </w:r>
          </w:p>
          <w:p w14:paraId="1B4ED0D6"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maintains the environmental values of waterway ecosystems.</w:t>
            </w:r>
          </w:p>
          <w:p w14:paraId="39AE5179" w14:textId="77777777" w:rsidR="004E5A60" w:rsidRPr="004E5A60" w:rsidRDefault="004E5A60" w:rsidP="004E5A60">
            <w:pPr>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14:paraId="6F785D7B"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p w14:paraId="77A71F4E" w14:textId="77777777"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14:paraId="6168FBA1" w14:textId="77777777" w:rsidR="004E5A60" w:rsidRPr="004E5A60" w:rsidRDefault="004E5A60" w:rsidP="004E5A60">
            <w:pPr>
              <w:pStyle w:val="NormalWeb"/>
              <w:rPr>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14:paraId="138A38EA" w14:textId="77777777" w:rsidR="004E5A60" w:rsidRPr="004E5A60" w:rsidRDefault="004E5A60" w:rsidP="004E5A60">
            <w:pPr>
              <w:pStyle w:val="NormalWeb"/>
              <w:rPr>
                <w:rFonts w:ascii="Arial" w:hAnsi="Arial" w:cs="Arial"/>
                <w:sz w:val="20"/>
                <w:szCs w:val="20"/>
              </w:rPr>
            </w:pPr>
          </w:p>
        </w:tc>
      </w:tr>
      <w:tr w:rsidR="004E5A60" w:rsidRPr="004E5A60" w14:paraId="5D508593" w14:textId="77777777"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14:paraId="40B40D16"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PO20</w:t>
            </w:r>
          </w:p>
          <w:p w14:paraId="5666D46A"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A constructed waterbody proposed to be dedicated as public asset is to be avoided, unless there is an overriding need in the public interest.</w:t>
            </w:r>
          </w:p>
          <w:p w14:paraId="41EFD507" w14:textId="77777777" w:rsidR="004E5A60" w:rsidRPr="004E5A60" w:rsidRDefault="004E5A60" w:rsidP="004E5A60">
            <w:pPr>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14:paraId="28CC4450"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p w14:paraId="3F657193" w14:textId="77777777"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14:paraId="31C2FD4E" w14:textId="77777777" w:rsidR="004E5A60" w:rsidRPr="004E5A60" w:rsidRDefault="004E5A60" w:rsidP="004E5A60">
            <w:pPr>
              <w:pStyle w:val="NormalWeb"/>
              <w:rPr>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14:paraId="207C5834" w14:textId="77777777" w:rsidR="004E5A60" w:rsidRPr="004E5A60" w:rsidRDefault="004E5A60" w:rsidP="004E5A60">
            <w:pPr>
              <w:pStyle w:val="NormalWeb"/>
              <w:rPr>
                <w:rFonts w:ascii="Arial" w:hAnsi="Arial" w:cs="Arial"/>
                <w:sz w:val="20"/>
                <w:szCs w:val="20"/>
              </w:rPr>
            </w:pPr>
          </w:p>
        </w:tc>
      </w:tr>
      <w:tr w:rsidR="004E5A60" w:rsidRPr="004E5A60" w14:paraId="3E851515" w14:textId="77777777"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14:paraId="75214B90"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PO21</w:t>
            </w:r>
          </w:p>
          <w:p w14:paraId="195CDA7C"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Lots are of a sufficient grade to accommodate effective stormwater drainage to a lawful point of discharge.</w:t>
            </w:r>
          </w:p>
          <w:p w14:paraId="1A36949A" w14:textId="77777777" w:rsidR="004E5A60" w:rsidRPr="004E5A60" w:rsidRDefault="004E5A60" w:rsidP="004E5A60">
            <w:pPr>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14:paraId="3AEF8B59"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E21</w:t>
            </w:r>
          </w:p>
          <w:p w14:paraId="12C1A00A"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The surface level of a lot is at a minimum grade of 1:100 and slopes towards the street frontage, or other lawful point of discharge.</w:t>
            </w:r>
          </w:p>
          <w:p w14:paraId="292556C8" w14:textId="77777777"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14:paraId="187F0482" w14:textId="77777777" w:rsidR="004E5A60" w:rsidRPr="004E5A60" w:rsidRDefault="004E5A60" w:rsidP="004E5A60">
            <w:pPr>
              <w:pStyle w:val="NormalWeb"/>
              <w:rPr>
                <w:rStyle w:val="Strong"/>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14:paraId="5BDCBE80" w14:textId="77777777" w:rsidR="004E5A60" w:rsidRPr="004E5A60" w:rsidRDefault="004E5A60" w:rsidP="004E5A60">
            <w:pPr>
              <w:pStyle w:val="NormalWeb"/>
              <w:rPr>
                <w:rStyle w:val="Strong"/>
                <w:rFonts w:ascii="Arial" w:hAnsi="Arial" w:cs="Arial"/>
                <w:sz w:val="20"/>
                <w:szCs w:val="20"/>
              </w:rPr>
            </w:pPr>
          </w:p>
        </w:tc>
      </w:tr>
      <w:tr w:rsidR="004E5A60" w:rsidRPr="004E5A60" w14:paraId="26A5BBF0" w14:textId="77777777" w:rsidTr="004E5A60">
        <w:trPr>
          <w:tblCellSpacing w:w="15" w:type="dxa"/>
        </w:trPr>
        <w:tc>
          <w:tcPr>
            <w:tcW w:w="10884" w:type="dxa"/>
            <w:gridSpan w:val="6"/>
            <w:tcBorders>
              <w:top w:val="outset" w:sz="6" w:space="0" w:color="auto"/>
              <w:left w:val="outset" w:sz="6" w:space="0" w:color="auto"/>
              <w:bottom w:val="outset" w:sz="6" w:space="0" w:color="auto"/>
              <w:right w:val="outset" w:sz="6" w:space="0" w:color="auto"/>
            </w:tcBorders>
            <w:shd w:val="clear" w:color="auto" w:fill="D8D9D9"/>
            <w:hideMark/>
          </w:tcPr>
          <w:p w14:paraId="1286A5A4"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Stormwater management system</w:t>
            </w:r>
          </w:p>
        </w:tc>
        <w:tc>
          <w:tcPr>
            <w:tcW w:w="1823" w:type="dxa"/>
            <w:gridSpan w:val="3"/>
            <w:tcBorders>
              <w:top w:val="outset" w:sz="6" w:space="0" w:color="auto"/>
              <w:left w:val="outset" w:sz="6" w:space="0" w:color="auto"/>
              <w:bottom w:val="outset" w:sz="6" w:space="0" w:color="auto"/>
              <w:right w:val="outset" w:sz="6" w:space="0" w:color="auto"/>
            </w:tcBorders>
            <w:shd w:val="clear" w:color="auto" w:fill="D8D9D9"/>
          </w:tcPr>
          <w:p w14:paraId="528D4457" w14:textId="77777777" w:rsidR="004E5A60" w:rsidRPr="004E5A60" w:rsidRDefault="004E5A60" w:rsidP="004E5A60">
            <w:pPr>
              <w:pStyle w:val="NormalWeb"/>
              <w:rPr>
                <w:rStyle w:val="Strong"/>
                <w:rFonts w:ascii="Arial" w:hAnsi="Arial" w:cs="Arial"/>
                <w:sz w:val="20"/>
                <w:szCs w:val="20"/>
              </w:rPr>
            </w:pPr>
          </w:p>
        </w:tc>
        <w:tc>
          <w:tcPr>
            <w:tcW w:w="2562" w:type="dxa"/>
            <w:gridSpan w:val="3"/>
            <w:tcBorders>
              <w:top w:val="outset" w:sz="6" w:space="0" w:color="auto"/>
              <w:left w:val="outset" w:sz="6" w:space="0" w:color="auto"/>
              <w:bottom w:val="outset" w:sz="6" w:space="0" w:color="auto"/>
              <w:right w:val="outset" w:sz="6" w:space="0" w:color="auto"/>
            </w:tcBorders>
            <w:shd w:val="clear" w:color="auto" w:fill="D8D9D9"/>
          </w:tcPr>
          <w:p w14:paraId="1083AD8D" w14:textId="77777777" w:rsidR="004E5A60" w:rsidRPr="004E5A60" w:rsidRDefault="004E5A60" w:rsidP="004E5A60">
            <w:pPr>
              <w:pStyle w:val="NormalWeb"/>
              <w:rPr>
                <w:rStyle w:val="Strong"/>
                <w:rFonts w:ascii="Arial" w:hAnsi="Arial" w:cs="Arial"/>
                <w:sz w:val="20"/>
                <w:szCs w:val="20"/>
              </w:rPr>
            </w:pPr>
          </w:p>
        </w:tc>
      </w:tr>
      <w:tr w:rsidR="004E5A60" w:rsidRPr="004E5A60" w14:paraId="3205B538" w14:textId="77777777" w:rsidTr="004E5A60">
        <w:trPr>
          <w:tblCellSpacing w:w="15" w:type="dxa"/>
        </w:trPr>
        <w:tc>
          <w:tcPr>
            <w:tcW w:w="4359" w:type="dxa"/>
            <w:gridSpan w:val="4"/>
            <w:tcBorders>
              <w:top w:val="outset" w:sz="6" w:space="0" w:color="auto"/>
              <w:left w:val="outset" w:sz="6" w:space="0" w:color="auto"/>
              <w:bottom w:val="outset" w:sz="6" w:space="0" w:color="auto"/>
              <w:right w:val="outset" w:sz="6" w:space="0" w:color="auto"/>
            </w:tcBorders>
            <w:hideMark/>
          </w:tcPr>
          <w:p w14:paraId="3F27A521"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PO22</w:t>
            </w:r>
          </w:p>
          <w:p w14:paraId="6EF6ACA4"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The major drainage system has the capacity to safely convey stormwater flows for the defined flood event.</w:t>
            </w:r>
          </w:p>
          <w:p w14:paraId="0849FEA0" w14:textId="77777777" w:rsidR="004E5A60" w:rsidRPr="004E5A60" w:rsidRDefault="004E5A60" w:rsidP="004E5A60">
            <w:pPr>
              <w:rPr>
                <w:rFonts w:ascii="Arial" w:eastAsia="Times New Roman" w:hAnsi="Arial" w:cs="Arial"/>
                <w:sz w:val="20"/>
                <w:szCs w:val="20"/>
              </w:rPr>
            </w:pPr>
          </w:p>
        </w:tc>
        <w:tc>
          <w:tcPr>
            <w:tcW w:w="6495" w:type="dxa"/>
            <w:gridSpan w:val="2"/>
            <w:tcBorders>
              <w:top w:val="outset" w:sz="6" w:space="0" w:color="auto"/>
              <w:left w:val="outset" w:sz="6" w:space="0" w:color="auto"/>
              <w:bottom w:val="outset" w:sz="6" w:space="0" w:color="auto"/>
              <w:right w:val="outset" w:sz="6" w:space="0" w:color="auto"/>
            </w:tcBorders>
            <w:hideMark/>
          </w:tcPr>
          <w:p w14:paraId="19B9FB19"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E22</w:t>
            </w:r>
          </w:p>
          <w:p w14:paraId="0EE29FB0"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The roads, drainage pathways, drainage features and waterways safely convey the stormwater flows for the defined flood event without allowing flows to encroach upon private lots.</w:t>
            </w:r>
          </w:p>
          <w:p w14:paraId="2714DFDB" w14:textId="77777777"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14:paraId="66DCA1E2" w14:textId="77777777" w:rsidR="004E5A60" w:rsidRPr="004E5A60" w:rsidRDefault="004E5A60" w:rsidP="004E5A60">
            <w:pPr>
              <w:pStyle w:val="NormalWeb"/>
              <w:rPr>
                <w:rStyle w:val="Strong"/>
                <w:rFonts w:ascii="Arial" w:hAnsi="Arial" w:cs="Arial"/>
                <w:sz w:val="20"/>
                <w:szCs w:val="20"/>
              </w:rPr>
            </w:pPr>
          </w:p>
        </w:tc>
        <w:tc>
          <w:tcPr>
            <w:tcW w:w="2562" w:type="dxa"/>
            <w:gridSpan w:val="3"/>
            <w:tcBorders>
              <w:top w:val="outset" w:sz="6" w:space="0" w:color="auto"/>
              <w:left w:val="outset" w:sz="6" w:space="0" w:color="auto"/>
              <w:bottom w:val="outset" w:sz="6" w:space="0" w:color="auto"/>
              <w:right w:val="outset" w:sz="6" w:space="0" w:color="auto"/>
            </w:tcBorders>
          </w:tcPr>
          <w:p w14:paraId="393B4653" w14:textId="77777777" w:rsidR="004E5A60" w:rsidRPr="004E5A60" w:rsidRDefault="004E5A60" w:rsidP="004E5A60">
            <w:pPr>
              <w:pStyle w:val="NormalWeb"/>
              <w:rPr>
                <w:rStyle w:val="Strong"/>
                <w:rFonts w:ascii="Arial" w:hAnsi="Arial" w:cs="Arial"/>
                <w:sz w:val="20"/>
                <w:szCs w:val="20"/>
              </w:rPr>
            </w:pPr>
          </w:p>
        </w:tc>
      </w:tr>
      <w:tr w:rsidR="004E5A60" w:rsidRPr="004E5A60" w14:paraId="45CD6E1C" w14:textId="77777777" w:rsidTr="004E5A60">
        <w:trPr>
          <w:tblCellSpacing w:w="15" w:type="dxa"/>
        </w:trPr>
        <w:tc>
          <w:tcPr>
            <w:tcW w:w="4359" w:type="dxa"/>
            <w:gridSpan w:val="4"/>
            <w:tcBorders>
              <w:top w:val="outset" w:sz="6" w:space="0" w:color="auto"/>
              <w:left w:val="outset" w:sz="6" w:space="0" w:color="auto"/>
              <w:bottom w:val="outset" w:sz="6" w:space="0" w:color="auto"/>
              <w:right w:val="outset" w:sz="6" w:space="0" w:color="auto"/>
            </w:tcBorders>
            <w:hideMark/>
          </w:tcPr>
          <w:p w14:paraId="200601BC"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PO23</w:t>
            </w:r>
          </w:p>
          <w:p w14:paraId="217D3B5A"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Overland flow paths (for any storm event) from newly constructed roads and public open space areas do not pass through private lots and allow safe and convenient access for pedestrians and cyclists.</w:t>
            </w:r>
          </w:p>
          <w:p w14:paraId="5C5AAC0F" w14:textId="77777777" w:rsidR="004E5A60" w:rsidRPr="004E5A60" w:rsidRDefault="004E5A60" w:rsidP="004E5A60">
            <w:pPr>
              <w:rPr>
                <w:rFonts w:ascii="Arial" w:eastAsia="Times New Roman" w:hAnsi="Arial" w:cs="Arial"/>
                <w:sz w:val="20"/>
                <w:szCs w:val="20"/>
              </w:rPr>
            </w:pPr>
          </w:p>
        </w:tc>
        <w:tc>
          <w:tcPr>
            <w:tcW w:w="6495" w:type="dxa"/>
            <w:gridSpan w:val="2"/>
            <w:tcBorders>
              <w:top w:val="outset" w:sz="6" w:space="0" w:color="auto"/>
              <w:left w:val="outset" w:sz="6" w:space="0" w:color="auto"/>
              <w:bottom w:val="outset" w:sz="6" w:space="0" w:color="auto"/>
              <w:right w:val="outset" w:sz="6" w:space="0" w:color="auto"/>
            </w:tcBorders>
            <w:hideMark/>
          </w:tcPr>
          <w:p w14:paraId="1D87966A"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E23</w:t>
            </w:r>
          </w:p>
          <w:p w14:paraId="75A2279D"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Drainage pathways are provided to accommodate overland flows from roads and public open space areas</w:t>
            </w:r>
            <w:r w:rsidRPr="004E5A60">
              <w:rPr>
                <w:rStyle w:val="Emphasis"/>
                <w:rFonts w:ascii="Arial" w:hAnsi="Arial" w:cs="Arial"/>
                <w:sz w:val="20"/>
                <w:szCs w:val="20"/>
              </w:rPr>
              <w:t>. </w:t>
            </w:r>
            <w:r w:rsidRPr="004E5A60">
              <w:rPr>
                <w:rFonts w:ascii="Arial" w:hAnsi="Arial" w:cs="Arial"/>
                <w:sz w:val="20"/>
                <w:szCs w:val="20"/>
              </w:rPr>
              <w:t>The overland flow paths have a minimum width of 8m and are designed and constructed to allow safe and convenient access for pedestrians and cyclists.</w:t>
            </w:r>
          </w:p>
          <w:p w14:paraId="68D69A55" w14:textId="77777777"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14:paraId="0BEBA917" w14:textId="77777777" w:rsidR="004E5A60" w:rsidRPr="004E5A60" w:rsidRDefault="004E5A60" w:rsidP="004E5A60">
            <w:pPr>
              <w:pStyle w:val="NormalWeb"/>
              <w:rPr>
                <w:rStyle w:val="Strong"/>
                <w:rFonts w:ascii="Arial" w:hAnsi="Arial" w:cs="Arial"/>
                <w:sz w:val="20"/>
                <w:szCs w:val="20"/>
              </w:rPr>
            </w:pPr>
          </w:p>
        </w:tc>
        <w:tc>
          <w:tcPr>
            <w:tcW w:w="2562" w:type="dxa"/>
            <w:gridSpan w:val="3"/>
            <w:tcBorders>
              <w:top w:val="outset" w:sz="6" w:space="0" w:color="auto"/>
              <w:left w:val="outset" w:sz="6" w:space="0" w:color="auto"/>
              <w:bottom w:val="outset" w:sz="6" w:space="0" w:color="auto"/>
              <w:right w:val="outset" w:sz="6" w:space="0" w:color="auto"/>
            </w:tcBorders>
          </w:tcPr>
          <w:p w14:paraId="6AC294A5" w14:textId="77777777" w:rsidR="004E5A60" w:rsidRPr="004E5A60" w:rsidRDefault="004E5A60" w:rsidP="004E5A60">
            <w:pPr>
              <w:pStyle w:val="NormalWeb"/>
              <w:rPr>
                <w:rStyle w:val="Strong"/>
                <w:rFonts w:ascii="Arial" w:hAnsi="Arial" w:cs="Arial"/>
                <w:sz w:val="20"/>
                <w:szCs w:val="20"/>
              </w:rPr>
            </w:pPr>
          </w:p>
        </w:tc>
      </w:tr>
      <w:tr w:rsidR="004E5A60" w:rsidRPr="004E5A60" w14:paraId="6D326755" w14:textId="77777777" w:rsidTr="004E5A60">
        <w:trPr>
          <w:tblCellSpacing w:w="15" w:type="dxa"/>
        </w:trPr>
        <w:tc>
          <w:tcPr>
            <w:tcW w:w="4359" w:type="dxa"/>
            <w:gridSpan w:val="4"/>
            <w:tcBorders>
              <w:top w:val="outset" w:sz="6" w:space="0" w:color="auto"/>
              <w:left w:val="outset" w:sz="6" w:space="0" w:color="auto"/>
              <w:bottom w:val="outset" w:sz="6" w:space="0" w:color="auto"/>
              <w:right w:val="outset" w:sz="6" w:space="0" w:color="auto"/>
            </w:tcBorders>
            <w:hideMark/>
          </w:tcPr>
          <w:p w14:paraId="7505FEC9"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PO24</w:t>
            </w:r>
          </w:p>
          <w:p w14:paraId="020C6454"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14:paraId="30718F02" w14:textId="77777777" w:rsidR="004E5A60" w:rsidRPr="004E5A60" w:rsidRDefault="004E5A60" w:rsidP="004E5A60">
            <w:pPr>
              <w:rPr>
                <w:rFonts w:ascii="Arial" w:eastAsia="Times New Roman" w:hAnsi="Arial" w:cs="Arial"/>
                <w:sz w:val="20"/>
                <w:szCs w:val="20"/>
              </w:rPr>
            </w:pPr>
          </w:p>
        </w:tc>
        <w:tc>
          <w:tcPr>
            <w:tcW w:w="6495" w:type="dxa"/>
            <w:gridSpan w:val="2"/>
            <w:tcBorders>
              <w:top w:val="outset" w:sz="6" w:space="0" w:color="auto"/>
              <w:left w:val="outset" w:sz="6" w:space="0" w:color="auto"/>
              <w:bottom w:val="outset" w:sz="6" w:space="0" w:color="auto"/>
              <w:right w:val="outset" w:sz="6" w:space="0" w:color="auto"/>
            </w:tcBorders>
            <w:hideMark/>
          </w:tcPr>
          <w:p w14:paraId="0F8804D1"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E24</w:t>
            </w:r>
          </w:p>
          <w:p w14:paraId="702D7C2C"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The stormwater drainage system is designed and constructed in accordance with Planning scheme policy - Integrated design.</w:t>
            </w:r>
          </w:p>
          <w:p w14:paraId="1C01914F" w14:textId="77777777"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14:paraId="033037C7" w14:textId="77777777" w:rsidR="004E5A60" w:rsidRPr="004E5A60" w:rsidRDefault="004E5A60" w:rsidP="004E5A60">
            <w:pPr>
              <w:pStyle w:val="NormalWeb"/>
              <w:rPr>
                <w:rStyle w:val="Strong"/>
                <w:rFonts w:ascii="Arial" w:hAnsi="Arial" w:cs="Arial"/>
                <w:sz w:val="20"/>
                <w:szCs w:val="20"/>
              </w:rPr>
            </w:pPr>
          </w:p>
        </w:tc>
        <w:tc>
          <w:tcPr>
            <w:tcW w:w="2562" w:type="dxa"/>
            <w:gridSpan w:val="3"/>
            <w:tcBorders>
              <w:top w:val="outset" w:sz="6" w:space="0" w:color="auto"/>
              <w:left w:val="outset" w:sz="6" w:space="0" w:color="auto"/>
              <w:bottom w:val="outset" w:sz="6" w:space="0" w:color="auto"/>
              <w:right w:val="outset" w:sz="6" w:space="0" w:color="auto"/>
            </w:tcBorders>
          </w:tcPr>
          <w:p w14:paraId="6BD889FC" w14:textId="77777777" w:rsidR="004E5A60" w:rsidRPr="004E5A60" w:rsidRDefault="004E5A60" w:rsidP="004E5A60">
            <w:pPr>
              <w:pStyle w:val="NormalWeb"/>
              <w:rPr>
                <w:rStyle w:val="Strong"/>
                <w:rFonts w:ascii="Arial" w:hAnsi="Arial" w:cs="Arial"/>
                <w:sz w:val="20"/>
                <w:szCs w:val="20"/>
              </w:rPr>
            </w:pPr>
          </w:p>
        </w:tc>
      </w:tr>
      <w:tr w:rsidR="004E5A60" w:rsidRPr="004E5A60" w14:paraId="58006533" w14:textId="77777777" w:rsidTr="004E5A60">
        <w:trPr>
          <w:tblCellSpacing w:w="15" w:type="dxa"/>
        </w:trPr>
        <w:tc>
          <w:tcPr>
            <w:tcW w:w="4359" w:type="dxa"/>
            <w:gridSpan w:val="4"/>
            <w:tcBorders>
              <w:top w:val="outset" w:sz="6" w:space="0" w:color="auto"/>
              <w:left w:val="outset" w:sz="6" w:space="0" w:color="auto"/>
              <w:bottom w:val="outset" w:sz="6" w:space="0" w:color="auto"/>
              <w:right w:val="outset" w:sz="6" w:space="0" w:color="auto"/>
            </w:tcBorders>
            <w:hideMark/>
          </w:tcPr>
          <w:p w14:paraId="41B3101B"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PO25</w:t>
            </w:r>
          </w:p>
          <w:p w14:paraId="0D7DA8C3"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The stormwater management system is designed to:</w:t>
            </w:r>
          </w:p>
          <w:p w14:paraId="28C00939" w14:textId="77777777"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protect the environmental values in downstream waterways;</w:t>
            </w:r>
          </w:p>
          <w:p w14:paraId="6A2E9503" w14:textId="77777777"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maintain ground water recharge areas;</w:t>
            </w:r>
          </w:p>
          <w:p w14:paraId="181794F8" w14:textId="77777777"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lastRenderedPageBreak/>
              <w:t>preserve existing natural wetlands and associated buffers;</w:t>
            </w:r>
          </w:p>
          <w:p w14:paraId="5BBAB1C1" w14:textId="77777777"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avoid disturbing soils or sediments;</w:t>
            </w:r>
          </w:p>
          <w:p w14:paraId="244213C7" w14:textId="77777777"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avoid altering the natural hydrologic regime in acid sulfate soil and nutrient hazardous areas;</w:t>
            </w:r>
          </w:p>
          <w:p w14:paraId="15FD8AE5" w14:textId="77777777"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maintain and improve receiving water quality;</w:t>
            </w:r>
          </w:p>
          <w:p w14:paraId="3AC61F40" w14:textId="77777777"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protect natural waterway configuration;</w:t>
            </w:r>
          </w:p>
          <w:p w14:paraId="5DA9AC98" w14:textId="77777777"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protect natural wetlands and vegetation;</w:t>
            </w:r>
          </w:p>
          <w:p w14:paraId="514F34F6" w14:textId="77777777"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protect downstream and adjacent properties;</w:t>
            </w:r>
          </w:p>
          <w:p w14:paraId="66AF90DD" w14:textId="77777777"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protect and enhance riparian areas.</w:t>
            </w:r>
          </w:p>
          <w:p w14:paraId="785563C5" w14:textId="77777777" w:rsidR="004E5A60" w:rsidRPr="004E5A60" w:rsidRDefault="004E5A60" w:rsidP="004E5A60">
            <w:pPr>
              <w:spacing w:after="240"/>
              <w:rPr>
                <w:rFonts w:ascii="Arial" w:eastAsia="Times New Roman" w:hAnsi="Arial" w:cs="Arial"/>
                <w:sz w:val="20"/>
                <w:szCs w:val="20"/>
              </w:rPr>
            </w:pPr>
          </w:p>
        </w:tc>
        <w:tc>
          <w:tcPr>
            <w:tcW w:w="6495" w:type="dxa"/>
            <w:gridSpan w:val="2"/>
            <w:tcBorders>
              <w:top w:val="outset" w:sz="6" w:space="0" w:color="auto"/>
              <w:left w:val="outset" w:sz="6" w:space="0" w:color="auto"/>
              <w:bottom w:val="outset" w:sz="6" w:space="0" w:color="auto"/>
              <w:right w:val="outset" w:sz="6" w:space="0" w:color="auto"/>
            </w:tcBorders>
            <w:hideMark/>
          </w:tcPr>
          <w:p w14:paraId="7EE17592"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p w14:paraId="2A686FBB" w14:textId="77777777"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14:paraId="03931EFF" w14:textId="77777777" w:rsidR="004E5A60" w:rsidRPr="004E5A60" w:rsidRDefault="004E5A60" w:rsidP="004E5A60">
            <w:pPr>
              <w:pStyle w:val="NormalWeb"/>
              <w:rPr>
                <w:rFonts w:ascii="Arial" w:hAnsi="Arial" w:cs="Arial"/>
                <w:sz w:val="20"/>
                <w:szCs w:val="20"/>
              </w:rPr>
            </w:pPr>
          </w:p>
        </w:tc>
        <w:tc>
          <w:tcPr>
            <w:tcW w:w="2562" w:type="dxa"/>
            <w:gridSpan w:val="3"/>
            <w:tcBorders>
              <w:top w:val="outset" w:sz="6" w:space="0" w:color="auto"/>
              <w:left w:val="outset" w:sz="6" w:space="0" w:color="auto"/>
              <w:bottom w:val="outset" w:sz="6" w:space="0" w:color="auto"/>
              <w:right w:val="outset" w:sz="6" w:space="0" w:color="auto"/>
            </w:tcBorders>
          </w:tcPr>
          <w:p w14:paraId="3E18C9BE" w14:textId="77777777" w:rsidR="004E5A60" w:rsidRPr="004E5A60" w:rsidRDefault="004E5A60" w:rsidP="004E5A60">
            <w:pPr>
              <w:pStyle w:val="NormalWeb"/>
              <w:rPr>
                <w:rFonts w:ascii="Arial" w:hAnsi="Arial" w:cs="Arial"/>
                <w:sz w:val="20"/>
                <w:szCs w:val="20"/>
              </w:rPr>
            </w:pPr>
          </w:p>
        </w:tc>
      </w:tr>
      <w:tr w:rsidR="004E5A60" w:rsidRPr="004E5A60" w14:paraId="1B2A664B" w14:textId="77777777" w:rsidTr="004E5A60">
        <w:trPr>
          <w:tblCellSpacing w:w="15" w:type="dxa"/>
        </w:trPr>
        <w:tc>
          <w:tcPr>
            <w:tcW w:w="4359" w:type="dxa"/>
            <w:gridSpan w:val="4"/>
            <w:tcBorders>
              <w:top w:val="outset" w:sz="6" w:space="0" w:color="auto"/>
              <w:left w:val="outset" w:sz="6" w:space="0" w:color="auto"/>
              <w:bottom w:val="outset" w:sz="6" w:space="0" w:color="auto"/>
              <w:right w:val="outset" w:sz="6" w:space="0" w:color="auto"/>
            </w:tcBorders>
            <w:hideMark/>
          </w:tcPr>
          <w:p w14:paraId="223733F0"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PO26</w:t>
            </w:r>
          </w:p>
          <w:p w14:paraId="3AD052EF"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Design and construction of the stormwater management system:</w:t>
            </w:r>
          </w:p>
          <w:p w14:paraId="650A5F02" w14:textId="77777777" w:rsidR="004E5A60" w:rsidRPr="004E5A60" w:rsidRDefault="004E5A60" w:rsidP="004E5A60">
            <w:pPr>
              <w:numPr>
                <w:ilvl w:val="0"/>
                <w:numId w:val="13"/>
              </w:numPr>
              <w:spacing w:before="100" w:beforeAutospacing="1" w:after="100" w:afterAutospacing="1"/>
              <w:rPr>
                <w:rFonts w:ascii="Arial" w:hAnsi="Arial" w:cs="Arial"/>
                <w:sz w:val="20"/>
                <w:szCs w:val="20"/>
              </w:rPr>
            </w:pPr>
            <w:r w:rsidRPr="004E5A60">
              <w:rPr>
                <w:rFonts w:ascii="Arial" w:hAnsi="Arial" w:cs="Arial"/>
                <w:sz w:val="20"/>
                <w:szCs w:val="20"/>
              </w:rPr>
              <w:t>utilise methods and materials to minimise the whole of lifecycle costs of the stormwater management system; and</w:t>
            </w:r>
          </w:p>
          <w:p w14:paraId="59EBB4CE" w14:textId="77777777" w:rsidR="004E5A60" w:rsidRPr="004E5A60" w:rsidRDefault="004E5A60" w:rsidP="004E5A60">
            <w:pPr>
              <w:numPr>
                <w:ilvl w:val="0"/>
                <w:numId w:val="13"/>
              </w:numPr>
              <w:spacing w:before="100" w:beforeAutospacing="1" w:after="100" w:afterAutospacing="1"/>
              <w:rPr>
                <w:rFonts w:ascii="Arial" w:hAnsi="Arial" w:cs="Arial"/>
                <w:sz w:val="20"/>
                <w:szCs w:val="20"/>
              </w:rPr>
            </w:pPr>
            <w:r w:rsidRPr="004E5A60">
              <w:rPr>
                <w:rFonts w:ascii="Arial" w:hAnsi="Arial" w:cs="Arial"/>
                <w:sz w:val="20"/>
                <w:szCs w:val="20"/>
              </w:rPr>
              <w:t>are coordinated with civil and other landscaping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4E5A60" w:rsidRPr="004E5A60" w14:paraId="617DC852" w14:textId="77777777" w:rsidTr="004E5A60">
              <w:trPr>
                <w:tblCellSpacing w:w="15" w:type="dxa"/>
              </w:trPr>
              <w:tc>
                <w:tcPr>
                  <w:tcW w:w="4181" w:type="dxa"/>
                  <w:vAlign w:val="center"/>
                  <w:hideMark/>
                </w:tcPr>
                <w:p w14:paraId="42841DF3" w14:textId="77777777" w:rsidR="004E5A60" w:rsidRPr="004E5A60" w:rsidRDefault="004E5A60" w:rsidP="004E5A60">
                  <w:pPr>
                    <w:pStyle w:val="NormalWeb"/>
                    <w:rPr>
                      <w:rFonts w:ascii="Arial" w:hAnsi="Arial" w:cs="Arial"/>
                      <w:sz w:val="20"/>
                      <w:szCs w:val="20"/>
                    </w:rPr>
                  </w:pPr>
                  <w:r w:rsidRPr="00E40805">
                    <w:rPr>
                      <w:rFonts w:ascii="Arial" w:hAnsi="Arial" w:cs="Arial"/>
                      <w:sz w:val="18"/>
                      <w:szCs w:val="20"/>
                    </w:rPr>
                    <w:t>Note - Refer to Planning scheme policy - Integrated design for guidance on how to demonstrate achievement of this performance outcome.</w:t>
                  </w:r>
                </w:p>
              </w:tc>
            </w:tr>
          </w:tbl>
          <w:p w14:paraId="317AD1D9" w14:textId="77777777" w:rsidR="004E5A60" w:rsidRPr="004E5A60" w:rsidRDefault="004E5A60" w:rsidP="004E5A60">
            <w:pPr>
              <w:rPr>
                <w:rFonts w:ascii="Arial" w:eastAsia="Times New Roman" w:hAnsi="Arial" w:cs="Arial"/>
                <w:sz w:val="20"/>
                <w:szCs w:val="20"/>
              </w:rPr>
            </w:pPr>
          </w:p>
        </w:tc>
        <w:tc>
          <w:tcPr>
            <w:tcW w:w="6495" w:type="dxa"/>
            <w:gridSpan w:val="2"/>
            <w:tcBorders>
              <w:top w:val="outset" w:sz="6" w:space="0" w:color="auto"/>
              <w:left w:val="outset" w:sz="6" w:space="0" w:color="auto"/>
              <w:bottom w:val="outset" w:sz="6" w:space="0" w:color="auto"/>
              <w:right w:val="outset" w:sz="6" w:space="0" w:color="auto"/>
            </w:tcBorders>
            <w:hideMark/>
          </w:tcPr>
          <w:p w14:paraId="4FD1466D"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p w14:paraId="2A87A036" w14:textId="77777777"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14:paraId="3019FE93" w14:textId="77777777" w:rsidR="004E5A60" w:rsidRPr="004E5A60" w:rsidRDefault="004E5A60" w:rsidP="004E5A60">
            <w:pPr>
              <w:pStyle w:val="NormalWeb"/>
              <w:rPr>
                <w:rFonts w:ascii="Arial" w:hAnsi="Arial" w:cs="Arial"/>
                <w:sz w:val="20"/>
                <w:szCs w:val="20"/>
              </w:rPr>
            </w:pPr>
          </w:p>
        </w:tc>
        <w:tc>
          <w:tcPr>
            <w:tcW w:w="2562" w:type="dxa"/>
            <w:gridSpan w:val="3"/>
            <w:tcBorders>
              <w:top w:val="outset" w:sz="6" w:space="0" w:color="auto"/>
              <w:left w:val="outset" w:sz="6" w:space="0" w:color="auto"/>
              <w:bottom w:val="outset" w:sz="6" w:space="0" w:color="auto"/>
              <w:right w:val="outset" w:sz="6" w:space="0" w:color="auto"/>
            </w:tcBorders>
          </w:tcPr>
          <w:p w14:paraId="704827C3" w14:textId="77777777" w:rsidR="004E5A60" w:rsidRPr="004E5A60" w:rsidRDefault="004E5A60" w:rsidP="004E5A60">
            <w:pPr>
              <w:pStyle w:val="NormalWeb"/>
              <w:rPr>
                <w:rFonts w:ascii="Arial" w:hAnsi="Arial" w:cs="Arial"/>
                <w:sz w:val="20"/>
                <w:szCs w:val="20"/>
              </w:rPr>
            </w:pPr>
          </w:p>
        </w:tc>
      </w:tr>
      <w:tr w:rsidR="004E5A60" w:rsidRPr="004E5A60" w14:paraId="3535F5F4" w14:textId="77777777" w:rsidTr="004E5A60">
        <w:trPr>
          <w:tblCellSpacing w:w="15" w:type="dxa"/>
        </w:trPr>
        <w:tc>
          <w:tcPr>
            <w:tcW w:w="10884" w:type="dxa"/>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14:paraId="44A307DD"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Native vegetation where not located in the Environmental areas overlay</w:t>
            </w:r>
          </w:p>
        </w:tc>
        <w:tc>
          <w:tcPr>
            <w:tcW w:w="1793" w:type="dxa"/>
            <w:gridSpan w:val="2"/>
            <w:tcBorders>
              <w:top w:val="outset" w:sz="6" w:space="0" w:color="auto"/>
              <w:left w:val="outset" w:sz="6" w:space="0" w:color="auto"/>
              <w:bottom w:val="outset" w:sz="6" w:space="0" w:color="auto"/>
              <w:right w:val="outset" w:sz="6" w:space="0" w:color="auto"/>
            </w:tcBorders>
            <w:shd w:val="clear" w:color="auto" w:fill="CCCCCC"/>
          </w:tcPr>
          <w:p w14:paraId="3D71811A"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shd w:val="clear" w:color="auto" w:fill="CCCCCC"/>
          </w:tcPr>
          <w:p w14:paraId="467297CA" w14:textId="77777777" w:rsidR="004E5A60" w:rsidRPr="004E5A60" w:rsidRDefault="004E5A60" w:rsidP="004E5A60">
            <w:pPr>
              <w:pStyle w:val="NormalWeb"/>
              <w:rPr>
                <w:rStyle w:val="Strong"/>
                <w:rFonts w:ascii="Arial" w:hAnsi="Arial" w:cs="Arial"/>
                <w:sz w:val="20"/>
                <w:szCs w:val="20"/>
              </w:rPr>
            </w:pPr>
          </w:p>
        </w:tc>
      </w:tr>
      <w:tr w:rsidR="004E5A60" w:rsidRPr="004E5A60" w14:paraId="0DB9A044"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vAlign w:val="center"/>
            <w:hideMark/>
          </w:tcPr>
          <w:p w14:paraId="722955BF"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PO27</w:t>
            </w:r>
          </w:p>
          <w:p w14:paraId="36CB84DC"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a lot facilitates the retention of native vegetation by:</w:t>
            </w:r>
          </w:p>
          <w:p w14:paraId="38B4CB28" w14:textId="77777777" w:rsidR="004E5A60" w:rsidRPr="004E5A60" w:rsidRDefault="004E5A60" w:rsidP="004E5A60">
            <w:pPr>
              <w:numPr>
                <w:ilvl w:val="0"/>
                <w:numId w:val="1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 xml:space="preserve">incorporating native vegetation and habitat trees into the overall subdivision design, development layout, on-street </w:t>
            </w:r>
            <w:r w:rsidRPr="004E5A60">
              <w:rPr>
                <w:rFonts w:ascii="Arial" w:eastAsia="Times New Roman" w:hAnsi="Arial" w:cs="Arial"/>
                <w:sz w:val="20"/>
                <w:szCs w:val="20"/>
              </w:rPr>
              <w:lastRenderedPageBreak/>
              <w:t>amenity and landscaping where practicable;</w:t>
            </w:r>
          </w:p>
          <w:p w14:paraId="0AE29234" w14:textId="77777777" w:rsidR="004E5A60" w:rsidRPr="004E5A60" w:rsidRDefault="004E5A60" w:rsidP="004E5A60">
            <w:pPr>
              <w:numPr>
                <w:ilvl w:val="0"/>
                <w:numId w:val="1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14:paraId="310F921C" w14:textId="77777777" w:rsidR="004E5A60" w:rsidRPr="004E5A60" w:rsidRDefault="004E5A60" w:rsidP="004E5A60">
            <w:pPr>
              <w:numPr>
                <w:ilvl w:val="0"/>
                <w:numId w:val="1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providing safe, unimpeded, convenient and ongoing wildlife movement;</w:t>
            </w:r>
          </w:p>
          <w:p w14:paraId="3D64FF02" w14:textId="77777777" w:rsidR="004E5A60" w:rsidRPr="004E5A60" w:rsidRDefault="004E5A60" w:rsidP="004E5A60">
            <w:pPr>
              <w:numPr>
                <w:ilvl w:val="0"/>
                <w:numId w:val="1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avoiding creating fragmented and isolated patches of native vegetation.</w:t>
            </w:r>
          </w:p>
          <w:p w14:paraId="6697CA76" w14:textId="77777777" w:rsidR="004E5A60" w:rsidRPr="004E5A60" w:rsidRDefault="004E5A60" w:rsidP="004E5A60">
            <w:pPr>
              <w:numPr>
                <w:ilvl w:val="0"/>
                <w:numId w:val="1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ensuring that biodiversity quality and integrity of habitats is not adversely impacted upon but are maintained and protected;</w:t>
            </w:r>
          </w:p>
          <w:p w14:paraId="683F0FCB" w14:textId="77777777" w:rsidR="004E5A60" w:rsidRPr="004E5A60" w:rsidRDefault="004E5A60" w:rsidP="004E5A60">
            <w:pPr>
              <w:numPr>
                <w:ilvl w:val="0"/>
                <w:numId w:val="1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ensuring that soil erosion and land degradation does not occur;</w:t>
            </w:r>
          </w:p>
          <w:p w14:paraId="564DD369" w14:textId="77777777" w:rsidR="004E5A60" w:rsidRPr="004E5A60" w:rsidRDefault="004E5A60" w:rsidP="004E5A60">
            <w:pPr>
              <w:numPr>
                <w:ilvl w:val="0"/>
                <w:numId w:val="1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ensuring that quality of surface water is not adversely impacted upon by providing effective vegetated buffers to water bodies. </w:t>
            </w:r>
          </w:p>
        </w:tc>
        <w:tc>
          <w:tcPr>
            <w:tcW w:w="6525" w:type="dxa"/>
            <w:gridSpan w:val="3"/>
            <w:tcBorders>
              <w:top w:val="outset" w:sz="6" w:space="0" w:color="auto"/>
              <w:left w:val="outset" w:sz="6" w:space="0" w:color="auto"/>
              <w:bottom w:val="outset" w:sz="6" w:space="0" w:color="auto"/>
              <w:right w:val="outset" w:sz="6" w:space="0" w:color="auto"/>
            </w:tcBorders>
            <w:hideMark/>
          </w:tcPr>
          <w:p w14:paraId="02B435DF"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56834D81"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06412F20" w14:textId="77777777" w:rsidR="004E5A60" w:rsidRPr="004E5A60" w:rsidRDefault="004E5A60" w:rsidP="004E5A60">
            <w:pPr>
              <w:pStyle w:val="NormalWeb"/>
              <w:rPr>
                <w:rFonts w:ascii="Arial" w:hAnsi="Arial" w:cs="Arial"/>
                <w:sz w:val="20"/>
                <w:szCs w:val="20"/>
              </w:rPr>
            </w:pPr>
          </w:p>
        </w:tc>
      </w:tr>
      <w:tr w:rsidR="004E5A60" w:rsidRPr="004E5A60" w14:paraId="239C0CAB" w14:textId="77777777" w:rsidTr="004E5A60">
        <w:trPr>
          <w:tblCellSpacing w:w="15" w:type="dxa"/>
        </w:trPr>
        <w:tc>
          <w:tcPr>
            <w:tcW w:w="10884" w:type="dxa"/>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14:paraId="254608AD"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Noise</w:t>
            </w:r>
          </w:p>
        </w:tc>
        <w:tc>
          <w:tcPr>
            <w:tcW w:w="1793" w:type="dxa"/>
            <w:gridSpan w:val="2"/>
            <w:tcBorders>
              <w:top w:val="outset" w:sz="6" w:space="0" w:color="auto"/>
              <w:left w:val="outset" w:sz="6" w:space="0" w:color="auto"/>
              <w:bottom w:val="outset" w:sz="6" w:space="0" w:color="auto"/>
              <w:right w:val="outset" w:sz="6" w:space="0" w:color="auto"/>
            </w:tcBorders>
            <w:shd w:val="clear" w:color="auto" w:fill="CCCCCC"/>
          </w:tcPr>
          <w:p w14:paraId="0AC7A2A0"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shd w:val="clear" w:color="auto" w:fill="CCCCCC"/>
          </w:tcPr>
          <w:p w14:paraId="27B69C6F" w14:textId="77777777" w:rsidR="004E5A60" w:rsidRPr="004E5A60" w:rsidRDefault="004E5A60" w:rsidP="004E5A60">
            <w:pPr>
              <w:pStyle w:val="NormalWeb"/>
              <w:rPr>
                <w:rStyle w:val="Strong"/>
                <w:rFonts w:ascii="Arial" w:hAnsi="Arial" w:cs="Arial"/>
                <w:sz w:val="20"/>
                <w:szCs w:val="20"/>
              </w:rPr>
            </w:pPr>
          </w:p>
        </w:tc>
      </w:tr>
      <w:tr w:rsidR="004E5A60" w:rsidRPr="004E5A60" w14:paraId="7835423D"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349EB465"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PO28</w:t>
            </w:r>
          </w:p>
          <w:p w14:paraId="477B49FA"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Noise attenuation structure (e.g. walls, barriers or fences):</w:t>
            </w:r>
          </w:p>
          <w:p w14:paraId="5FD1DA01" w14:textId="77777777" w:rsidR="004E5A60" w:rsidRPr="004E5A60" w:rsidRDefault="004E5A60" w:rsidP="004E5A60">
            <w:pPr>
              <w:numPr>
                <w:ilvl w:val="0"/>
                <w:numId w:val="15"/>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contribute to safe and usable public spaces, through maintaining high levels of surveillance of parks, streets and roads that serve active transport purposes (e.g. existing or future pedestrian paths or cycle lanes etc);</w:t>
            </w:r>
          </w:p>
          <w:p w14:paraId="10A53E92" w14:textId="77777777" w:rsidR="004E5A60" w:rsidRPr="004E5A60" w:rsidRDefault="004E5A60" w:rsidP="004E5A60">
            <w:pPr>
              <w:numPr>
                <w:ilvl w:val="0"/>
                <w:numId w:val="15"/>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lastRenderedPageBreak/>
              <w:t>maintain the amenity of the streetscape.</w:t>
            </w:r>
          </w:p>
          <w:tbl>
            <w:tblPr>
              <w:tblW w:w="429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7"/>
            </w:tblGrid>
            <w:tr w:rsidR="004E5A60" w:rsidRPr="004E5A60" w14:paraId="69C79BA9" w14:textId="77777777" w:rsidTr="00F95465">
              <w:trPr>
                <w:trHeight w:val="713"/>
                <w:tblCellSpacing w:w="15" w:type="dxa"/>
              </w:trPr>
              <w:tc>
                <w:tcPr>
                  <w:tcW w:w="4237" w:type="dxa"/>
                  <w:vAlign w:val="center"/>
                  <w:hideMark/>
                </w:tcPr>
                <w:p w14:paraId="2E5E113A" w14:textId="77777777"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A noise impact assessment may be required to demonstrate compliance with this PO.  Noise impact assessments are to be prepared in accordance with Planning scheme policy - Noise.</w:t>
                  </w:r>
                </w:p>
              </w:tc>
            </w:tr>
            <w:tr w:rsidR="004E5A60" w:rsidRPr="004E5A60" w14:paraId="34900709" w14:textId="77777777" w:rsidTr="00F95465">
              <w:trPr>
                <w:trHeight w:val="460"/>
                <w:tblCellSpacing w:w="15" w:type="dxa"/>
              </w:trPr>
              <w:tc>
                <w:tcPr>
                  <w:tcW w:w="4237" w:type="dxa"/>
                  <w:vAlign w:val="center"/>
                  <w:hideMark/>
                </w:tcPr>
                <w:p w14:paraId="29AB8813" w14:textId="77777777"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Refer to Planning Scheme Policy – Integrated design for details and examples of noise attenuation structures.</w:t>
                  </w:r>
                </w:p>
              </w:tc>
            </w:tr>
          </w:tbl>
          <w:p w14:paraId="146ABEB6" w14:textId="77777777" w:rsidR="004E5A60" w:rsidRPr="004E5A60" w:rsidRDefault="004E5A60" w:rsidP="004E5A60">
            <w:pPr>
              <w:rPr>
                <w:rFonts w:ascii="Arial" w:eastAsia="Times New Roman" w:hAnsi="Arial" w:cs="Arial"/>
                <w:sz w:val="20"/>
                <w:szCs w:val="20"/>
              </w:rPr>
            </w:pPr>
          </w:p>
        </w:tc>
        <w:tc>
          <w:tcPr>
            <w:tcW w:w="6525" w:type="dxa"/>
            <w:gridSpan w:val="3"/>
            <w:tcBorders>
              <w:top w:val="outset" w:sz="6" w:space="0" w:color="auto"/>
              <w:left w:val="outset" w:sz="6" w:space="0" w:color="auto"/>
              <w:bottom w:val="outset" w:sz="6" w:space="0" w:color="auto"/>
              <w:right w:val="outset" w:sz="6" w:space="0" w:color="auto"/>
            </w:tcBorders>
            <w:hideMark/>
          </w:tcPr>
          <w:p w14:paraId="5E2308CF"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E28</w:t>
            </w:r>
          </w:p>
          <w:p w14:paraId="0115CBFD"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Noise attenuation structures (e.g. walls, barriers or fences):</w:t>
            </w:r>
          </w:p>
          <w:p w14:paraId="3C3F53C5" w14:textId="77777777" w:rsidR="004E5A60" w:rsidRPr="004E5A60" w:rsidRDefault="004E5A60" w:rsidP="004E5A60">
            <w:pPr>
              <w:numPr>
                <w:ilvl w:val="0"/>
                <w:numId w:val="16"/>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are not visible from an adjoining road or public area unless;</w:t>
            </w:r>
          </w:p>
          <w:p w14:paraId="647D8282" w14:textId="77777777" w:rsidR="004E5A60" w:rsidRPr="004E5A60" w:rsidRDefault="004E5A60" w:rsidP="004E5A60">
            <w:pPr>
              <w:numPr>
                <w:ilvl w:val="0"/>
                <w:numId w:val="1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adjoining a motorway or rail line; or</w:t>
            </w:r>
          </w:p>
          <w:p w14:paraId="3E04A7A4" w14:textId="77777777" w:rsidR="004E5A60" w:rsidRPr="004E5A60" w:rsidRDefault="004E5A60" w:rsidP="004E5A60">
            <w:pPr>
              <w:numPr>
                <w:ilvl w:val="0"/>
                <w:numId w:val="1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14:paraId="53A0266E" w14:textId="77777777" w:rsidR="004E5A60" w:rsidRPr="004E5A60" w:rsidRDefault="004E5A60" w:rsidP="004E5A60">
            <w:pPr>
              <w:numPr>
                <w:ilvl w:val="0"/>
                <w:numId w:val="18"/>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lastRenderedPageBreak/>
              <w:t>do not remove existing or prevent future active transport routes or connections to the street network;</w:t>
            </w:r>
          </w:p>
          <w:p w14:paraId="41EF1A5C" w14:textId="77777777" w:rsidR="004E5A60" w:rsidRPr="004E5A60" w:rsidRDefault="004E5A60" w:rsidP="004E5A60">
            <w:pPr>
              <w:numPr>
                <w:ilvl w:val="0"/>
                <w:numId w:val="18"/>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are located, constructed and landscaped in accordance with Planning scheme policy - Integrated design.</w:t>
            </w:r>
          </w:p>
          <w:tbl>
            <w:tblPr>
              <w:tblW w:w="646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61"/>
            </w:tblGrid>
            <w:tr w:rsidR="004E5A60" w:rsidRPr="004E5A60" w14:paraId="1850E39C" w14:textId="77777777" w:rsidTr="00F95465">
              <w:trPr>
                <w:trHeight w:val="434"/>
                <w:tblCellSpacing w:w="15" w:type="dxa"/>
              </w:trPr>
              <w:tc>
                <w:tcPr>
                  <w:tcW w:w="6401" w:type="dxa"/>
                  <w:vAlign w:val="center"/>
                  <w:hideMark/>
                </w:tcPr>
                <w:p w14:paraId="0CD31171" w14:textId="77777777"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Refer to Planning scheme policy – Integrated design for details and examples of noise attenuation structures.</w:t>
                  </w:r>
                </w:p>
              </w:tc>
            </w:tr>
            <w:tr w:rsidR="004E5A60" w:rsidRPr="004E5A60" w14:paraId="00EE0392" w14:textId="77777777" w:rsidTr="00F95465">
              <w:trPr>
                <w:trHeight w:val="217"/>
                <w:tblCellSpacing w:w="15" w:type="dxa"/>
              </w:trPr>
              <w:tc>
                <w:tcPr>
                  <w:tcW w:w="6401" w:type="dxa"/>
                  <w:vAlign w:val="center"/>
                  <w:hideMark/>
                </w:tcPr>
                <w:p w14:paraId="72389D0E" w14:textId="77777777"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Refer to Overlay map – Active transport for future active transport routes.</w:t>
                  </w:r>
                </w:p>
              </w:tc>
            </w:tr>
          </w:tbl>
          <w:p w14:paraId="460BB7A7" w14:textId="77777777" w:rsidR="004E5A60" w:rsidRPr="004E5A60" w:rsidRDefault="004E5A60" w:rsidP="004E5A60">
            <w:pPr>
              <w:rPr>
                <w:rFonts w:ascii="Arial" w:eastAsia="Times New Roman" w:hAnsi="Arial" w:cs="Arial"/>
                <w:sz w:val="20"/>
                <w:szCs w:val="20"/>
              </w:rPr>
            </w:pPr>
          </w:p>
        </w:tc>
        <w:tc>
          <w:tcPr>
            <w:tcW w:w="1793" w:type="dxa"/>
            <w:gridSpan w:val="2"/>
            <w:tcBorders>
              <w:top w:val="outset" w:sz="6" w:space="0" w:color="auto"/>
              <w:left w:val="outset" w:sz="6" w:space="0" w:color="auto"/>
              <w:bottom w:val="outset" w:sz="6" w:space="0" w:color="auto"/>
              <w:right w:val="outset" w:sz="6" w:space="0" w:color="auto"/>
            </w:tcBorders>
          </w:tcPr>
          <w:p w14:paraId="4A9163AD"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46A9B944" w14:textId="77777777" w:rsidR="004E5A60" w:rsidRPr="004E5A60" w:rsidRDefault="004E5A60" w:rsidP="004E5A60">
            <w:pPr>
              <w:pStyle w:val="NormalWeb"/>
              <w:rPr>
                <w:rStyle w:val="Strong"/>
                <w:rFonts w:ascii="Arial" w:hAnsi="Arial" w:cs="Arial"/>
                <w:sz w:val="20"/>
                <w:szCs w:val="20"/>
              </w:rPr>
            </w:pPr>
          </w:p>
        </w:tc>
      </w:tr>
      <w:tr w:rsidR="004E5A60" w:rsidRPr="004E5A60" w14:paraId="71C5E5B9" w14:textId="77777777" w:rsidTr="004E5A60">
        <w:trPr>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14:paraId="2E3B0483" w14:textId="77777777" w:rsidR="004E5A60" w:rsidRPr="004E5A60" w:rsidRDefault="004E5A60" w:rsidP="004E5A60">
            <w:pPr>
              <w:pStyle w:val="NormalWeb"/>
              <w:jc w:val="center"/>
              <w:rPr>
                <w:rFonts w:ascii="Arial" w:hAnsi="Arial" w:cs="Arial"/>
                <w:sz w:val="20"/>
                <w:szCs w:val="20"/>
              </w:rPr>
            </w:pPr>
            <w:r w:rsidRPr="004E5A60">
              <w:rPr>
                <w:rStyle w:val="Strong"/>
                <w:rFonts w:ascii="Arial" w:hAnsi="Arial" w:cs="Arial"/>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9"/>
            </w:tblGrid>
            <w:tr w:rsidR="004E5A60" w:rsidRPr="004E5A60" w14:paraId="232E185C" w14:textId="77777777" w:rsidTr="004E5A60">
              <w:trPr>
                <w:tblCellSpacing w:w="15" w:type="dxa"/>
              </w:trPr>
              <w:tc>
                <w:tcPr>
                  <w:tcW w:w="14928" w:type="dxa"/>
                  <w:shd w:val="clear" w:color="auto" w:fill="CCCCCC"/>
                  <w:vAlign w:val="center"/>
                  <w:hideMark/>
                </w:tcPr>
                <w:p w14:paraId="2928F43A"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3A69393E" w14:textId="77777777" w:rsidR="004E5A60" w:rsidRPr="004E5A60" w:rsidRDefault="004E5A60" w:rsidP="004E5A60">
            <w:pPr>
              <w:pStyle w:val="NormalWeb"/>
              <w:jc w:val="center"/>
              <w:rPr>
                <w:rStyle w:val="Strong"/>
                <w:rFonts w:ascii="Arial" w:hAnsi="Arial" w:cs="Arial"/>
                <w:sz w:val="20"/>
                <w:szCs w:val="20"/>
              </w:rPr>
            </w:pPr>
          </w:p>
        </w:tc>
      </w:tr>
      <w:tr w:rsidR="004E5A60" w:rsidRPr="004E5A60" w14:paraId="0491EBDF" w14:textId="77777777" w:rsidTr="004E5A60">
        <w:trPr>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14:paraId="500AE11E"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88"/>
            </w:tblGrid>
            <w:tr w:rsidR="004E5A60" w:rsidRPr="004E5A60" w14:paraId="44B4B3BE" w14:textId="77777777" w:rsidTr="004E5A60">
              <w:trPr>
                <w:tblCellSpacing w:w="15" w:type="dxa"/>
              </w:trPr>
              <w:tc>
                <w:tcPr>
                  <w:tcW w:w="14928" w:type="dxa"/>
                  <w:vAlign w:val="center"/>
                  <w:hideMark/>
                </w:tcPr>
                <w:p w14:paraId="4C6B1FED"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14:paraId="63606866" w14:textId="77777777" w:rsidR="004E5A60" w:rsidRPr="004E5A60" w:rsidRDefault="004E5A60" w:rsidP="004E5A60">
            <w:pPr>
              <w:pStyle w:val="NormalWeb"/>
              <w:rPr>
                <w:rStyle w:val="Strong"/>
                <w:rFonts w:ascii="Arial" w:hAnsi="Arial" w:cs="Arial"/>
                <w:sz w:val="20"/>
                <w:szCs w:val="20"/>
              </w:rPr>
            </w:pPr>
          </w:p>
        </w:tc>
      </w:tr>
      <w:tr w:rsidR="004E5A60" w:rsidRPr="004E5A60" w14:paraId="53716E67"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6D12832E"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PO29</w:t>
            </w:r>
          </w:p>
          <w:p w14:paraId="7A3F6C40"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Lots are designed to:</w:t>
            </w:r>
          </w:p>
          <w:p w14:paraId="6E28CCDB" w14:textId="77777777" w:rsidR="004E5A60" w:rsidRPr="004E5A60" w:rsidRDefault="004E5A60" w:rsidP="004E5A60">
            <w:pPr>
              <w:pStyle w:val="NormalWeb"/>
              <w:numPr>
                <w:ilvl w:val="0"/>
                <w:numId w:val="19"/>
              </w:numPr>
              <w:rPr>
                <w:rFonts w:ascii="Arial" w:hAnsi="Arial" w:cs="Arial"/>
                <w:sz w:val="20"/>
                <w:szCs w:val="20"/>
              </w:rPr>
            </w:pPr>
            <w:r w:rsidRPr="004E5A60">
              <w:rPr>
                <w:rFonts w:ascii="Arial" w:hAnsi="Arial" w:cs="Arial"/>
                <w:sz w:val="20"/>
                <w:szCs w:val="20"/>
              </w:rPr>
              <w:t>minimise the risk from bushfire hazard to each lot and provide the safest possible siting for buildings and structures;</w:t>
            </w:r>
          </w:p>
          <w:p w14:paraId="2E47E645" w14:textId="77777777" w:rsidR="004E5A60" w:rsidRPr="004E5A60" w:rsidRDefault="004E5A60" w:rsidP="004E5A60">
            <w:pPr>
              <w:pStyle w:val="NormalWeb"/>
              <w:numPr>
                <w:ilvl w:val="0"/>
                <w:numId w:val="19"/>
              </w:numPr>
              <w:rPr>
                <w:rFonts w:ascii="Arial" w:hAnsi="Arial" w:cs="Arial"/>
                <w:sz w:val="20"/>
                <w:szCs w:val="20"/>
              </w:rPr>
            </w:pPr>
            <w:r w:rsidRPr="004E5A60">
              <w:rPr>
                <w:rFonts w:ascii="Arial" w:hAnsi="Arial" w:cs="Arial"/>
                <w:sz w:val="20"/>
                <w:szCs w:val="20"/>
              </w:rPr>
              <w:t>limit the possible spread paths of bushfire within the reconfiguring;</w:t>
            </w:r>
          </w:p>
          <w:p w14:paraId="1759B086" w14:textId="77777777" w:rsidR="004E5A60" w:rsidRPr="004E5A60" w:rsidRDefault="004E5A60" w:rsidP="004E5A60">
            <w:pPr>
              <w:pStyle w:val="NormalWeb"/>
              <w:numPr>
                <w:ilvl w:val="0"/>
                <w:numId w:val="19"/>
              </w:numPr>
              <w:rPr>
                <w:rFonts w:ascii="Arial" w:hAnsi="Arial" w:cs="Arial"/>
                <w:sz w:val="20"/>
                <w:szCs w:val="20"/>
              </w:rPr>
            </w:pPr>
            <w:r w:rsidRPr="004E5A60">
              <w:rPr>
                <w:rFonts w:ascii="Arial" w:hAnsi="Arial" w:cs="Arial"/>
                <w:sz w:val="20"/>
                <w:szCs w:val="20"/>
              </w:rPr>
              <w:t>achieve sufficient separation distance between development and hazardous vegetation to minimise the risk to future buildings and structures during bushfire events;</w:t>
            </w:r>
          </w:p>
          <w:p w14:paraId="66D5B4C8" w14:textId="77777777" w:rsidR="004E5A60" w:rsidRPr="004E5A60" w:rsidRDefault="004E5A60" w:rsidP="004E5A60">
            <w:pPr>
              <w:pStyle w:val="NormalWeb"/>
              <w:numPr>
                <w:ilvl w:val="0"/>
                <w:numId w:val="19"/>
              </w:numPr>
              <w:rPr>
                <w:rFonts w:ascii="Arial" w:hAnsi="Arial" w:cs="Arial"/>
                <w:sz w:val="20"/>
                <w:szCs w:val="20"/>
              </w:rPr>
            </w:pPr>
            <w:r w:rsidRPr="004E5A60">
              <w:rPr>
                <w:rFonts w:ascii="Arial" w:hAnsi="Arial" w:cs="Arial"/>
                <w:sz w:val="20"/>
                <w:szCs w:val="20"/>
              </w:rPr>
              <w:t xml:space="preserve">maintain the required level of functionality for emergency services </w:t>
            </w:r>
            <w:r w:rsidRPr="004E5A60">
              <w:rPr>
                <w:rFonts w:ascii="Arial" w:hAnsi="Arial" w:cs="Arial"/>
                <w:sz w:val="20"/>
                <w:szCs w:val="20"/>
              </w:rPr>
              <w:lastRenderedPageBreak/>
              <w:t>and uses during and immediately after a natural hazard event.</w:t>
            </w:r>
          </w:p>
        </w:tc>
        <w:tc>
          <w:tcPr>
            <w:tcW w:w="6525" w:type="dxa"/>
            <w:gridSpan w:val="3"/>
            <w:tcBorders>
              <w:top w:val="outset" w:sz="6" w:space="0" w:color="auto"/>
              <w:left w:val="outset" w:sz="6" w:space="0" w:color="auto"/>
              <w:bottom w:val="outset" w:sz="6" w:space="0" w:color="auto"/>
              <w:right w:val="outset" w:sz="6" w:space="0" w:color="auto"/>
            </w:tcBorders>
            <w:hideMark/>
          </w:tcPr>
          <w:p w14:paraId="2F854E06"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E29</w:t>
            </w:r>
          </w:p>
          <w:p w14:paraId="280F0F34"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a lot ensures that all new lots are of an appropriate size, shape and layout to allow for the siting of future buildings being located:</w:t>
            </w:r>
          </w:p>
          <w:p w14:paraId="64C6FB41" w14:textId="77777777" w:rsidR="004E5A60" w:rsidRPr="004E5A60" w:rsidRDefault="004E5A60" w:rsidP="004E5A60">
            <w:pPr>
              <w:pStyle w:val="NormalWeb"/>
              <w:numPr>
                <w:ilvl w:val="0"/>
                <w:numId w:val="20"/>
              </w:numPr>
              <w:rPr>
                <w:rFonts w:ascii="Arial" w:hAnsi="Arial" w:cs="Arial"/>
                <w:sz w:val="20"/>
                <w:szCs w:val="20"/>
              </w:rPr>
            </w:pPr>
            <w:r w:rsidRPr="004E5A60">
              <w:rPr>
                <w:rFonts w:ascii="Arial" w:hAnsi="Arial" w:cs="Arial"/>
                <w:sz w:val="20"/>
                <w:szCs w:val="20"/>
              </w:rPr>
              <w:t>within an appropriate development footprint;</w:t>
            </w:r>
          </w:p>
          <w:p w14:paraId="40A1E3C0" w14:textId="77777777" w:rsidR="004E5A60" w:rsidRPr="004E5A60" w:rsidRDefault="004E5A60" w:rsidP="004E5A60">
            <w:pPr>
              <w:pStyle w:val="NormalWeb"/>
              <w:numPr>
                <w:ilvl w:val="0"/>
                <w:numId w:val="20"/>
              </w:numPr>
              <w:rPr>
                <w:rFonts w:ascii="Arial" w:hAnsi="Arial" w:cs="Arial"/>
                <w:sz w:val="20"/>
                <w:szCs w:val="20"/>
              </w:rPr>
            </w:pPr>
            <w:r w:rsidRPr="004E5A60">
              <w:rPr>
                <w:rFonts w:ascii="Arial" w:hAnsi="Arial" w:cs="Arial"/>
                <w:sz w:val="20"/>
                <w:szCs w:val="20"/>
              </w:rPr>
              <w:t>within the lowest hazard locations on a lot;</w:t>
            </w:r>
          </w:p>
          <w:p w14:paraId="1DAB0F40" w14:textId="77777777" w:rsidR="004E5A60" w:rsidRPr="004E5A60" w:rsidRDefault="004E5A60" w:rsidP="004E5A60">
            <w:pPr>
              <w:pStyle w:val="NormalWeb"/>
              <w:numPr>
                <w:ilvl w:val="0"/>
                <w:numId w:val="20"/>
              </w:numPr>
              <w:rPr>
                <w:rFonts w:ascii="Arial" w:hAnsi="Arial" w:cs="Arial"/>
                <w:sz w:val="20"/>
                <w:szCs w:val="20"/>
              </w:rPr>
            </w:pPr>
            <w:r w:rsidRPr="004E5A60">
              <w:rPr>
                <w:rFonts w:ascii="Arial" w:hAnsi="Arial" w:cs="Arial"/>
                <w:sz w:val="20"/>
                <w:szCs w:val="20"/>
              </w:rPr>
              <w:t>to achieve minimum separation between development or development footprint and any source of bushfire hazard of 20m or the distance required to achieve a Bushfire Attack Level BAL (as identified under AS 3959 Construction of buildings in bushfire-prone areas), whichever is the greater;</w:t>
            </w:r>
          </w:p>
          <w:p w14:paraId="4674BD34" w14:textId="77777777" w:rsidR="004E5A60" w:rsidRPr="004E5A60" w:rsidRDefault="004E5A60" w:rsidP="004E5A60">
            <w:pPr>
              <w:pStyle w:val="NormalWeb"/>
              <w:numPr>
                <w:ilvl w:val="0"/>
                <w:numId w:val="20"/>
              </w:numPr>
              <w:rPr>
                <w:rFonts w:ascii="Arial" w:hAnsi="Arial" w:cs="Arial"/>
                <w:sz w:val="20"/>
                <w:szCs w:val="20"/>
              </w:rPr>
            </w:pPr>
            <w:r w:rsidRPr="004E5A60">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 3959 Construction of buildings in bushfire-prone areas), whichever is the greater;</w:t>
            </w:r>
          </w:p>
          <w:p w14:paraId="078B3B27" w14:textId="77777777" w:rsidR="004E5A60" w:rsidRPr="004E5A60" w:rsidRDefault="004E5A60" w:rsidP="004E5A60">
            <w:pPr>
              <w:pStyle w:val="NormalWeb"/>
              <w:numPr>
                <w:ilvl w:val="0"/>
                <w:numId w:val="20"/>
              </w:numPr>
              <w:rPr>
                <w:rFonts w:ascii="Arial" w:hAnsi="Arial" w:cs="Arial"/>
                <w:sz w:val="20"/>
                <w:szCs w:val="20"/>
              </w:rPr>
            </w:pPr>
            <w:r w:rsidRPr="004E5A60">
              <w:rPr>
                <w:rFonts w:ascii="Arial" w:hAnsi="Arial" w:cs="Arial"/>
                <w:sz w:val="20"/>
                <w:szCs w:val="20"/>
              </w:rPr>
              <w:t>away from ridgelines and hilltops;</w:t>
            </w:r>
          </w:p>
          <w:p w14:paraId="0368F0AF" w14:textId="77777777" w:rsidR="004E5A60" w:rsidRPr="004E5A60" w:rsidRDefault="004E5A60" w:rsidP="004E5A60">
            <w:pPr>
              <w:pStyle w:val="NormalWeb"/>
              <w:numPr>
                <w:ilvl w:val="0"/>
                <w:numId w:val="20"/>
              </w:numPr>
              <w:rPr>
                <w:rFonts w:ascii="Arial" w:hAnsi="Arial" w:cs="Arial"/>
                <w:sz w:val="20"/>
                <w:szCs w:val="20"/>
              </w:rPr>
            </w:pPr>
            <w:r w:rsidRPr="004E5A60">
              <w:rPr>
                <w:rFonts w:ascii="Arial" w:hAnsi="Arial" w:cs="Arial"/>
                <w:sz w:val="20"/>
                <w:szCs w:val="20"/>
              </w:rPr>
              <w:lastRenderedPageBreak/>
              <w:t>on land with a slope of less than 15%;</w:t>
            </w:r>
          </w:p>
          <w:p w14:paraId="6BE60ED0" w14:textId="77777777" w:rsidR="004E5A60" w:rsidRPr="004E5A60" w:rsidRDefault="004E5A60" w:rsidP="004E5A60">
            <w:pPr>
              <w:pStyle w:val="NormalWeb"/>
              <w:numPr>
                <w:ilvl w:val="0"/>
                <w:numId w:val="20"/>
              </w:numPr>
              <w:rPr>
                <w:rFonts w:ascii="Arial" w:hAnsi="Arial" w:cs="Arial"/>
                <w:sz w:val="20"/>
                <w:szCs w:val="20"/>
              </w:rPr>
            </w:pPr>
            <w:r w:rsidRPr="004E5A60">
              <w:rPr>
                <w:rFonts w:ascii="Arial" w:hAnsi="Arial" w:cs="Arial"/>
                <w:sz w:val="20"/>
                <w:szCs w:val="20"/>
              </w:rPr>
              <w:t>away from north to west facing slopes.</w:t>
            </w:r>
          </w:p>
        </w:tc>
        <w:tc>
          <w:tcPr>
            <w:tcW w:w="1793" w:type="dxa"/>
            <w:gridSpan w:val="2"/>
            <w:tcBorders>
              <w:top w:val="outset" w:sz="6" w:space="0" w:color="auto"/>
              <w:left w:val="outset" w:sz="6" w:space="0" w:color="auto"/>
              <w:bottom w:val="outset" w:sz="6" w:space="0" w:color="auto"/>
              <w:right w:val="outset" w:sz="6" w:space="0" w:color="auto"/>
            </w:tcBorders>
          </w:tcPr>
          <w:p w14:paraId="73D325F7"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06645DDC" w14:textId="77777777" w:rsidR="004E5A60" w:rsidRPr="004E5A60" w:rsidRDefault="004E5A60" w:rsidP="004E5A60">
            <w:pPr>
              <w:pStyle w:val="NormalWeb"/>
              <w:rPr>
                <w:rStyle w:val="Strong"/>
                <w:rFonts w:ascii="Arial" w:hAnsi="Arial" w:cs="Arial"/>
                <w:sz w:val="20"/>
                <w:szCs w:val="20"/>
              </w:rPr>
            </w:pPr>
          </w:p>
        </w:tc>
      </w:tr>
      <w:tr w:rsidR="004E5A60" w:rsidRPr="004E5A60" w14:paraId="17D2D473"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41A54913"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PO30</w:t>
            </w:r>
          </w:p>
          <w:p w14:paraId="7CF127B4"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Lots provide adequate water supply and infrastructure to support fire-fighting.</w:t>
            </w:r>
          </w:p>
        </w:tc>
        <w:tc>
          <w:tcPr>
            <w:tcW w:w="6525" w:type="dxa"/>
            <w:gridSpan w:val="3"/>
            <w:tcBorders>
              <w:top w:val="outset" w:sz="6" w:space="0" w:color="auto"/>
              <w:left w:val="outset" w:sz="6" w:space="0" w:color="auto"/>
              <w:bottom w:val="outset" w:sz="6" w:space="0" w:color="auto"/>
              <w:right w:val="outset" w:sz="6" w:space="0" w:color="auto"/>
            </w:tcBorders>
            <w:hideMark/>
          </w:tcPr>
          <w:p w14:paraId="4A8D215F"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E30</w:t>
            </w:r>
          </w:p>
          <w:p w14:paraId="23461274"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For water supply purposes, reconfiguring a lot ensures that:</w:t>
            </w:r>
          </w:p>
          <w:p w14:paraId="523EB6EB" w14:textId="77777777" w:rsidR="004E5A60" w:rsidRPr="004E5A60" w:rsidRDefault="004E5A60" w:rsidP="004E5A60">
            <w:pPr>
              <w:pStyle w:val="NormalWeb"/>
              <w:numPr>
                <w:ilvl w:val="0"/>
                <w:numId w:val="21"/>
              </w:numPr>
              <w:rPr>
                <w:rFonts w:ascii="Arial" w:hAnsi="Arial" w:cs="Arial"/>
                <w:sz w:val="20"/>
                <w:szCs w:val="20"/>
              </w:rPr>
            </w:pPr>
            <w:r w:rsidRPr="004E5A60">
              <w:rPr>
                <w:rFonts w:ascii="Arial" w:hAnsi="Arial" w:cs="Arial"/>
                <w:sz w:val="20"/>
                <w:szCs w:val="20"/>
              </w:rPr>
              <w:t>Lots have access to a reticulated water supply provided by a distributer retailer for the area; or</w:t>
            </w:r>
          </w:p>
          <w:p w14:paraId="4AFC39D9" w14:textId="77777777" w:rsidR="004E5A60" w:rsidRPr="004E5A60" w:rsidRDefault="004E5A60" w:rsidP="004E5A60">
            <w:pPr>
              <w:pStyle w:val="NormalWeb"/>
              <w:numPr>
                <w:ilvl w:val="0"/>
                <w:numId w:val="21"/>
              </w:numPr>
              <w:rPr>
                <w:rFonts w:ascii="Arial" w:hAnsi="Arial" w:cs="Arial"/>
                <w:sz w:val="20"/>
                <w:szCs w:val="20"/>
              </w:rPr>
            </w:pPr>
            <w:r w:rsidRPr="004E5A60">
              <w:rPr>
                <w:rFonts w:ascii="Arial" w:hAnsi="Arial" w:cs="Arial"/>
                <w:sz w:val="20"/>
                <w:szCs w:val="20"/>
              </w:rPr>
              <w:t>where no reticulated water supply is available, on-site fire fighting water storage containing not less than 10 000 litres and located within a development footprint.</w:t>
            </w:r>
          </w:p>
        </w:tc>
        <w:tc>
          <w:tcPr>
            <w:tcW w:w="1793" w:type="dxa"/>
            <w:gridSpan w:val="2"/>
            <w:tcBorders>
              <w:top w:val="outset" w:sz="6" w:space="0" w:color="auto"/>
              <w:left w:val="outset" w:sz="6" w:space="0" w:color="auto"/>
              <w:bottom w:val="outset" w:sz="6" w:space="0" w:color="auto"/>
              <w:right w:val="outset" w:sz="6" w:space="0" w:color="auto"/>
            </w:tcBorders>
          </w:tcPr>
          <w:p w14:paraId="494429ED"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570938BF" w14:textId="77777777" w:rsidR="004E5A60" w:rsidRPr="004E5A60" w:rsidRDefault="004E5A60" w:rsidP="004E5A60">
            <w:pPr>
              <w:pStyle w:val="NormalWeb"/>
              <w:rPr>
                <w:rStyle w:val="Strong"/>
                <w:rFonts w:ascii="Arial" w:hAnsi="Arial" w:cs="Arial"/>
                <w:sz w:val="20"/>
                <w:szCs w:val="20"/>
              </w:rPr>
            </w:pPr>
          </w:p>
        </w:tc>
      </w:tr>
      <w:tr w:rsidR="004E5A60" w:rsidRPr="004E5A60" w14:paraId="1A40842C"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0E2D0A2F"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PO31</w:t>
            </w:r>
          </w:p>
          <w:p w14:paraId="70EC6EB5"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Lots are designed to achieve:</w:t>
            </w:r>
          </w:p>
          <w:p w14:paraId="39601A74" w14:textId="77777777" w:rsidR="004E5A60" w:rsidRPr="004E5A60" w:rsidRDefault="004E5A60" w:rsidP="004E5A60">
            <w:pPr>
              <w:pStyle w:val="NormalWeb"/>
              <w:numPr>
                <w:ilvl w:val="0"/>
                <w:numId w:val="22"/>
              </w:numPr>
              <w:rPr>
                <w:rFonts w:ascii="Arial" w:hAnsi="Arial" w:cs="Arial"/>
                <w:sz w:val="20"/>
                <w:szCs w:val="20"/>
              </w:rPr>
            </w:pPr>
            <w:r w:rsidRPr="004E5A60">
              <w:rPr>
                <w:rFonts w:ascii="Arial" w:hAnsi="Arial" w:cs="Arial"/>
                <w:sz w:val="20"/>
                <w:szCs w:val="20"/>
              </w:rPr>
              <w:t>safe site access by avoiding potential entrapment situations;</w:t>
            </w:r>
          </w:p>
          <w:p w14:paraId="36E3A1FE" w14:textId="77777777" w:rsidR="004E5A60" w:rsidRPr="004E5A60" w:rsidRDefault="004E5A60" w:rsidP="004E5A60">
            <w:pPr>
              <w:pStyle w:val="NormalWeb"/>
              <w:numPr>
                <w:ilvl w:val="0"/>
                <w:numId w:val="22"/>
              </w:numPr>
              <w:rPr>
                <w:rFonts w:ascii="Arial" w:hAnsi="Arial" w:cs="Arial"/>
                <w:sz w:val="20"/>
                <w:szCs w:val="20"/>
              </w:rPr>
            </w:pPr>
            <w:r w:rsidRPr="004E5A60">
              <w:rPr>
                <w:rFonts w:ascii="Arial" w:hAnsi="Arial" w:cs="Arial"/>
                <w:sz w:val="20"/>
                <w:szCs w:val="20"/>
              </w:rPr>
              <w:t>accessibility and manoeuvring for fire-fighting during bushfire.</w:t>
            </w:r>
          </w:p>
        </w:tc>
        <w:tc>
          <w:tcPr>
            <w:tcW w:w="6525" w:type="dxa"/>
            <w:gridSpan w:val="3"/>
            <w:tcBorders>
              <w:top w:val="outset" w:sz="6" w:space="0" w:color="auto"/>
              <w:left w:val="outset" w:sz="6" w:space="0" w:color="auto"/>
              <w:bottom w:val="outset" w:sz="6" w:space="0" w:color="auto"/>
              <w:right w:val="outset" w:sz="6" w:space="0" w:color="auto"/>
            </w:tcBorders>
            <w:hideMark/>
          </w:tcPr>
          <w:p w14:paraId="55CA5C8C"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E31</w:t>
            </w:r>
          </w:p>
          <w:p w14:paraId="4F4D4771"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a lot ensures a new lot is provided with:</w:t>
            </w:r>
          </w:p>
          <w:p w14:paraId="62BA990F" w14:textId="77777777" w:rsidR="004E5A60" w:rsidRPr="004E5A60" w:rsidRDefault="004E5A60" w:rsidP="004E5A60">
            <w:pPr>
              <w:pStyle w:val="NormalWeb"/>
              <w:numPr>
                <w:ilvl w:val="0"/>
                <w:numId w:val="23"/>
              </w:numPr>
              <w:rPr>
                <w:rFonts w:ascii="Arial" w:hAnsi="Arial" w:cs="Arial"/>
                <w:sz w:val="20"/>
                <w:szCs w:val="20"/>
              </w:rPr>
            </w:pPr>
            <w:r w:rsidRPr="004E5A60">
              <w:rPr>
                <w:rFonts w:ascii="Arial" w:hAnsi="Arial" w:cs="Arial"/>
                <w:sz w:val="20"/>
                <w:szCs w:val="20"/>
              </w:rPr>
              <w:t>direct road access and egress to public roads;</w:t>
            </w:r>
          </w:p>
          <w:p w14:paraId="2B8EBA94" w14:textId="77777777" w:rsidR="004E5A60" w:rsidRPr="004E5A60" w:rsidRDefault="004E5A60" w:rsidP="004E5A60">
            <w:pPr>
              <w:pStyle w:val="NormalWeb"/>
              <w:numPr>
                <w:ilvl w:val="0"/>
                <w:numId w:val="23"/>
              </w:numPr>
              <w:rPr>
                <w:rFonts w:ascii="Arial" w:hAnsi="Arial" w:cs="Arial"/>
                <w:sz w:val="20"/>
                <w:szCs w:val="20"/>
              </w:rPr>
            </w:pPr>
            <w:r w:rsidRPr="004E5A60">
              <w:rPr>
                <w:rFonts w:ascii="Arial" w:hAnsi="Arial" w:cs="Arial"/>
                <w:sz w:val="20"/>
                <w:szCs w:val="20"/>
              </w:rPr>
              <w:t>an alternative access where the private driveway is longer than 100m to reach a public road;</w:t>
            </w:r>
          </w:p>
          <w:p w14:paraId="1D988959" w14:textId="77777777" w:rsidR="004E5A60" w:rsidRPr="004E5A60" w:rsidRDefault="004E5A60" w:rsidP="004E5A60">
            <w:pPr>
              <w:pStyle w:val="NormalWeb"/>
              <w:numPr>
                <w:ilvl w:val="0"/>
                <w:numId w:val="23"/>
              </w:numPr>
              <w:rPr>
                <w:rFonts w:ascii="Arial" w:hAnsi="Arial" w:cs="Arial"/>
                <w:sz w:val="20"/>
                <w:szCs w:val="20"/>
              </w:rPr>
            </w:pPr>
            <w:r w:rsidRPr="004E5A60">
              <w:rPr>
                <w:rFonts w:ascii="Arial" w:hAnsi="Arial" w:cs="Arial"/>
                <w:sz w:val="20"/>
                <w:szCs w:val="20"/>
              </w:rPr>
              <w:t>driveway access to a public road that has a gradient no greater than 12.5%;</w:t>
            </w:r>
          </w:p>
          <w:p w14:paraId="7FD9DD0A" w14:textId="77777777" w:rsidR="004E5A60" w:rsidRPr="004E5A60" w:rsidRDefault="004E5A60" w:rsidP="004E5A60">
            <w:pPr>
              <w:pStyle w:val="NormalWeb"/>
              <w:numPr>
                <w:ilvl w:val="0"/>
                <w:numId w:val="23"/>
              </w:numPr>
              <w:rPr>
                <w:rFonts w:ascii="Arial" w:hAnsi="Arial" w:cs="Arial"/>
                <w:sz w:val="20"/>
                <w:szCs w:val="20"/>
              </w:rPr>
            </w:pPr>
            <w:r w:rsidRPr="004E5A60">
              <w:rPr>
                <w:rFonts w:ascii="Arial" w:hAnsi="Arial" w:cs="Arial"/>
                <w:sz w:val="20"/>
                <w:szCs w:val="20"/>
              </w:rPr>
              <w:t>minimum width of 3.5m.</w:t>
            </w:r>
          </w:p>
        </w:tc>
        <w:tc>
          <w:tcPr>
            <w:tcW w:w="1793" w:type="dxa"/>
            <w:gridSpan w:val="2"/>
            <w:tcBorders>
              <w:top w:val="outset" w:sz="6" w:space="0" w:color="auto"/>
              <w:left w:val="outset" w:sz="6" w:space="0" w:color="auto"/>
              <w:bottom w:val="outset" w:sz="6" w:space="0" w:color="auto"/>
              <w:right w:val="outset" w:sz="6" w:space="0" w:color="auto"/>
            </w:tcBorders>
          </w:tcPr>
          <w:p w14:paraId="6401D44C"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353A57A1" w14:textId="77777777" w:rsidR="004E5A60" w:rsidRPr="004E5A60" w:rsidRDefault="004E5A60" w:rsidP="004E5A60">
            <w:pPr>
              <w:pStyle w:val="NormalWeb"/>
              <w:rPr>
                <w:rStyle w:val="Strong"/>
                <w:rFonts w:ascii="Arial" w:hAnsi="Arial" w:cs="Arial"/>
                <w:sz w:val="20"/>
                <w:szCs w:val="20"/>
              </w:rPr>
            </w:pPr>
          </w:p>
        </w:tc>
      </w:tr>
      <w:tr w:rsidR="004E5A60" w:rsidRPr="004E5A60" w14:paraId="5CFAB068"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381B46CE"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PO32</w:t>
            </w:r>
          </w:p>
          <w:p w14:paraId="097816DE"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The road layout and design supports:</w:t>
            </w:r>
          </w:p>
          <w:p w14:paraId="5F1207CE" w14:textId="77777777" w:rsidR="004E5A60" w:rsidRPr="004E5A60" w:rsidRDefault="004E5A60" w:rsidP="004E5A60">
            <w:pPr>
              <w:pStyle w:val="NormalWeb"/>
              <w:numPr>
                <w:ilvl w:val="0"/>
                <w:numId w:val="24"/>
              </w:numPr>
              <w:rPr>
                <w:rFonts w:ascii="Arial" w:hAnsi="Arial" w:cs="Arial"/>
                <w:sz w:val="20"/>
                <w:szCs w:val="20"/>
              </w:rPr>
            </w:pPr>
            <w:r w:rsidRPr="004E5A60">
              <w:rPr>
                <w:rFonts w:ascii="Arial" w:hAnsi="Arial" w:cs="Arial"/>
                <w:sz w:val="20"/>
                <w:szCs w:val="20"/>
              </w:rPr>
              <w:t>safe and efficient emergency services access to all lots; and manoeuvring within the subdivision;</w:t>
            </w:r>
          </w:p>
          <w:p w14:paraId="51C25CC6" w14:textId="77777777" w:rsidR="004E5A60" w:rsidRPr="004E5A60" w:rsidRDefault="004E5A60" w:rsidP="004E5A60">
            <w:pPr>
              <w:pStyle w:val="NormalWeb"/>
              <w:numPr>
                <w:ilvl w:val="0"/>
                <w:numId w:val="24"/>
              </w:numPr>
              <w:rPr>
                <w:rFonts w:ascii="Arial" w:hAnsi="Arial" w:cs="Arial"/>
                <w:sz w:val="20"/>
                <w:szCs w:val="20"/>
              </w:rPr>
            </w:pPr>
            <w:r w:rsidRPr="004E5A60">
              <w:rPr>
                <w:rFonts w:ascii="Arial" w:hAnsi="Arial" w:cs="Arial"/>
                <w:sz w:val="20"/>
                <w:szCs w:val="20"/>
              </w:rPr>
              <w:t>availability and maintenance of access routes for the purpose of safe evacuation.</w:t>
            </w:r>
          </w:p>
          <w:p w14:paraId="286E0A32" w14:textId="77777777" w:rsidR="004E5A60" w:rsidRPr="004E5A60" w:rsidRDefault="004E5A60" w:rsidP="004E5A60">
            <w:pPr>
              <w:rPr>
                <w:rFonts w:ascii="Arial" w:eastAsia="Times New Roman" w:hAnsi="Arial" w:cs="Arial"/>
                <w:sz w:val="20"/>
                <w:szCs w:val="20"/>
              </w:rPr>
            </w:pPr>
          </w:p>
        </w:tc>
        <w:tc>
          <w:tcPr>
            <w:tcW w:w="6525" w:type="dxa"/>
            <w:gridSpan w:val="3"/>
            <w:tcBorders>
              <w:top w:val="outset" w:sz="6" w:space="0" w:color="auto"/>
              <w:left w:val="outset" w:sz="6" w:space="0" w:color="auto"/>
              <w:bottom w:val="outset" w:sz="6" w:space="0" w:color="auto"/>
              <w:right w:val="outset" w:sz="6" w:space="0" w:color="auto"/>
            </w:tcBorders>
            <w:hideMark/>
          </w:tcPr>
          <w:p w14:paraId="2089FA15"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E32</w:t>
            </w:r>
          </w:p>
          <w:p w14:paraId="684BA9E7"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a lot provides a road layout which:</w:t>
            </w:r>
          </w:p>
          <w:p w14:paraId="39C1FE8D" w14:textId="77777777" w:rsidR="004E5A60" w:rsidRPr="004E5A60" w:rsidRDefault="004E5A60" w:rsidP="004E5A60">
            <w:pPr>
              <w:pStyle w:val="NormalWeb"/>
              <w:numPr>
                <w:ilvl w:val="0"/>
                <w:numId w:val="25"/>
              </w:numPr>
              <w:rPr>
                <w:rFonts w:ascii="Arial" w:hAnsi="Arial" w:cs="Arial"/>
                <w:sz w:val="20"/>
                <w:szCs w:val="20"/>
              </w:rPr>
            </w:pPr>
            <w:r w:rsidRPr="004E5A60">
              <w:rPr>
                <w:rFonts w:ascii="Arial" w:hAnsi="Arial" w:cs="Arial"/>
                <w:sz w:val="20"/>
                <w:szCs w:val="20"/>
              </w:rPr>
              <w:t>includes a perimeter road that separating the new lots from hazardous vegetation on adjacent lots incorporating by:</w:t>
            </w:r>
          </w:p>
          <w:p w14:paraId="624F35D2" w14:textId="77777777" w:rsidR="004E5A60" w:rsidRPr="004E5A60" w:rsidRDefault="004E5A60" w:rsidP="004E5A60">
            <w:pPr>
              <w:pStyle w:val="NormalWeb"/>
              <w:numPr>
                <w:ilvl w:val="1"/>
                <w:numId w:val="25"/>
              </w:numPr>
              <w:rPr>
                <w:rFonts w:ascii="Arial" w:hAnsi="Arial" w:cs="Arial"/>
                <w:sz w:val="20"/>
                <w:szCs w:val="20"/>
              </w:rPr>
            </w:pPr>
            <w:r w:rsidRPr="004E5A60">
              <w:rPr>
                <w:rFonts w:ascii="Arial" w:hAnsi="Arial" w:cs="Arial"/>
                <w:sz w:val="20"/>
                <w:szCs w:val="20"/>
              </w:rPr>
              <w:t>a cleared width of 20m;</w:t>
            </w:r>
          </w:p>
          <w:p w14:paraId="13D0A7E3" w14:textId="77777777" w:rsidR="004E5A60" w:rsidRPr="004E5A60" w:rsidRDefault="004E5A60" w:rsidP="004E5A60">
            <w:pPr>
              <w:pStyle w:val="NormalWeb"/>
              <w:numPr>
                <w:ilvl w:val="1"/>
                <w:numId w:val="25"/>
              </w:numPr>
              <w:rPr>
                <w:rFonts w:ascii="Arial" w:hAnsi="Arial" w:cs="Arial"/>
                <w:sz w:val="20"/>
                <w:szCs w:val="20"/>
              </w:rPr>
            </w:pPr>
            <w:r w:rsidRPr="004E5A60">
              <w:rPr>
                <w:rFonts w:ascii="Arial" w:hAnsi="Arial" w:cs="Arial"/>
                <w:sz w:val="20"/>
                <w:szCs w:val="20"/>
              </w:rPr>
              <w:t>road gradients not exceeding 12.5%;</w:t>
            </w:r>
          </w:p>
          <w:p w14:paraId="46C566D6" w14:textId="77777777" w:rsidR="004E5A60" w:rsidRPr="004E5A60" w:rsidRDefault="004E5A60" w:rsidP="004E5A60">
            <w:pPr>
              <w:pStyle w:val="NormalWeb"/>
              <w:numPr>
                <w:ilvl w:val="1"/>
                <w:numId w:val="25"/>
              </w:numPr>
              <w:rPr>
                <w:rFonts w:ascii="Arial" w:hAnsi="Arial" w:cs="Arial"/>
                <w:sz w:val="20"/>
                <w:szCs w:val="20"/>
              </w:rPr>
            </w:pPr>
            <w:r w:rsidRPr="004E5A60">
              <w:rPr>
                <w:rFonts w:ascii="Arial" w:hAnsi="Arial" w:cs="Arial"/>
                <w:sz w:val="20"/>
                <w:szCs w:val="20"/>
              </w:rPr>
              <w:t>pavement and surface treatment capable of being used by emergency vehicles;</w:t>
            </w:r>
          </w:p>
          <w:p w14:paraId="1E070280" w14:textId="77777777" w:rsidR="004E5A60" w:rsidRPr="004E5A60" w:rsidRDefault="004E5A60" w:rsidP="004E5A60">
            <w:pPr>
              <w:pStyle w:val="NormalWeb"/>
              <w:numPr>
                <w:ilvl w:val="1"/>
                <w:numId w:val="25"/>
              </w:numPr>
              <w:rPr>
                <w:rFonts w:ascii="Arial" w:hAnsi="Arial" w:cs="Arial"/>
                <w:sz w:val="20"/>
                <w:szCs w:val="20"/>
              </w:rPr>
            </w:pPr>
            <w:r w:rsidRPr="004E5A60">
              <w:rPr>
                <w:rFonts w:ascii="Arial" w:hAnsi="Arial" w:cs="Arial"/>
                <w:sz w:val="20"/>
                <w:szCs w:val="20"/>
              </w:rPr>
              <w:t>Turning areas for fire fighting appliances in accordance with Qld Fire and Emergency Services' Fire Hydrant and Vehicle Access Guidelines.</w:t>
            </w:r>
          </w:p>
          <w:p w14:paraId="0DF7AB6A" w14:textId="77777777" w:rsidR="004E5A60" w:rsidRPr="004E5A60" w:rsidRDefault="004E5A60" w:rsidP="004E5A60">
            <w:pPr>
              <w:pStyle w:val="NormalWeb"/>
              <w:numPr>
                <w:ilvl w:val="0"/>
                <w:numId w:val="25"/>
              </w:numPr>
              <w:rPr>
                <w:rFonts w:ascii="Arial" w:hAnsi="Arial" w:cs="Arial"/>
                <w:sz w:val="20"/>
                <w:szCs w:val="20"/>
              </w:rPr>
            </w:pPr>
            <w:r w:rsidRPr="004E5A60">
              <w:rPr>
                <w:rFonts w:ascii="Arial" w:hAnsi="Arial" w:cs="Arial"/>
                <w:sz w:val="20"/>
                <w:szCs w:val="20"/>
              </w:rPr>
              <w:lastRenderedPageBreak/>
              <w:t>Or if the above is not practicable, a fire maintenance trail separates the lots from hazardous vegetation on adjacent lots incorporating:</w:t>
            </w:r>
          </w:p>
          <w:p w14:paraId="7177BCD9" w14:textId="77777777" w:rsidR="004E5A60" w:rsidRPr="004E5A60" w:rsidRDefault="004E5A60" w:rsidP="004E5A60">
            <w:pPr>
              <w:pStyle w:val="NormalWeb"/>
              <w:numPr>
                <w:ilvl w:val="1"/>
                <w:numId w:val="26"/>
              </w:numPr>
              <w:rPr>
                <w:rFonts w:ascii="Arial" w:hAnsi="Arial" w:cs="Arial"/>
                <w:sz w:val="20"/>
                <w:szCs w:val="20"/>
              </w:rPr>
            </w:pPr>
            <w:r w:rsidRPr="004E5A60">
              <w:rPr>
                <w:rFonts w:ascii="Arial" w:hAnsi="Arial" w:cs="Arial"/>
                <w:sz w:val="20"/>
                <w:szCs w:val="20"/>
              </w:rPr>
              <w:t>a minimum cleared width of 6m and minimum formed width of 4m;</w:t>
            </w:r>
          </w:p>
          <w:p w14:paraId="1994CBA4" w14:textId="77777777" w:rsidR="004E5A60" w:rsidRPr="004E5A60" w:rsidRDefault="004E5A60" w:rsidP="004E5A60">
            <w:pPr>
              <w:pStyle w:val="NormalWeb"/>
              <w:numPr>
                <w:ilvl w:val="1"/>
                <w:numId w:val="26"/>
              </w:numPr>
              <w:rPr>
                <w:rFonts w:ascii="Arial" w:hAnsi="Arial" w:cs="Arial"/>
                <w:sz w:val="20"/>
                <w:szCs w:val="20"/>
              </w:rPr>
            </w:pPr>
            <w:r w:rsidRPr="004E5A60">
              <w:rPr>
                <w:rFonts w:ascii="Arial" w:hAnsi="Arial" w:cs="Arial"/>
                <w:sz w:val="20"/>
                <w:szCs w:val="20"/>
              </w:rPr>
              <w:t>gradient not exceeding 12.5%;</w:t>
            </w:r>
          </w:p>
          <w:p w14:paraId="7C552153" w14:textId="77777777" w:rsidR="004E5A60" w:rsidRPr="004E5A60" w:rsidRDefault="004E5A60" w:rsidP="004E5A60">
            <w:pPr>
              <w:pStyle w:val="NormalWeb"/>
              <w:numPr>
                <w:ilvl w:val="1"/>
                <w:numId w:val="26"/>
              </w:numPr>
              <w:rPr>
                <w:rFonts w:ascii="Arial" w:hAnsi="Arial" w:cs="Arial"/>
                <w:sz w:val="20"/>
                <w:szCs w:val="20"/>
              </w:rPr>
            </w:pPr>
            <w:r w:rsidRPr="004E5A60">
              <w:rPr>
                <w:rFonts w:ascii="Arial" w:hAnsi="Arial" w:cs="Arial"/>
                <w:sz w:val="20"/>
                <w:szCs w:val="20"/>
              </w:rPr>
              <w:t>cross slope not exceeding 10%;</w:t>
            </w:r>
          </w:p>
          <w:p w14:paraId="68EC69AE" w14:textId="77777777" w:rsidR="004E5A60" w:rsidRPr="004E5A60" w:rsidRDefault="004E5A60" w:rsidP="004E5A60">
            <w:pPr>
              <w:pStyle w:val="NormalWeb"/>
              <w:numPr>
                <w:ilvl w:val="1"/>
                <w:numId w:val="26"/>
              </w:numPr>
              <w:rPr>
                <w:rFonts w:ascii="Arial" w:hAnsi="Arial" w:cs="Arial"/>
                <w:sz w:val="20"/>
                <w:szCs w:val="20"/>
              </w:rPr>
            </w:pPr>
            <w:r w:rsidRPr="004E5A60">
              <w:rPr>
                <w:rFonts w:ascii="Arial" w:hAnsi="Arial" w:cs="Arial"/>
                <w:sz w:val="20"/>
                <w:szCs w:val="20"/>
              </w:rPr>
              <w:t>a formed width and erosion control devices to the standards specified in Planning scheme policy - Integrated design;</w:t>
            </w:r>
          </w:p>
          <w:p w14:paraId="509F3437" w14:textId="77777777" w:rsidR="004E5A60" w:rsidRPr="004E5A60" w:rsidRDefault="004E5A60" w:rsidP="004E5A60">
            <w:pPr>
              <w:pStyle w:val="NormalWeb"/>
              <w:numPr>
                <w:ilvl w:val="1"/>
                <w:numId w:val="26"/>
              </w:numPr>
              <w:rPr>
                <w:rFonts w:ascii="Arial" w:hAnsi="Arial" w:cs="Arial"/>
                <w:sz w:val="20"/>
                <w:szCs w:val="20"/>
              </w:rPr>
            </w:pPr>
            <w:r w:rsidRPr="004E5A60">
              <w:rPr>
                <w:rFonts w:ascii="Arial" w:hAnsi="Arial" w:cs="Arial"/>
                <w:sz w:val="20"/>
                <w:szCs w:val="20"/>
              </w:rPr>
              <w:t>a turning circle or turnaround area at the end of the trail to allow fire fighting vehicles to manoeuvre;</w:t>
            </w:r>
          </w:p>
          <w:p w14:paraId="06A3136D" w14:textId="77777777" w:rsidR="004E5A60" w:rsidRPr="004E5A60" w:rsidRDefault="004E5A60" w:rsidP="004E5A60">
            <w:pPr>
              <w:pStyle w:val="NormalWeb"/>
              <w:numPr>
                <w:ilvl w:val="1"/>
                <w:numId w:val="26"/>
              </w:numPr>
              <w:rPr>
                <w:rFonts w:ascii="Arial" w:hAnsi="Arial" w:cs="Arial"/>
                <w:sz w:val="20"/>
                <w:szCs w:val="20"/>
              </w:rPr>
            </w:pPr>
            <w:r w:rsidRPr="004E5A60">
              <w:rPr>
                <w:rFonts w:ascii="Arial" w:hAnsi="Arial" w:cs="Arial"/>
                <w:sz w:val="20"/>
                <w:szCs w:val="20"/>
              </w:rPr>
              <w:t>passing bays and turning/reversing bays every 200m;</w:t>
            </w:r>
          </w:p>
          <w:p w14:paraId="392CF039" w14:textId="77777777" w:rsidR="004E5A60" w:rsidRPr="004E5A60" w:rsidRDefault="004E5A60" w:rsidP="004E5A60">
            <w:pPr>
              <w:pStyle w:val="NormalWeb"/>
              <w:numPr>
                <w:ilvl w:val="1"/>
                <w:numId w:val="26"/>
              </w:numPr>
              <w:rPr>
                <w:rFonts w:ascii="Arial" w:hAnsi="Arial" w:cs="Arial"/>
                <w:sz w:val="20"/>
                <w:szCs w:val="20"/>
              </w:rPr>
            </w:pPr>
            <w:r w:rsidRPr="004E5A60">
              <w:rPr>
                <w:rFonts w:ascii="Arial" w:hAnsi="Arial" w:cs="Arial"/>
                <w:sz w:val="20"/>
                <w:szCs w:val="20"/>
              </w:rPr>
              <w:t> an access easement that is granted in favour of the Council and the Queensland Fire and Rescue Service or located on public land.</w:t>
            </w:r>
          </w:p>
          <w:p w14:paraId="0C089A52" w14:textId="77777777" w:rsidR="004E5A60" w:rsidRPr="004E5A60" w:rsidRDefault="004E5A60" w:rsidP="004E5A60">
            <w:pPr>
              <w:pStyle w:val="NormalWeb"/>
              <w:numPr>
                <w:ilvl w:val="0"/>
                <w:numId w:val="26"/>
              </w:numPr>
              <w:rPr>
                <w:rFonts w:ascii="Arial" w:hAnsi="Arial" w:cs="Arial"/>
                <w:sz w:val="20"/>
                <w:szCs w:val="20"/>
              </w:rPr>
            </w:pPr>
            <w:r w:rsidRPr="004E5A60">
              <w:rPr>
                <w:rFonts w:ascii="Arial" w:hAnsi="Arial" w:cs="Arial"/>
                <w:sz w:val="20"/>
                <w:szCs w:val="20"/>
              </w:rPr>
              <w:t>excludes cul-de-sacs, except where a perimeter road with a cleared width of 20m isolates the lots from hazardous vegetation on adjacent lots; and</w:t>
            </w:r>
          </w:p>
          <w:p w14:paraId="4114E693" w14:textId="77777777" w:rsidR="004E5A60" w:rsidRPr="004E5A60" w:rsidRDefault="004E5A60" w:rsidP="004E5A60">
            <w:pPr>
              <w:pStyle w:val="NormalWeb"/>
              <w:numPr>
                <w:ilvl w:val="0"/>
                <w:numId w:val="26"/>
              </w:numPr>
              <w:rPr>
                <w:rFonts w:ascii="Arial" w:hAnsi="Arial" w:cs="Arial"/>
                <w:sz w:val="20"/>
                <w:szCs w:val="20"/>
              </w:rPr>
            </w:pPr>
            <w:r w:rsidRPr="004E5A60">
              <w:rPr>
                <w:rFonts w:ascii="Arial" w:hAnsi="Arial" w:cs="Arial"/>
                <w:sz w:val="20"/>
                <w:szCs w:val="20"/>
              </w:rPr>
              <w:t>excludes dead-end roads.</w:t>
            </w:r>
          </w:p>
        </w:tc>
        <w:tc>
          <w:tcPr>
            <w:tcW w:w="1793" w:type="dxa"/>
            <w:gridSpan w:val="2"/>
            <w:tcBorders>
              <w:top w:val="outset" w:sz="6" w:space="0" w:color="auto"/>
              <w:left w:val="outset" w:sz="6" w:space="0" w:color="auto"/>
              <w:bottom w:val="outset" w:sz="6" w:space="0" w:color="auto"/>
              <w:right w:val="outset" w:sz="6" w:space="0" w:color="auto"/>
            </w:tcBorders>
          </w:tcPr>
          <w:p w14:paraId="59DE6460"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43BDA1F3" w14:textId="77777777" w:rsidR="004E5A60" w:rsidRPr="004E5A60" w:rsidRDefault="004E5A60" w:rsidP="004E5A60">
            <w:pPr>
              <w:pStyle w:val="NormalWeb"/>
              <w:rPr>
                <w:rStyle w:val="Strong"/>
                <w:rFonts w:ascii="Arial" w:hAnsi="Arial" w:cs="Arial"/>
                <w:sz w:val="20"/>
                <w:szCs w:val="20"/>
              </w:rPr>
            </w:pPr>
          </w:p>
        </w:tc>
      </w:tr>
      <w:tr w:rsidR="004E5A60" w:rsidRPr="004E5A60" w14:paraId="02BAE1BC" w14:textId="77777777" w:rsidTr="004E5A60">
        <w:trPr>
          <w:trHeight w:val="1410"/>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14:paraId="184E6A6A"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Environmental areas (refer Overlay map - Environmental areas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88"/>
            </w:tblGrid>
            <w:tr w:rsidR="004E5A60" w:rsidRPr="004E5A60" w14:paraId="29636EE8" w14:textId="77777777" w:rsidTr="004E5A60">
              <w:trPr>
                <w:tblCellSpacing w:w="15" w:type="dxa"/>
              </w:trPr>
              <w:tc>
                <w:tcPr>
                  <w:tcW w:w="14928" w:type="dxa"/>
                  <w:vAlign w:val="center"/>
                  <w:hideMark/>
                </w:tcPr>
                <w:p w14:paraId="135515D0"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Note - The identification of a development footprint will assist in demonstrating compliance with the following performance criteria.</w:t>
                  </w:r>
                </w:p>
                <w:p w14:paraId="423293F8"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14:paraId="66A27DA4" w14:textId="77777777" w:rsidR="004E5A60" w:rsidRPr="004E5A60" w:rsidRDefault="004E5A60" w:rsidP="004E5A60">
            <w:pPr>
              <w:pStyle w:val="NormalWeb"/>
              <w:rPr>
                <w:rStyle w:val="Strong"/>
                <w:rFonts w:ascii="Arial" w:hAnsi="Arial" w:cs="Arial"/>
                <w:sz w:val="20"/>
                <w:szCs w:val="20"/>
              </w:rPr>
            </w:pPr>
          </w:p>
        </w:tc>
      </w:tr>
      <w:tr w:rsidR="004E5A60" w:rsidRPr="004E5A60" w14:paraId="75A16E44"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vAlign w:val="center"/>
            <w:hideMark/>
          </w:tcPr>
          <w:p w14:paraId="5672A504"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PO33</w:t>
            </w:r>
          </w:p>
          <w:p w14:paraId="07315B62"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new boundaries are to occur within 4m of a High Value Area.</w:t>
            </w:r>
          </w:p>
        </w:tc>
        <w:tc>
          <w:tcPr>
            <w:tcW w:w="6525" w:type="dxa"/>
            <w:gridSpan w:val="3"/>
            <w:tcBorders>
              <w:top w:val="outset" w:sz="6" w:space="0" w:color="auto"/>
              <w:left w:val="outset" w:sz="6" w:space="0" w:color="auto"/>
              <w:bottom w:val="outset" w:sz="6" w:space="0" w:color="auto"/>
              <w:right w:val="outset" w:sz="6" w:space="0" w:color="auto"/>
            </w:tcBorders>
            <w:hideMark/>
          </w:tcPr>
          <w:p w14:paraId="0B8B6950"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7E53EA11"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74477D5E" w14:textId="77777777" w:rsidR="004E5A60" w:rsidRPr="004E5A60" w:rsidRDefault="004E5A60" w:rsidP="004E5A60">
            <w:pPr>
              <w:pStyle w:val="NormalWeb"/>
              <w:rPr>
                <w:rFonts w:ascii="Arial" w:hAnsi="Arial" w:cs="Arial"/>
                <w:sz w:val="20"/>
                <w:szCs w:val="20"/>
              </w:rPr>
            </w:pPr>
          </w:p>
        </w:tc>
      </w:tr>
      <w:tr w:rsidR="004E5A60" w:rsidRPr="004E5A60" w14:paraId="172DD386"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vAlign w:val="center"/>
            <w:hideMark/>
          </w:tcPr>
          <w:p w14:paraId="4D100EEE"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PO34</w:t>
            </w:r>
          </w:p>
          <w:p w14:paraId="7C198D69"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Lots are designed to:</w:t>
            </w:r>
          </w:p>
          <w:p w14:paraId="7B52E3E3" w14:textId="77777777" w:rsidR="004E5A60" w:rsidRPr="004E5A60" w:rsidRDefault="004E5A60" w:rsidP="004E5A60">
            <w:pPr>
              <w:numPr>
                <w:ilvl w:val="0"/>
                <w:numId w:val="2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minimise the extent of encroachment into the MLES waterway buffer or a MLES wetland buffer;</w:t>
            </w:r>
          </w:p>
          <w:p w14:paraId="35FD674A" w14:textId="77777777" w:rsidR="004E5A60" w:rsidRPr="004E5A60" w:rsidRDefault="004E5A60" w:rsidP="004E5A60">
            <w:pPr>
              <w:numPr>
                <w:ilvl w:val="0"/>
                <w:numId w:val="2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lastRenderedPageBreak/>
              <w:t>ensure quality and integrity of biodiversity and ecological values is not adversely impacted upon but are maintained and protected;</w:t>
            </w:r>
          </w:p>
          <w:p w14:paraId="5570440B" w14:textId="77777777" w:rsidR="004E5A60" w:rsidRPr="004E5A60" w:rsidRDefault="004E5A60" w:rsidP="004E5A60">
            <w:pPr>
              <w:numPr>
                <w:ilvl w:val="0"/>
                <w:numId w:val="2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incorporate native vegetation and habitat trees into the overall subdivision design, development layout, on-street amenity and landscaping where practicable;</w:t>
            </w:r>
          </w:p>
          <w:p w14:paraId="4EEF42BF" w14:textId="77777777" w:rsidR="004E5A60" w:rsidRPr="004E5A60" w:rsidRDefault="004E5A60" w:rsidP="004E5A60">
            <w:pPr>
              <w:numPr>
                <w:ilvl w:val="0"/>
                <w:numId w:val="2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provide safe, unimpeded, convenient and ongoing wildlife movement;</w:t>
            </w:r>
          </w:p>
          <w:p w14:paraId="4BE070AE" w14:textId="77777777" w:rsidR="004E5A60" w:rsidRPr="004E5A60" w:rsidRDefault="004E5A60" w:rsidP="004E5A60">
            <w:pPr>
              <w:numPr>
                <w:ilvl w:val="0"/>
                <w:numId w:val="2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avoid creating fragmented and isolated patches of native vegetation;</w:t>
            </w:r>
          </w:p>
          <w:p w14:paraId="7C4F8E23" w14:textId="77777777" w:rsidR="004E5A60" w:rsidRPr="004E5A60" w:rsidRDefault="004E5A60" w:rsidP="004E5A60">
            <w:pPr>
              <w:numPr>
                <w:ilvl w:val="0"/>
                <w:numId w:val="2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ensuring that soil erosion and land degradation does not occur;</w:t>
            </w:r>
          </w:p>
          <w:p w14:paraId="130CC722" w14:textId="77777777" w:rsidR="004E5A60" w:rsidRPr="004E5A60" w:rsidRDefault="004E5A60" w:rsidP="004E5A60">
            <w:pPr>
              <w:numPr>
                <w:ilvl w:val="0"/>
                <w:numId w:val="2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ensuring that quality of surface water is not adversely impacted upon by providing effective vegetated buffers to water bodies.</w:t>
            </w:r>
          </w:p>
          <w:p w14:paraId="6C4024E9"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AND</w:t>
            </w:r>
          </w:p>
          <w:p w14:paraId="73D4FC5F"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6525" w:type="dxa"/>
            <w:gridSpan w:val="3"/>
            <w:tcBorders>
              <w:top w:val="outset" w:sz="6" w:space="0" w:color="auto"/>
              <w:left w:val="outset" w:sz="6" w:space="0" w:color="auto"/>
              <w:bottom w:val="outset" w:sz="6" w:space="0" w:color="auto"/>
              <w:right w:val="outset" w:sz="6" w:space="0" w:color="auto"/>
            </w:tcBorders>
            <w:hideMark/>
          </w:tcPr>
          <w:p w14:paraId="4CE2C0EC"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E34</w:t>
            </w:r>
          </w:p>
          <w:p w14:paraId="320FF3AE"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a lot ensures that no additional lots are created within a Value Offset Area.</w:t>
            </w:r>
          </w:p>
          <w:p w14:paraId="29041ACD" w14:textId="77777777" w:rsidR="004E5A60" w:rsidRPr="004E5A60" w:rsidRDefault="004E5A60" w:rsidP="004E5A60">
            <w:pPr>
              <w:rPr>
                <w:rFonts w:ascii="Arial" w:eastAsia="Times New Roman" w:hAnsi="Arial" w:cs="Arial"/>
                <w:sz w:val="20"/>
                <w:szCs w:val="20"/>
              </w:rPr>
            </w:pPr>
          </w:p>
        </w:tc>
        <w:tc>
          <w:tcPr>
            <w:tcW w:w="1793" w:type="dxa"/>
            <w:gridSpan w:val="2"/>
            <w:tcBorders>
              <w:top w:val="outset" w:sz="6" w:space="0" w:color="auto"/>
              <w:left w:val="outset" w:sz="6" w:space="0" w:color="auto"/>
              <w:bottom w:val="outset" w:sz="6" w:space="0" w:color="auto"/>
              <w:right w:val="outset" w:sz="6" w:space="0" w:color="auto"/>
            </w:tcBorders>
          </w:tcPr>
          <w:p w14:paraId="1D84F3FB"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10909EEE" w14:textId="77777777" w:rsidR="004E5A60" w:rsidRPr="004E5A60" w:rsidRDefault="004E5A60" w:rsidP="004E5A60">
            <w:pPr>
              <w:pStyle w:val="NormalWeb"/>
              <w:rPr>
                <w:rStyle w:val="Strong"/>
                <w:rFonts w:ascii="Arial" w:hAnsi="Arial" w:cs="Arial"/>
                <w:sz w:val="20"/>
                <w:szCs w:val="20"/>
              </w:rPr>
            </w:pPr>
          </w:p>
        </w:tc>
      </w:tr>
      <w:tr w:rsidR="004E5A60" w:rsidRPr="004E5A60" w14:paraId="5ED4F6CE" w14:textId="77777777" w:rsidTr="004E5A60">
        <w:trPr>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14:paraId="541884F5"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Extractive resources transport route buffer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26"/>
            </w:tblGrid>
            <w:tr w:rsidR="004E5A60" w:rsidRPr="004E5A60" w14:paraId="77F6B976" w14:textId="77777777" w:rsidTr="004E5A60">
              <w:trPr>
                <w:tblCellSpacing w:w="15" w:type="dxa"/>
              </w:trPr>
              <w:tc>
                <w:tcPr>
                  <w:tcW w:w="11566" w:type="dxa"/>
                  <w:vAlign w:val="center"/>
                  <w:hideMark/>
                </w:tcPr>
                <w:p w14:paraId="4BB19D92"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Note - The identification of a development footprint  will assist in demonstrating compliance with the following performance criteria.</w:t>
                  </w:r>
                </w:p>
              </w:tc>
            </w:tr>
          </w:tbl>
          <w:p w14:paraId="4F35D263" w14:textId="77777777" w:rsidR="004E5A60" w:rsidRPr="004E5A60" w:rsidRDefault="004E5A60" w:rsidP="004E5A60">
            <w:pPr>
              <w:pStyle w:val="NormalWeb"/>
              <w:rPr>
                <w:rStyle w:val="Strong"/>
                <w:rFonts w:ascii="Arial" w:hAnsi="Arial" w:cs="Arial"/>
                <w:sz w:val="20"/>
                <w:szCs w:val="20"/>
              </w:rPr>
            </w:pPr>
          </w:p>
        </w:tc>
      </w:tr>
      <w:tr w:rsidR="004E5A60" w:rsidRPr="004E5A60" w14:paraId="2E5EC730"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2B0D2AAF"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PO35</w:t>
            </w:r>
          </w:p>
          <w:p w14:paraId="332B39FE"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Lots provide a development footprint outside of the buffer.</w:t>
            </w:r>
          </w:p>
        </w:tc>
        <w:tc>
          <w:tcPr>
            <w:tcW w:w="6525" w:type="dxa"/>
            <w:gridSpan w:val="3"/>
            <w:tcBorders>
              <w:top w:val="outset" w:sz="6" w:space="0" w:color="auto"/>
              <w:left w:val="outset" w:sz="6" w:space="0" w:color="auto"/>
              <w:bottom w:val="outset" w:sz="6" w:space="0" w:color="auto"/>
              <w:right w:val="outset" w:sz="6" w:space="0" w:color="auto"/>
            </w:tcBorders>
            <w:hideMark/>
          </w:tcPr>
          <w:p w14:paraId="1C5C8484"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24547B1F"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58040C75" w14:textId="77777777" w:rsidR="004E5A60" w:rsidRPr="004E5A60" w:rsidRDefault="004E5A60" w:rsidP="004E5A60">
            <w:pPr>
              <w:pStyle w:val="NormalWeb"/>
              <w:rPr>
                <w:rFonts w:ascii="Arial" w:hAnsi="Arial" w:cs="Arial"/>
                <w:sz w:val="20"/>
                <w:szCs w:val="20"/>
              </w:rPr>
            </w:pPr>
          </w:p>
        </w:tc>
      </w:tr>
      <w:tr w:rsidR="004E5A60" w:rsidRPr="004E5A60" w14:paraId="6D03B110"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050C3862"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PO36</w:t>
            </w:r>
          </w:p>
          <w:p w14:paraId="40DBC711"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Access to a new lot is not from an identified extractive industry transportation route, but to an alternative public road.</w:t>
            </w:r>
          </w:p>
        </w:tc>
        <w:tc>
          <w:tcPr>
            <w:tcW w:w="6525" w:type="dxa"/>
            <w:gridSpan w:val="3"/>
            <w:tcBorders>
              <w:top w:val="outset" w:sz="6" w:space="0" w:color="auto"/>
              <w:left w:val="outset" w:sz="6" w:space="0" w:color="auto"/>
              <w:bottom w:val="outset" w:sz="6" w:space="0" w:color="auto"/>
              <w:right w:val="outset" w:sz="6" w:space="0" w:color="auto"/>
            </w:tcBorders>
            <w:hideMark/>
          </w:tcPr>
          <w:p w14:paraId="4A70AB3F"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5F666215"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75CDA36E" w14:textId="77777777" w:rsidR="004E5A60" w:rsidRPr="004E5A60" w:rsidRDefault="004E5A60" w:rsidP="004E5A60">
            <w:pPr>
              <w:pStyle w:val="NormalWeb"/>
              <w:rPr>
                <w:rFonts w:ascii="Arial" w:hAnsi="Arial" w:cs="Arial"/>
                <w:sz w:val="20"/>
                <w:szCs w:val="20"/>
              </w:rPr>
            </w:pPr>
          </w:p>
        </w:tc>
      </w:tr>
      <w:tr w:rsidR="004E5A60" w:rsidRPr="004E5A60" w14:paraId="10A58115" w14:textId="77777777" w:rsidTr="004E5A60">
        <w:trPr>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14:paraId="41ACA7A0"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Extractive resources separation area(refer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570"/>
            </w:tblGrid>
            <w:tr w:rsidR="004E5A60" w:rsidRPr="004E5A60" w14:paraId="10C70F82" w14:textId="77777777" w:rsidTr="004E5A60">
              <w:trPr>
                <w:tblCellSpacing w:w="15" w:type="dxa"/>
              </w:trPr>
              <w:tc>
                <w:tcPr>
                  <w:tcW w:w="11510" w:type="dxa"/>
                  <w:vAlign w:val="center"/>
                  <w:hideMark/>
                </w:tcPr>
                <w:p w14:paraId="17A785DC"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Note - The identification of a development footprint will assist in demonstrating compliance with the following performance criteria.</w:t>
                  </w:r>
                </w:p>
              </w:tc>
            </w:tr>
          </w:tbl>
          <w:p w14:paraId="3FAAA5C0" w14:textId="77777777" w:rsidR="004E5A60" w:rsidRPr="004E5A60" w:rsidRDefault="004E5A60" w:rsidP="004E5A60">
            <w:pPr>
              <w:pStyle w:val="NormalWeb"/>
              <w:rPr>
                <w:rStyle w:val="Strong"/>
                <w:rFonts w:ascii="Arial" w:hAnsi="Arial" w:cs="Arial"/>
                <w:sz w:val="20"/>
                <w:szCs w:val="20"/>
              </w:rPr>
            </w:pPr>
          </w:p>
        </w:tc>
      </w:tr>
      <w:tr w:rsidR="004E5A60" w:rsidRPr="004E5A60" w14:paraId="3E247718"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3855BD4C"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PO37</w:t>
            </w:r>
          </w:p>
          <w:p w14:paraId="4C4BEF11"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Lots provide a development footprint outside of the separation area.</w:t>
            </w:r>
          </w:p>
        </w:tc>
        <w:tc>
          <w:tcPr>
            <w:tcW w:w="6525" w:type="dxa"/>
            <w:gridSpan w:val="3"/>
            <w:tcBorders>
              <w:top w:val="outset" w:sz="6" w:space="0" w:color="auto"/>
              <w:left w:val="outset" w:sz="6" w:space="0" w:color="auto"/>
              <w:bottom w:val="outset" w:sz="6" w:space="0" w:color="auto"/>
              <w:right w:val="outset" w:sz="6" w:space="0" w:color="auto"/>
            </w:tcBorders>
            <w:hideMark/>
          </w:tcPr>
          <w:p w14:paraId="181F2C94"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7EFDF597"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6FC39B29" w14:textId="77777777" w:rsidR="004E5A60" w:rsidRPr="004E5A60" w:rsidRDefault="004E5A60" w:rsidP="004E5A60">
            <w:pPr>
              <w:pStyle w:val="NormalWeb"/>
              <w:rPr>
                <w:rFonts w:ascii="Arial" w:hAnsi="Arial" w:cs="Arial"/>
                <w:sz w:val="20"/>
                <w:szCs w:val="20"/>
              </w:rPr>
            </w:pPr>
          </w:p>
        </w:tc>
      </w:tr>
      <w:tr w:rsidR="004E5A60" w:rsidRPr="004E5A60" w14:paraId="42F717C7" w14:textId="77777777" w:rsidTr="004E5A60">
        <w:trPr>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14:paraId="17F9AFA9"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570"/>
            </w:tblGrid>
            <w:tr w:rsidR="004E5A60" w:rsidRPr="004E5A60" w14:paraId="5664FA17" w14:textId="77777777" w:rsidTr="004E5A60">
              <w:trPr>
                <w:tblCellSpacing w:w="15" w:type="dxa"/>
              </w:trPr>
              <w:tc>
                <w:tcPr>
                  <w:tcW w:w="11510" w:type="dxa"/>
                  <w:vAlign w:val="center"/>
                  <w:hideMark/>
                </w:tcPr>
                <w:p w14:paraId="60D49500"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Note - The identification of a development footprint will assist in demonstrating compliance with the following performance criteria.</w:t>
                  </w:r>
                </w:p>
              </w:tc>
            </w:tr>
          </w:tbl>
          <w:p w14:paraId="7ADB1D11" w14:textId="77777777" w:rsidR="004E5A60" w:rsidRPr="004E5A60" w:rsidRDefault="004E5A60" w:rsidP="004E5A60">
            <w:pPr>
              <w:pStyle w:val="NormalWeb"/>
              <w:rPr>
                <w:rStyle w:val="Strong"/>
                <w:rFonts w:ascii="Arial" w:hAnsi="Arial" w:cs="Arial"/>
                <w:sz w:val="20"/>
                <w:szCs w:val="20"/>
              </w:rPr>
            </w:pPr>
          </w:p>
        </w:tc>
      </w:tr>
      <w:tr w:rsidR="004E5A60" w:rsidRPr="004E5A60" w14:paraId="2F471013"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1C57F7D9"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PO38</w:t>
            </w:r>
          </w:p>
          <w:p w14:paraId="75CC0F67"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Lots do not:</w:t>
            </w:r>
          </w:p>
          <w:p w14:paraId="3077DEE0" w14:textId="77777777" w:rsidR="004E5A60" w:rsidRPr="004E5A60" w:rsidRDefault="004E5A60" w:rsidP="004E5A60">
            <w:pPr>
              <w:pStyle w:val="NormalWeb"/>
              <w:numPr>
                <w:ilvl w:val="0"/>
                <w:numId w:val="28"/>
              </w:numPr>
              <w:rPr>
                <w:rFonts w:ascii="Arial" w:hAnsi="Arial" w:cs="Arial"/>
                <w:sz w:val="20"/>
                <w:szCs w:val="20"/>
              </w:rPr>
            </w:pPr>
            <w:r w:rsidRPr="004E5A60">
              <w:rPr>
                <w:rFonts w:ascii="Arial" w:hAnsi="Arial" w:cs="Arial"/>
                <w:sz w:val="20"/>
                <w:szCs w:val="20"/>
              </w:rPr>
              <w:t>reduce public access to a heritage place, building, item or object;</w:t>
            </w:r>
          </w:p>
          <w:p w14:paraId="01AE05FB" w14:textId="77777777" w:rsidR="004E5A60" w:rsidRPr="004E5A60" w:rsidRDefault="004E5A60" w:rsidP="004E5A60">
            <w:pPr>
              <w:pStyle w:val="NormalWeb"/>
              <w:numPr>
                <w:ilvl w:val="0"/>
                <w:numId w:val="28"/>
              </w:numPr>
              <w:rPr>
                <w:rFonts w:ascii="Arial" w:hAnsi="Arial" w:cs="Arial"/>
                <w:sz w:val="20"/>
                <w:szCs w:val="20"/>
              </w:rPr>
            </w:pPr>
            <w:r w:rsidRPr="004E5A60">
              <w:rPr>
                <w:rFonts w:ascii="Arial" w:hAnsi="Arial" w:cs="Arial"/>
                <w:sz w:val="20"/>
                <w:szCs w:val="20"/>
              </w:rPr>
              <w:t>create the potential to adversely affect views to and from the heritage place, building, item or object;</w:t>
            </w:r>
          </w:p>
          <w:p w14:paraId="0C28100E" w14:textId="77777777" w:rsidR="004E5A60" w:rsidRPr="004E5A60" w:rsidRDefault="004E5A60" w:rsidP="004E5A60">
            <w:pPr>
              <w:pStyle w:val="NormalWeb"/>
              <w:numPr>
                <w:ilvl w:val="0"/>
                <w:numId w:val="28"/>
              </w:numPr>
              <w:rPr>
                <w:rFonts w:ascii="Arial" w:hAnsi="Arial" w:cs="Arial"/>
                <w:sz w:val="20"/>
                <w:szCs w:val="20"/>
              </w:rPr>
            </w:pPr>
            <w:r w:rsidRPr="004E5A60">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6525" w:type="dxa"/>
            <w:gridSpan w:val="3"/>
            <w:tcBorders>
              <w:top w:val="outset" w:sz="6" w:space="0" w:color="auto"/>
              <w:left w:val="outset" w:sz="6" w:space="0" w:color="auto"/>
              <w:bottom w:val="outset" w:sz="6" w:space="0" w:color="auto"/>
              <w:right w:val="outset" w:sz="6" w:space="0" w:color="auto"/>
            </w:tcBorders>
            <w:hideMark/>
          </w:tcPr>
          <w:p w14:paraId="77FCA075"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31A4A241"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13F1689D" w14:textId="77777777" w:rsidR="004E5A60" w:rsidRPr="004E5A60" w:rsidRDefault="004E5A60" w:rsidP="004E5A60">
            <w:pPr>
              <w:pStyle w:val="NormalWeb"/>
              <w:rPr>
                <w:rFonts w:ascii="Arial" w:hAnsi="Arial" w:cs="Arial"/>
                <w:sz w:val="20"/>
                <w:szCs w:val="20"/>
              </w:rPr>
            </w:pPr>
          </w:p>
        </w:tc>
      </w:tr>
      <w:tr w:rsidR="004E5A60" w:rsidRPr="004E5A60" w14:paraId="338792FF"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544075DA"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PO39</w:t>
            </w:r>
          </w:p>
          <w:p w14:paraId="47F61AF0"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a lot retains significant trees and incorporates them into the subdivision design, development layout and provision of infrastructure.</w:t>
            </w:r>
          </w:p>
        </w:tc>
        <w:tc>
          <w:tcPr>
            <w:tcW w:w="6525" w:type="dxa"/>
            <w:gridSpan w:val="3"/>
            <w:tcBorders>
              <w:top w:val="outset" w:sz="6" w:space="0" w:color="auto"/>
              <w:left w:val="outset" w:sz="6" w:space="0" w:color="auto"/>
              <w:bottom w:val="outset" w:sz="6" w:space="0" w:color="auto"/>
              <w:right w:val="outset" w:sz="6" w:space="0" w:color="auto"/>
            </w:tcBorders>
            <w:hideMark/>
          </w:tcPr>
          <w:p w14:paraId="477454DC"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54E8566F"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7048CA58" w14:textId="77777777" w:rsidR="004E5A60" w:rsidRPr="004E5A60" w:rsidRDefault="004E5A60" w:rsidP="004E5A60">
            <w:pPr>
              <w:pStyle w:val="NormalWeb"/>
              <w:rPr>
                <w:rFonts w:ascii="Arial" w:hAnsi="Arial" w:cs="Arial"/>
                <w:sz w:val="20"/>
                <w:szCs w:val="20"/>
              </w:rPr>
            </w:pPr>
          </w:p>
        </w:tc>
      </w:tr>
      <w:tr w:rsidR="004E5A60" w:rsidRPr="004E5A60" w14:paraId="2D51FA3B" w14:textId="77777777" w:rsidTr="004E5A60">
        <w:trPr>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14:paraId="731F1261"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Infrastructure buffers (refer to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9"/>
            </w:tblGrid>
            <w:tr w:rsidR="004E5A60" w:rsidRPr="004E5A60" w14:paraId="4D1DBC9F" w14:textId="77777777" w:rsidTr="004E5A60">
              <w:trPr>
                <w:tblCellSpacing w:w="15" w:type="dxa"/>
              </w:trPr>
              <w:tc>
                <w:tcPr>
                  <w:tcW w:w="14928" w:type="dxa"/>
                  <w:shd w:val="clear" w:color="auto" w:fill="CCCCCC"/>
                  <w:vAlign w:val="center"/>
                  <w:hideMark/>
                </w:tcPr>
                <w:p w14:paraId="0A1119F7"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Note - The identification of a development footprint will assist in demonstrating compliance with the following performance standards.</w:t>
                  </w:r>
                </w:p>
              </w:tc>
            </w:tr>
          </w:tbl>
          <w:p w14:paraId="08D9F9D4" w14:textId="77777777" w:rsidR="004E5A60" w:rsidRPr="004E5A60" w:rsidRDefault="004E5A60" w:rsidP="004E5A60">
            <w:pPr>
              <w:pStyle w:val="NormalWeb"/>
              <w:rPr>
                <w:rStyle w:val="Strong"/>
                <w:rFonts w:ascii="Arial" w:hAnsi="Arial" w:cs="Arial"/>
                <w:sz w:val="20"/>
                <w:szCs w:val="20"/>
              </w:rPr>
            </w:pPr>
          </w:p>
        </w:tc>
      </w:tr>
      <w:tr w:rsidR="004E5A60" w:rsidRPr="004E5A60" w14:paraId="3C53E94B" w14:textId="77777777" w:rsidTr="004E5A60">
        <w:trPr>
          <w:tblCellSpacing w:w="15" w:type="dxa"/>
        </w:trPr>
        <w:tc>
          <w:tcPr>
            <w:tcW w:w="10884" w:type="dxa"/>
            <w:gridSpan w:val="6"/>
            <w:tcBorders>
              <w:top w:val="outset" w:sz="6" w:space="0" w:color="auto"/>
              <w:left w:val="outset" w:sz="6" w:space="0" w:color="auto"/>
              <w:bottom w:val="outset" w:sz="6" w:space="0" w:color="auto"/>
              <w:right w:val="outset" w:sz="6" w:space="0" w:color="auto"/>
            </w:tcBorders>
            <w:hideMark/>
          </w:tcPr>
          <w:p w14:paraId="3CF97676"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Bulk water supply infrastructure</w:t>
            </w:r>
          </w:p>
        </w:tc>
        <w:tc>
          <w:tcPr>
            <w:tcW w:w="1793" w:type="dxa"/>
            <w:gridSpan w:val="2"/>
            <w:tcBorders>
              <w:top w:val="outset" w:sz="6" w:space="0" w:color="auto"/>
              <w:left w:val="outset" w:sz="6" w:space="0" w:color="auto"/>
              <w:bottom w:val="outset" w:sz="6" w:space="0" w:color="auto"/>
              <w:right w:val="outset" w:sz="6" w:space="0" w:color="auto"/>
            </w:tcBorders>
          </w:tcPr>
          <w:p w14:paraId="49425C37"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11D89189" w14:textId="77777777" w:rsidR="004E5A60" w:rsidRPr="004E5A60" w:rsidRDefault="004E5A60" w:rsidP="004E5A60">
            <w:pPr>
              <w:pStyle w:val="NormalWeb"/>
              <w:rPr>
                <w:rStyle w:val="Strong"/>
                <w:rFonts w:ascii="Arial" w:hAnsi="Arial" w:cs="Arial"/>
                <w:sz w:val="20"/>
                <w:szCs w:val="20"/>
              </w:rPr>
            </w:pPr>
          </w:p>
        </w:tc>
      </w:tr>
      <w:tr w:rsidR="004E5A60" w:rsidRPr="004E5A60" w14:paraId="57E1B8C3"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7A29C8BF"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PO40</w:t>
            </w:r>
          </w:p>
          <w:p w14:paraId="300733CF"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Reconfiguration of lots does not compromise or adversely impact upon the efficiency and integrity of Bulk water supply infrastructure.</w:t>
            </w:r>
          </w:p>
        </w:tc>
        <w:tc>
          <w:tcPr>
            <w:tcW w:w="6525" w:type="dxa"/>
            <w:gridSpan w:val="3"/>
            <w:tcBorders>
              <w:top w:val="outset" w:sz="6" w:space="0" w:color="auto"/>
              <w:left w:val="outset" w:sz="6" w:space="0" w:color="auto"/>
              <w:bottom w:val="outset" w:sz="6" w:space="0" w:color="auto"/>
              <w:right w:val="outset" w:sz="6" w:space="0" w:color="auto"/>
            </w:tcBorders>
            <w:hideMark/>
          </w:tcPr>
          <w:p w14:paraId="1F5B5FBF"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0F74EA2C"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13484DEA" w14:textId="77777777" w:rsidR="004E5A60" w:rsidRPr="004E5A60" w:rsidRDefault="004E5A60" w:rsidP="004E5A60">
            <w:pPr>
              <w:pStyle w:val="NormalWeb"/>
              <w:rPr>
                <w:rFonts w:ascii="Arial" w:hAnsi="Arial" w:cs="Arial"/>
                <w:sz w:val="20"/>
                <w:szCs w:val="20"/>
              </w:rPr>
            </w:pPr>
          </w:p>
        </w:tc>
      </w:tr>
      <w:tr w:rsidR="004E5A60" w:rsidRPr="004E5A60" w14:paraId="5A126E92"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0979F7DF"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PO41</w:t>
            </w:r>
          </w:p>
          <w:p w14:paraId="2726D020"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of lots ensures that access requirements of Bulk water supply infrastructure are maintained.</w:t>
            </w:r>
          </w:p>
        </w:tc>
        <w:tc>
          <w:tcPr>
            <w:tcW w:w="6525" w:type="dxa"/>
            <w:gridSpan w:val="3"/>
            <w:tcBorders>
              <w:top w:val="outset" w:sz="6" w:space="0" w:color="auto"/>
              <w:left w:val="outset" w:sz="6" w:space="0" w:color="auto"/>
              <w:bottom w:val="outset" w:sz="6" w:space="0" w:color="auto"/>
              <w:right w:val="outset" w:sz="6" w:space="0" w:color="auto"/>
            </w:tcBorders>
            <w:hideMark/>
          </w:tcPr>
          <w:p w14:paraId="170B1240"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E41</w:t>
            </w:r>
          </w:p>
          <w:p w14:paraId="1EC7E4B0"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Bulk water supply infrastructure traversing or within private land are protected by easement in favour of the service provider for access and maintenance.</w:t>
            </w:r>
          </w:p>
        </w:tc>
        <w:tc>
          <w:tcPr>
            <w:tcW w:w="1793" w:type="dxa"/>
            <w:gridSpan w:val="2"/>
            <w:tcBorders>
              <w:top w:val="outset" w:sz="6" w:space="0" w:color="auto"/>
              <w:left w:val="outset" w:sz="6" w:space="0" w:color="auto"/>
              <w:bottom w:val="outset" w:sz="6" w:space="0" w:color="auto"/>
              <w:right w:val="outset" w:sz="6" w:space="0" w:color="auto"/>
            </w:tcBorders>
          </w:tcPr>
          <w:p w14:paraId="759CF9B1"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2223FFA0" w14:textId="77777777" w:rsidR="004E5A60" w:rsidRPr="004E5A60" w:rsidRDefault="004E5A60" w:rsidP="004E5A60">
            <w:pPr>
              <w:pStyle w:val="NormalWeb"/>
              <w:rPr>
                <w:rStyle w:val="Strong"/>
                <w:rFonts w:ascii="Arial" w:hAnsi="Arial" w:cs="Arial"/>
                <w:sz w:val="20"/>
                <w:szCs w:val="20"/>
              </w:rPr>
            </w:pPr>
          </w:p>
        </w:tc>
      </w:tr>
      <w:tr w:rsidR="004E5A60" w:rsidRPr="004E5A60" w14:paraId="44789E09"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1028C1E4"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PO42</w:t>
            </w:r>
          </w:p>
          <w:p w14:paraId="06A2FC0F"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within a Bulk water supply infrastructure buffer:</w:t>
            </w:r>
          </w:p>
          <w:p w14:paraId="35AC6FB7" w14:textId="77777777" w:rsidR="004E5A60" w:rsidRPr="004E5A60" w:rsidRDefault="004E5A60" w:rsidP="004E5A60">
            <w:pPr>
              <w:numPr>
                <w:ilvl w:val="0"/>
                <w:numId w:val="29"/>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is located, designed and constructed to protect the integrity of the water supply pipeline;</w:t>
            </w:r>
          </w:p>
          <w:p w14:paraId="33469606" w14:textId="77777777" w:rsidR="004E5A60" w:rsidRPr="004E5A60" w:rsidRDefault="004E5A60" w:rsidP="004E5A60">
            <w:pPr>
              <w:numPr>
                <w:ilvl w:val="0"/>
                <w:numId w:val="29"/>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maintains adequate access for any required maintenance or upgrading work to the water supply pipeline.</w:t>
            </w:r>
          </w:p>
        </w:tc>
        <w:tc>
          <w:tcPr>
            <w:tcW w:w="6525" w:type="dxa"/>
            <w:gridSpan w:val="3"/>
            <w:tcBorders>
              <w:top w:val="outset" w:sz="6" w:space="0" w:color="auto"/>
              <w:left w:val="outset" w:sz="6" w:space="0" w:color="auto"/>
              <w:bottom w:val="outset" w:sz="6" w:space="0" w:color="auto"/>
              <w:right w:val="outset" w:sz="6" w:space="0" w:color="auto"/>
            </w:tcBorders>
            <w:hideMark/>
          </w:tcPr>
          <w:p w14:paraId="35F63627"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E42</w:t>
            </w:r>
          </w:p>
          <w:p w14:paraId="41884511"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New lots provide a development footprint outside the Bulk water supply infrastructure buffer.</w:t>
            </w:r>
          </w:p>
        </w:tc>
        <w:tc>
          <w:tcPr>
            <w:tcW w:w="1793" w:type="dxa"/>
            <w:gridSpan w:val="2"/>
            <w:tcBorders>
              <w:top w:val="outset" w:sz="6" w:space="0" w:color="auto"/>
              <w:left w:val="outset" w:sz="6" w:space="0" w:color="auto"/>
              <w:bottom w:val="outset" w:sz="6" w:space="0" w:color="auto"/>
              <w:right w:val="outset" w:sz="6" w:space="0" w:color="auto"/>
            </w:tcBorders>
          </w:tcPr>
          <w:p w14:paraId="23CE8148"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44427468" w14:textId="77777777" w:rsidR="004E5A60" w:rsidRPr="004E5A60" w:rsidRDefault="004E5A60" w:rsidP="004E5A60">
            <w:pPr>
              <w:pStyle w:val="NormalWeb"/>
              <w:rPr>
                <w:rStyle w:val="Strong"/>
                <w:rFonts w:ascii="Arial" w:hAnsi="Arial" w:cs="Arial"/>
                <w:sz w:val="20"/>
                <w:szCs w:val="20"/>
              </w:rPr>
            </w:pPr>
          </w:p>
        </w:tc>
      </w:tr>
      <w:tr w:rsidR="004E5A60" w:rsidRPr="004E5A60" w14:paraId="08258953"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62539A75"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PO43</w:t>
            </w:r>
          </w:p>
          <w:p w14:paraId="3C595684"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Boundary realignments:</w:t>
            </w:r>
          </w:p>
          <w:p w14:paraId="4A58E1E4" w14:textId="77777777" w:rsidR="004E5A60" w:rsidRPr="004E5A60" w:rsidRDefault="004E5A60" w:rsidP="004E5A60">
            <w:pPr>
              <w:pStyle w:val="NormalWeb"/>
              <w:numPr>
                <w:ilvl w:val="0"/>
                <w:numId w:val="30"/>
              </w:numPr>
              <w:rPr>
                <w:rFonts w:ascii="Arial" w:hAnsi="Arial" w:cs="Arial"/>
                <w:sz w:val="20"/>
                <w:szCs w:val="20"/>
              </w:rPr>
            </w:pPr>
            <w:r w:rsidRPr="004E5A60">
              <w:rPr>
                <w:rFonts w:ascii="Arial" w:hAnsi="Arial" w:cs="Arial"/>
                <w:sz w:val="20"/>
                <w:szCs w:val="20"/>
              </w:rPr>
              <w:t>do not result in the creation of additional building development opportunities within the buffer;</w:t>
            </w:r>
          </w:p>
          <w:p w14:paraId="4EDEBCCC" w14:textId="77777777" w:rsidR="004E5A60" w:rsidRPr="004E5A60" w:rsidRDefault="004E5A60" w:rsidP="004E5A60">
            <w:pPr>
              <w:pStyle w:val="NormalWeb"/>
              <w:numPr>
                <w:ilvl w:val="0"/>
                <w:numId w:val="30"/>
              </w:numPr>
              <w:rPr>
                <w:rFonts w:ascii="Arial" w:hAnsi="Arial" w:cs="Arial"/>
                <w:sz w:val="20"/>
                <w:szCs w:val="20"/>
              </w:rPr>
            </w:pPr>
            <w:r w:rsidRPr="004E5A60">
              <w:rPr>
                <w:rFonts w:ascii="Arial" w:hAnsi="Arial" w:cs="Arial"/>
                <w:sz w:val="20"/>
                <w:szCs w:val="20"/>
              </w:rPr>
              <w:t>results in the reduction of building development opportunities within the buffer.</w:t>
            </w:r>
          </w:p>
        </w:tc>
        <w:tc>
          <w:tcPr>
            <w:tcW w:w="6525" w:type="dxa"/>
            <w:gridSpan w:val="3"/>
            <w:tcBorders>
              <w:top w:val="outset" w:sz="6" w:space="0" w:color="auto"/>
              <w:left w:val="outset" w:sz="6" w:space="0" w:color="auto"/>
              <w:bottom w:val="outset" w:sz="6" w:space="0" w:color="auto"/>
              <w:right w:val="outset" w:sz="6" w:space="0" w:color="auto"/>
            </w:tcBorders>
            <w:hideMark/>
          </w:tcPr>
          <w:p w14:paraId="51FDB733"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0D69F83F"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35653EC3" w14:textId="77777777" w:rsidR="004E5A60" w:rsidRPr="004E5A60" w:rsidRDefault="004E5A60" w:rsidP="004E5A60">
            <w:pPr>
              <w:pStyle w:val="NormalWeb"/>
              <w:rPr>
                <w:rFonts w:ascii="Arial" w:hAnsi="Arial" w:cs="Arial"/>
                <w:sz w:val="20"/>
                <w:szCs w:val="20"/>
              </w:rPr>
            </w:pPr>
          </w:p>
        </w:tc>
      </w:tr>
      <w:tr w:rsidR="004E5A60" w:rsidRPr="004E5A60" w14:paraId="5567802F" w14:textId="77777777" w:rsidTr="004E5A60">
        <w:trPr>
          <w:tblCellSpacing w:w="15" w:type="dxa"/>
        </w:trPr>
        <w:tc>
          <w:tcPr>
            <w:tcW w:w="10884" w:type="dxa"/>
            <w:gridSpan w:val="6"/>
            <w:tcBorders>
              <w:top w:val="outset" w:sz="6" w:space="0" w:color="auto"/>
              <w:left w:val="outset" w:sz="6" w:space="0" w:color="auto"/>
              <w:bottom w:val="outset" w:sz="6" w:space="0" w:color="auto"/>
              <w:right w:val="outset" w:sz="6" w:space="0" w:color="auto"/>
            </w:tcBorders>
            <w:hideMark/>
          </w:tcPr>
          <w:p w14:paraId="2311D766" w14:textId="77777777" w:rsidR="004E5A60" w:rsidRPr="004E5A60" w:rsidRDefault="004E5A60" w:rsidP="004E5A60">
            <w:pPr>
              <w:rPr>
                <w:rFonts w:ascii="Arial" w:eastAsia="Times New Roman" w:hAnsi="Arial" w:cs="Arial"/>
                <w:sz w:val="20"/>
                <w:szCs w:val="20"/>
              </w:rPr>
            </w:pPr>
            <w:r w:rsidRPr="004E5A60">
              <w:rPr>
                <w:rStyle w:val="Strong"/>
                <w:rFonts w:ascii="Arial" w:eastAsia="Times New Roman" w:hAnsi="Arial" w:cs="Arial"/>
                <w:sz w:val="20"/>
                <w:szCs w:val="20"/>
              </w:rPr>
              <w:t>Gas pipeline buffer</w:t>
            </w:r>
          </w:p>
        </w:tc>
        <w:tc>
          <w:tcPr>
            <w:tcW w:w="1793" w:type="dxa"/>
            <w:gridSpan w:val="2"/>
            <w:tcBorders>
              <w:top w:val="outset" w:sz="6" w:space="0" w:color="auto"/>
              <w:left w:val="outset" w:sz="6" w:space="0" w:color="auto"/>
              <w:bottom w:val="outset" w:sz="6" w:space="0" w:color="auto"/>
              <w:right w:val="outset" w:sz="6" w:space="0" w:color="auto"/>
            </w:tcBorders>
          </w:tcPr>
          <w:p w14:paraId="7E8117E7" w14:textId="77777777" w:rsidR="004E5A60" w:rsidRPr="004E5A60" w:rsidRDefault="004E5A60" w:rsidP="004E5A60">
            <w:pPr>
              <w:rPr>
                <w:rStyle w:val="Strong"/>
                <w:rFonts w:ascii="Arial" w:eastAsia="Times New Roman"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397EED6F" w14:textId="77777777" w:rsidR="004E5A60" w:rsidRPr="004E5A60" w:rsidRDefault="004E5A60" w:rsidP="004E5A60">
            <w:pPr>
              <w:rPr>
                <w:rStyle w:val="Strong"/>
                <w:rFonts w:ascii="Arial" w:eastAsia="Times New Roman" w:hAnsi="Arial" w:cs="Arial"/>
                <w:sz w:val="20"/>
                <w:szCs w:val="20"/>
              </w:rPr>
            </w:pPr>
          </w:p>
        </w:tc>
      </w:tr>
      <w:tr w:rsidR="004E5A60" w:rsidRPr="004E5A60" w14:paraId="078EDE61"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7EAD6223"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PO44</w:t>
            </w:r>
          </w:p>
          <w:p w14:paraId="5C9ADB77"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New lots provide a development footprint outside of the buffer.</w:t>
            </w:r>
          </w:p>
        </w:tc>
        <w:tc>
          <w:tcPr>
            <w:tcW w:w="6525" w:type="dxa"/>
            <w:gridSpan w:val="3"/>
            <w:tcBorders>
              <w:top w:val="outset" w:sz="6" w:space="0" w:color="auto"/>
              <w:left w:val="outset" w:sz="6" w:space="0" w:color="auto"/>
              <w:bottom w:val="outset" w:sz="6" w:space="0" w:color="auto"/>
              <w:right w:val="outset" w:sz="6" w:space="0" w:color="auto"/>
            </w:tcBorders>
            <w:hideMark/>
          </w:tcPr>
          <w:p w14:paraId="3BE23CB9"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71404C89"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4AC520F9" w14:textId="77777777" w:rsidR="004E5A60" w:rsidRPr="004E5A60" w:rsidRDefault="004E5A60" w:rsidP="004E5A60">
            <w:pPr>
              <w:pStyle w:val="NormalWeb"/>
              <w:rPr>
                <w:rFonts w:ascii="Arial" w:hAnsi="Arial" w:cs="Arial"/>
                <w:sz w:val="20"/>
                <w:szCs w:val="20"/>
              </w:rPr>
            </w:pPr>
          </w:p>
        </w:tc>
      </w:tr>
      <w:tr w:rsidR="004E5A60" w:rsidRPr="004E5A60" w14:paraId="7057B30F"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0EF5F4A0"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PO45</w:t>
            </w:r>
          </w:p>
          <w:p w14:paraId="0CB6593F"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The creation of new lots does not compromise or adversely impact upon the efficiency and integrity of supply.</w:t>
            </w:r>
          </w:p>
        </w:tc>
        <w:tc>
          <w:tcPr>
            <w:tcW w:w="6525" w:type="dxa"/>
            <w:gridSpan w:val="3"/>
            <w:tcBorders>
              <w:top w:val="outset" w:sz="6" w:space="0" w:color="auto"/>
              <w:left w:val="outset" w:sz="6" w:space="0" w:color="auto"/>
              <w:bottom w:val="outset" w:sz="6" w:space="0" w:color="auto"/>
              <w:right w:val="outset" w:sz="6" w:space="0" w:color="auto"/>
            </w:tcBorders>
            <w:hideMark/>
          </w:tcPr>
          <w:p w14:paraId="4A8A856D"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3F2D81A3"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4FD3184A" w14:textId="77777777" w:rsidR="004E5A60" w:rsidRPr="004E5A60" w:rsidRDefault="004E5A60" w:rsidP="004E5A60">
            <w:pPr>
              <w:pStyle w:val="NormalWeb"/>
              <w:rPr>
                <w:rFonts w:ascii="Arial" w:hAnsi="Arial" w:cs="Arial"/>
                <w:sz w:val="20"/>
                <w:szCs w:val="20"/>
              </w:rPr>
            </w:pPr>
          </w:p>
        </w:tc>
      </w:tr>
      <w:tr w:rsidR="004E5A60" w:rsidRPr="004E5A60" w14:paraId="4E11B7E7"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6F7D4108"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PO46</w:t>
            </w:r>
          </w:p>
          <w:p w14:paraId="3334B00A"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The creation of new lots does not compromise or adversely impact upon access to the supply line for any required maintenance or upgrading work.</w:t>
            </w:r>
          </w:p>
        </w:tc>
        <w:tc>
          <w:tcPr>
            <w:tcW w:w="6525" w:type="dxa"/>
            <w:gridSpan w:val="3"/>
            <w:tcBorders>
              <w:top w:val="outset" w:sz="6" w:space="0" w:color="auto"/>
              <w:left w:val="outset" w:sz="6" w:space="0" w:color="auto"/>
              <w:bottom w:val="outset" w:sz="6" w:space="0" w:color="auto"/>
              <w:right w:val="outset" w:sz="6" w:space="0" w:color="auto"/>
            </w:tcBorders>
            <w:hideMark/>
          </w:tcPr>
          <w:p w14:paraId="07524B46"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7B1E7586"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5A8F7F41" w14:textId="77777777" w:rsidR="004E5A60" w:rsidRPr="004E5A60" w:rsidRDefault="004E5A60" w:rsidP="004E5A60">
            <w:pPr>
              <w:pStyle w:val="NormalWeb"/>
              <w:rPr>
                <w:rFonts w:ascii="Arial" w:hAnsi="Arial" w:cs="Arial"/>
                <w:sz w:val="20"/>
                <w:szCs w:val="20"/>
              </w:rPr>
            </w:pPr>
          </w:p>
        </w:tc>
      </w:tr>
      <w:tr w:rsidR="004E5A60" w:rsidRPr="004E5A60" w14:paraId="2BC210FE"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18C90A36"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PO47</w:t>
            </w:r>
          </w:p>
          <w:p w14:paraId="739985AB"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Boundary realignments:</w:t>
            </w:r>
          </w:p>
          <w:p w14:paraId="63A9D8F8" w14:textId="77777777" w:rsidR="004E5A60" w:rsidRPr="004E5A60" w:rsidRDefault="004E5A60" w:rsidP="004E5A60">
            <w:pPr>
              <w:pStyle w:val="NormalWeb"/>
              <w:numPr>
                <w:ilvl w:val="0"/>
                <w:numId w:val="31"/>
              </w:numPr>
              <w:rPr>
                <w:rFonts w:ascii="Arial" w:hAnsi="Arial" w:cs="Arial"/>
                <w:sz w:val="20"/>
                <w:szCs w:val="20"/>
              </w:rPr>
            </w:pPr>
            <w:r w:rsidRPr="004E5A60">
              <w:rPr>
                <w:rFonts w:ascii="Arial" w:hAnsi="Arial" w:cs="Arial"/>
                <w:sz w:val="20"/>
                <w:szCs w:val="20"/>
              </w:rPr>
              <w:t>do not result in the creation of additional building development opportunities within the buffer;</w:t>
            </w:r>
          </w:p>
          <w:p w14:paraId="05F59902" w14:textId="77777777" w:rsidR="004E5A60" w:rsidRPr="004E5A60" w:rsidRDefault="004E5A60" w:rsidP="004E5A60">
            <w:pPr>
              <w:pStyle w:val="NormalWeb"/>
              <w:numPr>
                <w:ilvl w:val="0"/>
                <w:numId w:val="31"/>
              </w:numPr>
              <w:rPr>
                <w:rFonts w:ascii="Arial" w:hAnsi="Arial" w:cs="Arial"/>
                <w:sz w:val="20"/>
                <w:szCs w:val="20"/>
              </w:rPr>
            </w:pPr>
            <w:r w:rsidRPr="004E5A60">
              <w:rPr>
                <w:rFonts w:ascii="Arial" w:hAnsi="Arial" w:cs="Arial"/>
                <w:sz w:val="20"/>
                <w:szCs w:val="20"/>
              </w:rPr>
              <w:t>results in the reduction of building development opportunities within the buffer.</w:t>
            </w:r>
          </w:p>
        </w:tc>
        <w:tc>
          <w:tcPr>
            <w:tcW w:w="6525" w:type="dxa"/>
            <w:gridSpan w:val="3"/>
            <w:tcBorders>
              <w:top w:val="outset" w:sz="6" w:space="0" w:color="auto"/>
              <w:left w:val="outset" w:sz="6" w:space="0" w:color="auto"/>
              <w:bottom w:val="outset" w:sz="6" w:space="0" w:color="auto"/>
              <w:right w:val="outset" w:sz="6" w:space="0" w:color="auto"/>
            </w:tcBorders>
            <w:hideMark/>
          </w:tcPr>
          <w:p w14:paraId="39FB9F51"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051BCC1B"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1671EDF2" w14:textId="77777777" w:rsidR="004E5A60" w:rsidRPr="004E5A60" w:rsidRDefault="004E5A60" w:rsidP="004E5A60">
            <w:pPr>
              <w:pStyle w:val="NormalWeb"/>
              <w:rPr>
                <w:rFonts w:ascii="Arial" w:hAnsi="Arial" w:cs="Arial"/>
                <w:sz w:val="20"/>
                <w:szCs w:val="20"/>
              </w:rPr>
            </w:pPr>
          </w:p>
        </w:tc>
      </w:tr>
      <w:tr w:rsidR="004E5A60" w:rsidRPr="004E5A60" w14:paraId="41E2A74A" w14:textId="77777777" w:rsidTr="004E5A60">
        <w:trPr>
          <w:tblCellSpacing w:w="15" w:type="dxa"/>
        </w:trPr>
        <w:tc>
          <w:tcPr>
            <w:tcW w:w="10884" w:type="dxa"/>
            <w:gridSpan w:val="6"/>
            <w:tcBorders>
              <w:top w:val="outset" w:sz="6" w:space="0" w:color="auto"/>
              <w:left w:val="outset" w:sz="6" w:space="0" w:color="auto"/>
              <w:bottom w:val="outset" w:sz="6" w:space="0" w:color="auto"/>
              <w:right w:val="outset" w:sz="6" w:space="0" w:color="auto"/>
            </w:tcBorders>
            <w:hideMark/>
          </w:tcPr>
          <w:p w14:paraId="4F129CF7"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High voltage electricity line buffer</w:t>
            </w:r>
          </w:p>
        </w:tc>
        <w:tc>
          <w:tcPr>
            <w:tcW w:w="1793" w:type="dxa"/>
            <w:gridSpan w:val="2"/>
            <w:tcBorders>
              <w:top w:val="outset" w:sz="6" w:space="0" w:color="auto"/>
              <w:left w:val="outset" w:sz="6" w:space="0" w:color="auto"/>
              <w:bottom w:val="outset" w:sz="6" w:space="0" w:color="auto"/>
              <w:right w:val="outset" w:sz="6" w:space="0" w:color="auto"/>
            </w:tcBorders>
          </w:tcPr>
          <w:p w14:paraId="181C8E84"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1A942F2E" w14:textId="77777777" w:rsidR="004E5A60" w:rsidRPr="004E5A60" w:rsidRDefault="004E5A60" w:rsidP="004E5A60">
            <w:pPr>
              <w:pStyle w:val="NormalWeb"/>
              <w:rPr>
                <w:rStyle w:val="Strong"/>
                <w:rFonts w:ascii="Arial" w:hAnsi="Arial" w:cs="Arial"/>
                <w:sz w:val="20"/>
                <w:szCs w:val="20"/>
              </w:rPr>
            </w:pPr>
          </w:p>
        </w:tc>
      </w:tr>
      <w:tr w:rsidR="004E5A60" w:rsidRPr="004E5A60" w14:paraId="75C5B7E6"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2F38A8D6"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PO48</w:t>
            </w:r>
          </w:p>
          <w:p w14:paraId="2BB1E340"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Lots provide a development footprint outside of the buffer.</w:t>
            </w:r>
          </w:p>
        </w:tc>
        <w:tc>
          <w:tcPr>
            <w:tcW w:w="6525" w:type="dxa"/>
            <w:gridSpan w:val="3"/>
            <w:tcBorders>
              <w:top w:val="outset" w:sz="6" w:space="0" w:color="auto"/>
              <w:left w:val="outset" w:sz="6" w:space="0" w:color="auto"/>
              <w:bottom w:val="outset" w:sz="6" w:space="0" w:color="auto"/>
              <w:right w:val="outset" w:sz="6" w:space="0" w:color="auto"/>
            </w:tcBorders>
            <w:hideMark/>
          </w:tcPr>
          <w:p w14:paraId="6267C8FE"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4296A1B3"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27C6194F" w14:textId="77777777" w:rsidR="004E5A60" w:rsidRPr="004E5A60" w:rsidRDefault="004E5A60" w:rsidP="004E5A60">
            <w:pPr>
              <w:pStyle w:val="NormalWeb"/>
              <w:rPr>
                <w:rFonts w:ascii="Arial" w:hAnsi="Arial" w:cs="Arial"/>
                <w:sz w:val="20"/>
                <w:szCs w:val="20"/>
              </w:rPr>
            </w:pPr>
          </w:p>
        </w:tc>
      </w:tr>
      <w:tr w:rsidR="004E5A60" w:rsidRPr="004E5A60" w14:paraId="1392A834"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3D2CE858"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PO49</w:t>
            </w:r>
          </w:p>
          <w:p w14:paraId="7EDA401F"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Adequate buffers are provided between utilities and dwellings to protect residential amenity and health.</w:t>
            </w:r>
          </w:p>
        </w:tc>
        <w:tc>
          <w:tcPr>
            <w:tcW w:w="6525" w:type="dxa"/>
            <w:gridSpan w:val="3"/>
            <w:tcBorders>
              <w:top w:val="outset" w:sz="6" w:space="0" w:color="auto"/>
              <w:left w:val="outset" w:sz="6" w:space="0" w:color="auto"/>
              <w:bottom w:val="outset" w:sz="6" w:space="0" w:color="auto"/>
              <w:right w:val="outset" w:sz="6" w:space="0" w:color="auto"/>
            </w:tcBorders>
            <w:hideMark/>
          </w:tcPr>
          <w:p w14:paraId="15DAE265"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E49</w:t>
            </w:r>
          </w:p>
          <w:p w14:paraId="092BFD5C"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New lots provide a development footprint for utilities and dwellings outside of the buffer</w:t>
            </w:r>
          </w:p>
        </w:tc>
        <w:tc>
          <w:tcPr>
            <w:tcW w:w="1793" w:type="dxa"/>
            <w:gridSpan w:val="2"/>
            <w:tcBorders>
              <w:top w:val="outset" w:sz="6" w:space="0" w:color="auto"/>
              <w:left w:val="outset" w:sz="6" w:space="0" w:color="auto"/>
              <w:bottom w:val="outset" w:sz="6" w:space="0" w:color="auto"/>
              <w:right w:val="outset" w:sz="6" w:space="0" w:color="auto"/>
            </w:tcBorders>
          </w:tcPr>
          <w:p w14:paraId="77A35C87"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5121AA64" w14:textId="77777777" w:rsidR="004E5A60" w:rsidRPr="004E5A60" w:rsidRDefault="004E5A60" w:rsidP="004E5A60">
            <w:pPr>
              <w:pStyle w:val="NormalWeb"/>
              <w:rPr>
                <w:rStyle w:val="Strong"/>
                <w:rFonts w:ascii="Arial" w:hAnsi="Arial" w:cs="Arial"/>
                <w:sz w:val="20"/>
                <w:szCs w:val="20"/>
              </w:rPr>
            </w:pPr>
          </w:p>
        </w:tc>
      </w:tr>
      <w:tr w:rsidR="004E5A60" w:rsidRPr="004E5A60" w14:paraId="61BA0D16"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7C4B9F9D"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PO50</w:t>
            </w:r>
          </w:p>
          <w:p w14:paraId="7C374A3C"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The creation of new lots does not compromise or adversely impact upon the efficiency and integrity of supply.</w:t>
            </w:r>
          </w:p>
        </w:tc>
        <w:tc>
          <w:tcPr>
            <w:tcW w:w="6525" w:type="dxa"/>
            <w:gridSpan w:val="3"/>
            <w:tcBorders>
              <w:top w:val="outset" w:sz="6" w:space="0" w:color="auto"/>
              <w:left w:val="outset" w:sz="6" w:space="0" w:color="auto"/>
              <w:bottom w:val="outset" w:sz="6" w:space="0" w:color="auto"/>
              <w:right w:val="outset" w:sz="6" w:space="0" w:color="auto"/>
            </w:tcBorders>
            <w:hideMark/>
          </w:tcPr>
          <w:p w14:paraId="7027D7E8"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E50</w:t>
            </w:r>
          </w:p>
          <w:p w14:paraId="4392BFB7"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new lots are created within the buffer area.</w:t>
            </w:r>
          </w:p>
        </w:tc>
        <w:tc>
          <w:tcPr>
            <w:tcW w:w="1793" w:type="dxa"/>
            <w:gridSpan w:val="2"/>
            <w:tcBorders>
              <w:top w:val="outset" w:sz="6" w:space="0" w:color="auto"/>
              <w:left w:val="outset" w:sz="6" w:space="0" w:color="auto"/>
              <w:bottom w:val="outset" w:sz="6" w:space="0" w:color="auto"/>
              <w:right w:val="outset" w:sz="6" w:space="0" w:color="auto"/>
            </w:tcBorders>
          </w:tcPr>
          <w:p w14:paraId="6FD1A0A0"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580C0F76" w14:textId="77777777" w:rsidR="004E5A60" w:rsidRPr="004E5A60" w:rsidRDefault="004E5A60" w:rsidP="004E5A60">
            <w:pPr>
              <w:pStyle w:val="NormalWeb"/>
              <w:rPr>
                <w:rStyle w:val="Strong"/>
                <w:rFonts w:ascii="Arial" w:hAnsi="Arial" w:cs="Arial"/>
                <w:sz w:val="20"/>
                <w:szCs w:val="20"/>
              </w:rPr>
            </w:pPr>
          </w:p>
        </w:tc>
      </w:tr>
      <w:tr w:rsidR="004E5A60" w:rsidRPr="004E5A60" w14:paraId="0ED9CE4F"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3995026C"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PO51</w:t>
            </w:r>
          </w:p>
          <w:p w14:paraId="248AC59F"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The creation of new lots does not compromise or adversely impact upon access to the supply line for any required maintenance or upgrading work.</w:t>
            </w:r>
          </w:p>
        </w:tc>
        <w:tc>
          <w:tcPr>
            <w:tcW w:w="6525" w:type="dxa"/>
            <w:gridSpan w:val="3"/>
            <w:tcBorders>
              <w:top w:val="outset" w:sz="6" w:space="0" w:color="auto"/>
              <w:left w:val="outset" w:sz="6" w:space="0" w:color="auto"/>
              <w:bottom w:val="outset" w:sz="6" w:space="0" w:color="auto"/>
              <w:right w:val="outset" w:sz="6" w:space="0" w:color="auto"/>
            </w:tcBorders>
            <w:hideMark/>
          </w:tcPr>
          <w:p w14:paraId="7ACC3D2D"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E51</w:t>
            </w:r>
          </w:p>
          <w:p w14:paraId="0853CE14"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new lots are created within the buffer area.</w:t>
            </w:r>
          </w:p>
        </w:tc>
        <w:tc>
          <w:tcPr>
            <w:tcW w:w="1793" w:type="dxa"/>
            <w:gridSpan w:val="2"/>
            <w:tcBorders>
              <w:top w:val="outset" w:sz="6" w:space="0" w:color="auto"/>
              <w:left w:val="outset" w:sz="6" w:space="0" w:color="auto"/>
              <w:bottom w:val="outset" w:sz="6" w:space="0" w:color="auto"/>
              <w:right w:val="outset" w:sz="6" w:space="0" w:color="auto"/>
            </w:tcBorders>
          </w:tcPr>
          <w:p w14:paraId="121589F1"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5F59B0A0" w14:textId="77777777" w:rsidR="004E5A60" w:rsidRPr="004E5A60" w:rsidRDefault="004E5A60" w:rsidP="004E5A60">
            <w:pPr>
              <w:pStyle w:val="NormalWeb"/>
              <w:rPr>
                <w:rStyle w:val="Strong"/>
                <w:rFonts w:ascii="Arial" w:hAnsi="Arial" w:cs="Arial"/>
                <w:sz w:val="20"/>
                <w:szCs w:val="20"/>
              </w:rPr>
            </w:pPr>
          </w:p>
        </w:tc>
      </w:tr>
      <w:tr w:rsidR="004E5A60" w:rsidRPr="004E5A60" w14:paraId="2E4D2ABD"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54CC5A8E"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PO52</w:t>
            </w:r>
          </w:p>
          <w:p w14:paraId="3EBAD9B8"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Boundary realignments:</w:t>
            </w:r>
          </w:p>
          <w:p w14:paraId="213F4369" w14:textId="77777777" w:rsidR="004E5A60" w:rsidRPr="004E5A60" w:rsidRDefault="004E5A60" w:rsidP="004E5A60">
            <w:pPr>
              <w:pStyle w:val="NormalWeb"/>
              <w:numPr>
                <w:ilvl w:val="0"/>
                <w:numId w:val="32"/>
              </w:numPr>
              <w:rPr>
                <w:rFonts w:ascii="Arial" w:hAnsi="Arial" w:cs="Arial"/>
                <w:sz w:val="20"/>
                <w:szCs w:val="20"/>
              </w:rPr>
            </w:pPr>
            <w:r w:rsidRPr="004E5A60">
              <w:rPr>
                <w:rFonts w:ascii="Arial" w:hAnsi="Arial" w:cs="Arial"/>
                <w:sz w:val="20"/>
                <w:szCs w:val="20"/>
              </w:rPr>
              <w:t>do not result in the creation of additional building development within the buffer;</w:t>
            </w:r>
          </w:p>
          <w:p w14:paraId="1309C546" w14:textId="77777777" w:rsidR="004E5A60" w:rsidRPr="004E5A60" w:rsidRDefault="004E5A60" w:rsidP="004E5A60">
            <w:pPr>
              <w:pStyle w:val="NormalWeb"/>
              <w:numPr>
                <w:ilvl w:val="0"/>
                <w:numId w:val="32"/>
              </w:numPr>
              <w:rPr>
                <w:rFonts w:ascii="Arial" w:hAnsi="Arial" w:cs="Arial"/>
                <w:sz w:val="20"/>
                <w:szCs w:val="20"/>
              </w:rPr>
            </w:pPr>
            <w:r w:rsidRPr="004E5A60">
              <w:rPr>
                <w:rFonts w:ascii="Arial" w:hAnsi="Arial" w:cs="Arial"/>
                <w:sz w:val="20"/>
                <w:szCs w:val="20"/>
              </w:rPr>
              <w:t>result in the reduction of building development opportunities within the buffer.</w:t>
            </w:r>
          </w:p>
        </w:tc>
        <w:tc>
          <w:tcPr>
            <w:tcW w:w="6525" w:type="dxa"/>
            <w:gridSpan w:val="3"/>
            <w:tcBorders>
              <w:top w:val="outset" w:sz="6" w:space="0" w:color="auto"/>
              <w:left w:val="outset" w:sz="6" w:space="0" w:color="auto"/>
              <w:bottom w:val="outset" w:sz="6" w:space="0" w:color="auto"/>
              <w:right w:val="outset" w:sz="6" w:space="0" w:color="auto"/>
            </w:tcBorders>
            <w:hideMark/>
          </w:tcPr>
          <w:p w14:paraId="78E1D5C2"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0AD270AF"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4639B121" w14:textId="77777777" w:rsidR="004E5A60" w:rsidRPr="004E5A60" w:rsidRDefault="004E5A60" w:rsidP="004E5A60">
            <w:pPr>
              <w:pStyle w:val="NormalWeb"/>
              <w:rPr>
                <w:rFonts w:ascii="Arial" w:hAnsi="Arial" w:cs="Arial"/>
                <w:sz w:val="20"/>
                <w:szCs w:val="20"/>
              </w:rPr>
            </w:pPr>
          </w:p>
        </w:tc>
      </w:tr>
      <w:tr w:rsidR="004E5A60" w:rsidRPr="004E5A60" w14:paraId="06EBF0F8" w14:textId="77777777" w:rsidTr="004E5A60">
        <w:trPr>
          <w:trHeight w:val="180"/>
          <w:tblCellSpacing w:w="15" w:type="dxa"/>
        </w:trPr>
        <w:tc>
          <w:tcPr>
            <w:tcW w:w="10884"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616D4FC7"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Landfill buffer</w:t>
            </w:r>
          </w:p>
        </w:tc>
        <w:tc>
          <w:tcPr>
            <w:tcW w:w="1793" w:type="dxa"/>
            <w:gridSpan w:val="2"/>
            <w:tcBorders>
              <w:top w:val="outset" w:sz="6" w:space="0" w:color="auto"/>
              <w:left w:val="outset" w:sz="6" w:space="0" w:color="auto"/>
              <w:bottom w:val="outset" w:sz="6" w:space="0" w:color="auto"/>
              <w:right w:val="outset" w:sz="6" w:space="0" w:color="auto"/>
            </w:tcBorders>
            <w:shd w:val="clear" w:color="auto" w:fill="FFFFFF"/>
          </w:tcPr>
          <w:p w14:paraId="399A6B32"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shd w:val="clear" w:color="auto" w:fill="FFFFFF"/>
          </w:tcPr>
          <w:p w14:paraId="740F3833" w14:textId="77777777" w:rsidR="004E5A60" w:rsidRPr="004E5A60" w:rsidRDefault="004E5A60" w:rsidP="004E5A60">
            <w:pPr>
              <w:pStyle w:val="NormalWeb"/>
              <w:rPr>
                <w:rStyle w:val="Strong"/>
                <w:rFonts w:ascii="Arial" w:hAnsi="Arial" w:cs="Arial"/>
                <w:sz w:val="20"/>
                <w:szCs w:val="20"/>
              </w:rPr>
            </w:pPr>
          </w:p>
        </w:tc>
      </w:tr>
      <w:tr w:rsidR="004E5A60" w:rsidRPr="004E5A60" w14:paraId="7C705411"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24881810"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PO53</w:t>
            </w:r>
          </w:p>
          <w:p w14:paraId="140FD99C"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New lots provide a development footprint outside of the buffer.</w:t>
            </w:r>
          </w:p>
        </w:tc>
        <w:tc>
          <w:tcPr>
            <w:tcW w:w="6525" w:type="dxa"/>
            <w:gridSpan w:val="3"/>
            <w:tcBorders>
              <w:top w:val="outset" w:sz="6" w:space="0" w:color="auto"/>
              <w:left w:val="outset" w:sz="6" w:space="0" w:color="auto"/>
              <w:bottom w:val="outset" w:sz="6" w:space="0" w:color="auto"/>
              <w:right w:val="outset" w:sz="6" w:space="0" w:color="auto"/>
            </w:tcBorders>
            <w:hideMark/>
          </w:tcPr>
          <w:p w14:paraId="3F1BE733"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2C816BD7"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7C12E88D" w14:textId="77777777" w:rsidR="004E5A60" w:rsidRPr="004E5A60" w:rsidRDefault="004E5A60" w:rsidP="004E5A60">
            <w:pPr>
              <w:pStyle w:val="NormalWeb"/>
              <w:rPr>
                <w:rFonts w:ascii="Arial" w:hAnsi="Arial" w:cs="Arial"/>
                <w:sz w:val="20"/>
                <w:szCs w:val="20"/>
              </w:rPr>
            </w:pPr>
          </w:p>
        </w:tc>
      </w:tr>
      <w:tr w:rsidR="004E5A60" w:rsidRPr="004E5A60" w14:paraId="1DC49281"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7C561146"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PO54</w:t>
            </w:r>
          </w:p>
          <w:p w14:paraId="0CE1A970"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Boundary realignments:</w:t>
            </w:r>
          </w:p>
          <w:p w14:paraId="482DDCAB" w14:textId="77777777" w:rsidR="004E5A60" w:rsidRPr="004E5A60" w:rsidRDefault="004E5A60" w:rsidP="004E5A60">
            <w:pPr>
              <w:pStyle w:val="NormalWeb"/>
              <w:numPr>
                <w:ilvl w:val="0"/>
                <w:numId w:val="33"/>
              </w:numPr>
              <w:rPr>
                <w:rFonts w:ascii="Arial" w:hAnsi="Arial" w:cs="Arial"/>
                <w:sz w:val="20"/>
                <w:szCs w:val="20"/>
              </w:rPr>
            </w:pPr>
            <w:r w:rsidRPr="004E5A60">
              <w:rPr>
                <w:rFonts w:ascii="Arial" w:hAnsi="Arial" w:cs="Arial"/>
                <w:sz w:val="20"/>
                <w:szCs w:val="20"/>
              </w:rPr>
              <w:t>do not result in the creation of additional building development opportunities within the buffer;</w:t>
            </w:r>
          </w:p>
          <w:p w14:paraId="227761B1" w14:textId="77777777" w:rsidR="004E5A60" w:rsidRPr="004E5A60" w:rsidRDefault="004E5A60" w:rsidP="004E5A60">
            <w:pPr>
              <w:pStyle w:val="NormalWeb"/>
              <w:numPr>
                <w:ilvl w:val="0"/>
                <w:numId w:val="33"/>
              </w:numPr>
              <w:rPr>
                <w:rFonts w:ascii="Arial" w:hAnsi="Arial" w:cs="Arial"/>
                <w:sz w:val="20"/>
                <w:szCs w:val="20"/>
              </w:rPr>
            </w:pPr>
            <w:r w:rsidRPr="004E5A60">
              <w:rPr>
                <w:rFonts w:ascii="Arial" w:hAnsi="Arial" w:cs="Arial"/>
                <w:sz w:val="20"/>
                <w:szCs w:val="20"/>
              </w:rPr>
              <w:t>results in the reduction of building development opportunities within the buffer.</w:t>
            </w:r>
          </w:p>
        </w:tc>
        <w:tc>
          <w:tcPr>
            <w:tcW w:w="6525" w:type="dxa"/>
            <w:gridSpan w:val="3"/>
            <w:tcBorders>
              <w:top w:val="outset" w:sz="6" w:space="0" w:color="auto"/>
              <w:left w:val="outset" w:sz="6" w:space="0" w:color="auto"/>
              <w:bottom w:val="outset" w:sz="6" w:space="0" w:color="auto"/>
              <w:right w:val="outset" w:sz="6" w:space="0" w:color="auto"/>
            </w:tcBorders>
            <w:hideMark/>
          </w:tcPr>
          <w:p w14:paraId="58EB8769"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5EB6A541"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1FEE8DD9" w14:textId="77777777" w:rsidR="004E5A60" w:rsidRPr="004E5A60" w:rsidRDefault="004E5A60" w:rsidP="004E5A60">
            <w:pPr>
              <w:pStyle w:val="NormalWeb"/>
              <w:rPr>
                <w:rFonts w:ascii="Arial" w:hAnsi="Arial" w:cs="Arial"/>
                <w:sz w:val="20"/>
                <w:szCs w:val="20"/>
              </w:rPr>
            </w:pPr>
          </w:p>
        </w:tc>
      </w:tr>
      <w:tr w:rsidR="004E5A60" w:rsidRPr="004E5A60" w14:paraId="290049A9" w14:textId="77777777" w:rsidTr="004E5A60">
        <w:trPr>
          <w:tblCellSpacing w:w="15" w:type="dxa"/>
        </w:trPr>
        <w:tc>
          <w:tcPr>
            <w:tcW w:w="10884" w:type="dxa"/>
            <w:gridSpan w:val="6"/>
            <w:tcBorders>
              <w:top w:val="outset" w:sz="6" w:space="0" w:color="auto"/>
              <w:left w:val="outset" w:sz="6" w:space="0" w:color="auto"/>
              <w:bottom w:val="outset" w:sz="6" w:space="0" w:color="auto"/>
              <w:right w:val="outset" w:sz="6" w:space="0" w:color="auto"/>
            </w:tcBorders>
            <w:hideMark/>
          </w:tcPr>
          <w:p w14:paraId="19351C15"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Wastewater treatment site buffer</w:t>
            </w:r>
          </w:p>
        </w:tc>
        <w:tc>
          <w:tcPr>
            <w:tcW w:w="1793" w:type="dxa"/>
            <w:gridSpan w:val="2"/>
            <w:tcBorders>
              <w:top w:val="outset" w:sz="6" w:space="0" w:color="auto"/>
              <w:left w:val="outset" w:sz="6" w:space="0" w:color="auto"/>
              <w:bottom w:val="outset" w:sz="6" w:space="0" w:color="auto"/>
              <w:right w:val="outset" w:sz="6" w:space="0" w:color="auto"/>
            </w:tcBorders>
          </w:tcPr>
          <w:p w14:paraId="25831478"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30B4F3F8" w14:textId="77777777" w:rsidR="004E5A60" w:rsidRPr="004E5A60" w:rsidRDefault="004E5A60" w:rsidP="004E5A60">
            <w:pPr>
              <w:pStyle w:val="NormalWeb"/>
              <w:rPr>
                <w:rStyle w:val="Strong"/>
                <w:rFonts w:ascii="Arial" w:hAnsi="Arial" w:cs="Arial"/>
                <w:sz w:val="20"/>
                <w:szCs w:val="20"/>
              </w:rPr>
            </w:pPr>
          </w:p>
        </w:tc>
      </w:tr>
      <w:tr w:rsidR="004E5A60" w:rsidRPr="004E5A60" w14:paraId="0DCD30DB"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0B16A6B3"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PO55</w:t>
            </w:r>
          </w:p>
          <w:p w14:paraId="7F05CD62"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New lots provide a development footprint outside of the buffer.</w:t>
            </w:r>
          </w:p>
        </w:tc>
        <w:tc>
          <w:tcPr>
            <w:tcW w:w="6525" w:type="dxa"/>
            <w:gridSpan w:val="3"/>
            <w:tcBorders>
              <w:top w:val="outset" w:sz="6" w:space="0" w:color="auto"/>
              <w:left w:val="outset" w:sz="6" w:space="0" w:color="auto"/>
              <w:bottom w:val="outset" w:sz="6" w:space="0" w:color="auto"/>
              <w:right w:val="outset" w:sz="6" w:space="0" w:color="auto"/>
            </w:tcBorders>
            <w:hideMark/>
          </w:tcPr>
          <w:p w14:paraId="1CA516D3"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046957A0"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585346BA" w14:textId="77777777" w:rsidR="004E5A60" w:rsidRPr="004E5A60" w:rsidRDefault="004E5A60" w:rsidP="004E5A60">
            <w:pPr>
              <w:pStyle w:val="NormalWeb"/>
              <w:rPr>
                <w:rFonts w:ascii="Arial" w:hAnsi="Arial" w:cs="Arial"/>
                <w:sz w:val="20"/>
                <w:szCs w:val="20"/>
              </w:rPr>
            </w:pPr>
          </w:p>
        </w:tc>
      </w:tr>
      <w:tr w:rsidR="004E5A60" w:rsidRPr="004E5A60" w14:paraId="1D8B4023"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13D7E886"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PO56</w:t>
            </w:r>
          </w:p>
          <w:p w14:paraId="5D00218A"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Boundary realignments:</w:t>
            </w:r>
          </w:p>
          <w:p w14:paraId="69138233" w14:textId="77777777" w:rsidR="004E5A60" w:rsidRPr="004E5A60" w:rsidRDefault="004E5A60" w:rsidP="004E5A60">
            <w:pPr>
              <w:pStyle w:val="NormalWeb"/>
              <w:numPr>
                <w:ilvl w:val="0"/>
                <w:numId w:val="34"/>
              </w:numPr>
              <w:rPr>
                <w:rFonts w:ascii="Arial" w:hAnsi="Arial" w:cs="Arial"/>
                <w:sz w:val="20"/>
                <w:szCs w:val="20"/>
              </w:rPr>
            </w:pPr>
            <w:r w:rsidRPr="004E5A60">
              <w:rPr>
                <w:rFonts w:ascii="Arial" w:hAnsi="Arial" w:cs="Arial"/>
                <w:sz w:val="20"/>
                <w:szCs w:val="20"/>
              </w:rPr>
              <w:t>do not result in the creation of additional building development opportunities within the buffer;</w:t>
            </w:r>
          </w:p>
          <w:p w14:paraId="2C76BAEA" w14:textId="77777777" w:rsidR="004E5A60" w:rsidRPr="004E5A60" w:rsidRDefault="004E5A60" w:rsidP="004E5A60">
            <w:pPr>
              <w:pStyle w:val="NormalWeb"/>
              <w:numPr>
                <w:ilvl w:val="0"/>
                <w:numId w:val="34"/>
              </w:numPr>
              <w:rPr>
                <w:rFonts w:ascii="Arial" w:hAnsi="Arial" w:cs="Arial"/>
                <w:sz w:val="20"/>
                <w:szCs w:val="20"/>
              </w:rPr>
            </w:pPr>
            <w:r w:rsidRPr="004E5A60">
              <w:rPr>
                <w:rFonts w:ascii="Arial" w:hAnsi="Arial" w:cs="Arial"/>
                <w:sz w:val="20"/>
                <w:szCs w:val="20"/>
              </w:rPr>
              <w:t>results in the reduction of building development opportunities within the buffer.</w:t>
            </w:r>
          </w:p>
        </w:tc>
        <w:tc>
          <w:tcPr>
            <w:tcW w:w="6525" w:type="dxa"/>
            <w:gridSpan w:val="3"/>
            <w:tcBorders>
              <w:top w:val="outset" w:sz="6" w:space="0" w:color="auto"/>
              <w:left w:val="outset" w:sz="6" w:space="0" w:color="auto"/>
              <w:bottom w:val="outset" w:sz="6" w:space="0" w:color="auto"/>
              <w:right w:val="outset" w:sz="6" w:space="0" w:color="auto"/>
            </w:tcBorders>
            <w:hideMark/>
          </w:tcPr>
          <w:p w14:paraId="61ED7B6C"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6EA4C4F5"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4224EC55" w14:textId="77777777" w:rsidR="004E5A60" w:rsidRPr="004E5A60" w:rsidRDefault="004E5A60" w:rsidP="004E5A60">
            <w:pPr>
              <w:pStyle w:val="NormalWeb"/>
              <w:rPr>
                <w:rFonts w:ascii="Arial" w:hAnsi="Arial" w:cs="Arial"/>
                <w:sz w:val="20"/>
                <w:szCs w:val="20"/>
              </w:rPr>
            </w:pPr>
          </w:p>
        </w:tc>
      </w:tr>
      <w:tr w:rsidR="004E5A60" w:rsidRPr="004E5A60" w14:paraId="598850D9" w14:textId="77777777" w:rsidTr="004E5A60">
        <w:trPr>
          <w:trHeight w:val="1005"/>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14:paraId="02284E98"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88"/>
            </w:tblGrid>
            <w:tr w:rsidR="004E5A60" w:rsidRPr="004E5A60" w14:paraId="5E3FE6E9" w14:textId="77777777" w:rsidTr="004E5A60">
              <w:trPr>
                <w:tblCellSpacing w:w="15" w:type="dxa"/>
              </w:trPr>
              <w:tc>
                <w:tcPr>
                  <w:tcW w:w="14928" w:type="dxa"/>
                  <w:vAlign w:val="center"/>
                  <w:hideMark/>
                </w:tcPr>
                <w:p w14:paraId="5F5BC275"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Note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14:paraId="548A5268" w14:textId="77777777" w:rsidR="004E5A60" w:rsidRPr="004E5A60" w:rsidRDefault="004E5A60" w:rsidP="004E5A60">
            <w:pPr>
              <w:pStyle w:val="NormalWeb"/>
              <w:rPr>
                <w:rStyle w:val="Strong"/>
                <w:rFonts w:ascii="Arial" w:hAnsi="Arial" w:cs="Arial"/>
                <w:sz w:val="20"/>
                <w:szCs w:val="20"/>
              </w:rPr>
            </w:pPr>
          </w:p>
        </w:tc>
      </w:tr>
      <w:tr w:rsidR="004E5A60" w:rsidRPr="004E5A60" w14:paraId="3E8002F0" w14:textId="77777777" w:rsidTr="004E5A60">
        <w:trPr>
          <w:tblCellSpacing w:w="15" w:type="dxa"/>
        </w:trPr>
        <w:tc>
          <w:tcPr>
            <w:tcW w:w="4329" w:type="dxa"/>
            <w:gridSpan w:val="3"/>
            <w:vMerge w:val="restart"/>
            <w:tcBorders>
              <w:top w:val="outset" w:sz="6" w:space="0" w:color="auto"/>
              <w:left w:val="outset" w:sz="6" w:space="0" w:color="auto"/>
              <w:bottom w:val="outset" w:sz="6" w:space="0" w:color="auto"/>
              <w:right w:val="outset" w:sz="6" w:space="0" w:color="auto"/>
            </w:tcBorders>
            <w:hideMark/>
          </w:tcPr>
          <w:p w14:paraId="5D927257"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PO57</w:t>
            </w:r>
          </w:p>
          <w:p w14:paraId="563967D1"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Lots ensure that:</w:t>
            </w:r>
          </w:p>
          <w:p w14:paraId="7350B28F" w14:textId="77777777" w:rsidR="004E5A60" w:rsidRPr="004E5A60" w:rsidRDefault="004E5A60" w:rsidP="004E5A60">
            <w:pPr>
              <w:pStyle w:val="NormalWeb"/>
              <w:numPr>
                <w:ilvl w:val="0"/>
                <w:numId w:val="35"/>
              </w:numPr>
              <w:rPr>
                <w:rFonts w:ascii="Arial" w:hAnsi="Arial" w:cs="Arial"/>
                <w:sz w:val="20"/>
                <w:szCs w:val="20"/>
              </w:rPr>
            </w:pPr>
            <w:r w:rsidRPr="004E5A60">
              <w:rPr>
                <w:rFonts w:ascii="Arial" w:hAnsi="Arial" w:cs="Arial"/>
                <w:sz w:val="20"/>
                <w:szCs w:val="20"/>
              </w:rPr>
              <w:t>future building location is located in part of a site not subject to landslide risk;</w:t>
            </w:r>
          </w:p>
          <w:p w14:paraId="79DF1EE4" w14:textId="77777777" w:rsidR="004E5A60" w:rsidRPr="004E5A60" w:rsidRDefault="004E5A60" w:rsidP="004E5A60">
            <w:pPr>
              <w:pStyle w:val="NormalWeb"/>
              <w:numPr>
                <w:ilvl w:val="0"/>
                <w:numId w:val="35"/>
              </w:numPr>
              <w:rPr>
                <w:rFonts w:ascii="Arial" w:hAnsi="Arial" w:cs="Arial"/>
                <w:sz w:val="20"/>
                <w:szCs w:val="20"/>
              </w:rPr>
            </w:pPr>
            <w:r w:rsidRPr="004E5A60">
              <w:rPr>
                <w:rFonts w:ascii="Arial" w:hAnsi="Arial" w:cs="Arial"/>
                <w:sz w:val="20"/>
                <w:szCs w:val="20"/>
              </w:rPr>
              <w:t>the need for excessive on-site works, change to finished landform, or excessive vegetation clearance to provide for future development is avoided;</w:t>
            </w:r>
          </w:p>
          <w:p w14:paraId="7FB11646" w14:textId="77777777" w:rsidR="004E5A60" w:rsidRPr="004E5A60" w:rsidRDefault="004E5A60" w:rsidP="004E5A60">
            <w:pPr>
              <w:pStyle w:val="NormalWeb"/>
              <w:numPr>
                <w:ilvl w:val="0"/>
                <w:numId w:val="35"/>
              </w:numPr>
              <w:rPr>
                <w:rFonts w:ascii="Arial" w:hAnsi="Arial" w:cs="Arial"/>
                <w:sz w:val="20"/>
                <w:szCs w:val="20"/>
              </w:rPr>
            </w:pPr>
            <w:r w:rsidRPr="004E5A60">
              <w:rPr>
                <w:rFonts w:ascii="Arial" w:hAnsi="Arial" w:cs="Arial"/>
                <w:sz w:val="20"/>
                <w:szCs w:val="20"/>
              </w:rPr>
              <w:t>there is minimal disturbance to natural drainage patterns;</w:t>
            </w:r>
          </w:p>
          <w:p w14:paraId="47B0689A" w14:textId="77777777" w:rsidR="004E5A60" w:rsidRPr="004E5A60" w:rsidRDefault="004E5A60" w:rsidP="004E5A60">
            <w:pPr>
              <w:pStyle w:val="NormalWeb"/>
              <w:numPr>
                <w:ilvl w:val="0"/>
                <w:numId w:val="35"/>
              </w:numPr>
              <w:rPr>
                <w:rFonts w:ascii="Arial" w:hAnsi="Arial" w:cs="Arial"/>
                <w:sz w:val="20"/>
                <w:szCs w:val="20"/>
              </w:rPr>
            </w:pPr>
            <w:r w:rsidRPr="004E5A60">
              <w:rPr>
                <w:rFonts w:ascii="Arial" w:hAnsi="Arial" w:cs="Arial"/>
                <w:sz w:val="20"/>
                <w:szCs w:val="20"/>
              </w:rPr>
              <w:t>earthworks do not:</w:t>
            </w:r>
          </w:p>
          <w:p w14:paraId="55A9A872" w14:textId="77777777" w:rsidR="004E5A60" w:rsidRPr="004E5A60" w:rsidRDefault="004E5A60" w:rsidP="004E5A60">
            <w:pPr>
              <w:pStyle w:val="NormalWeb"/>
              <w:numPr>
                <w:ilvl w:val="1"/>
                <w:numId w:val="35"/>
              </w:numPr>
              <w:rPr>
                <w:rFonts w:ascii="Arial" w:hAnsi="Arial" w:cs="Arial"/>
                <w:sz w:val="20"/>
                <w:szCs w:val="20"/>
              </w:rPr>
            </w:pPr>
            <w:r w:rsidRPr="004E5A60">
              <w:rPr>
                <w:rFonts w:ascii="Arial" w:hAnsi="Arial" w:cs="Arial"/>
                <w:sz w:val="20"/>
                <w:szCs w:val="20"/>
              </w:rPr>
              <w:t>involve cut and filling having a height greater than 1.5m;</w:t>
            </w:r>
          </w:p>
          <w:p w14:paraId="68B008B6" w14:textId="77777777" w:rsidR="004E5A60" w:rsidRPr="004E5A60" w:rsidRDefault="004E5A60" w:rsidP="004E5A60">
            <w:pPr>
              <w:pStyle w:val="NormalWeb"/>
              <w:numPr>
                <w:ilvl w:val="1"/>
                <w:numId w:val="35"/>
              </w:numPr>
              <w:rPr>
                <w:rFonts w:ascii="Arial" w:hAnsi="Arial" w:cs="Arial"/>
                <w:sz w:val="20"/>
                <w:szCs w:val="20"/>
              </w:rPr>
            </w:pPr>
            <w:r w:rsidRPr="004E5A60">
              <w:rPr>
                <w:rFonts w:ascii="Arial" w:hAnsi="Arial" w:cs="Arial"/>
                <w:sz w:val="20"/>
                <w:szCs w:val="20"/>
              </w:rPr>
              <w:lastRenderedPageBreak/>
              <w:t>involve any retaining wall having a height greater than 1.5m;</w:t>
            </w:r>
          </w:p>
          <w:p w14:paraId="444B0C27" w14:textId="77777777" w:rsidR="004E5A60" w:rsidRPr="004E5A60" w:rsidRDefault="004E5A60" w:rsidP="004E5A60">
            <w:pPr>
              <w:pStyle w:val="NormalWeb"/>
              <w:numPr>
                <w:ilvl w:val="1"/>
                <w:numId w:val="35"/>
              </w:numPr>
              <w:rPr>
                <w:rFonts w:ascii="Arial" w:hAnsi="Arial" w:cs="Arial"/>
                <w:sz w:val="20"/>
                <w:szCs w:val="20"/>
              </w:rPr>
            </w:pPr>
            <w:r w:rsidRPr="004E5A60">
              <w:rPr>
                <w:rFonts w:ascii="Arial" w:hAnsi="Arial" w:cs="Arial"/>
                <w:sz w:val="20"/>
                <w:szCs w:val="20"/>
              </w:rPr>
              <w:t>involve earthworks exceeding 50m</w:t>
            </w:r>
            <w:r w:rsidRPr="004E5A60">
              <w:rPr>
                <w:rFonts w:ascii="Arial" w:hAnsi="Arial" w:cs="Arial"/>
                <w:sz w:val="20"/>
                <w:szCs w:val="20"/>
                <w:vertAlign w:val="superscript"/>
              </w:rPr>
              <w:t>3</w:t>
            </w:r>
            <w:r w:rsidRPr="004E5A60">
              <w:rPr>
                <w:rFonts w:ascii="Arial" w:hAnsi="Arial" w:cs="Arial"/>
                <w:sz w:val="20"/>
                <w:szCs w:val="20"/>
              </w:rPr>
              <w:t>,</w:t>
            </w:r>
          </w:p>
          <w:p w14:paraId="0E1E0C70" w14:textId="77777777" w:rsidR="004E5A60" w:rsidRPr="004E5A60" w:rsidRDefault="004E5A60" w:rsidP="004E5A60">
            <w:pPr>
              <w:pStyle w:val="NormalWeb"/>
              <w:numPr>
                <w:ilvl w:val="1"/>
                <w:numId w:val="35"/>
              </w:numPr>
              <w:rPr>
                <w:rFonts w:ascii="Arial" w:hAnsi="Arial" w:cs="Arial"/>
                <w:sz w:val="20"/>
                <w:szCs w:val="20"/>
              </w:rPr>
            </w:pPr>
            <w:r w:rsidRPr="004E5A60">
              <w:rPr>
                <w:rFonts w:ascii="Arial" w:hAnsi="Arial" w:cs="Arial"/>
                <w:sz w:val="20"/>
                <w:szCs w:val="20"/>
              </w:rPr>
              <w:t>redirect or alter the existing flows of surface or groundwater:</w:t>
            </w:r>
          </w:p>
          <w:p w14:paraId="31CFD71E" w14:textId="77777777" w:rsidR="004E5A60" w:rsidRPr="004E5A60" w:rsidRDefault="004E5A60" w:rsidP="004E5A60">
            <w:pPr>
              <w:pStyle w:val="NormalWeb"/>
              <w:numPr>
                <w:ilvl w:val="0"/>
                <w:numId w:val="35"/>
              </w:numPr>
              <w:rPr>
                <w:rFonts w:ascii="Arial" w:hAnsi="Arial" w:cs="Arial"/>
                <w:sz w:val="20"/>
                <w:szCs w:val="20"/>
              </w:rPr>
            </w:pPr>
            <w:r w:rsidRPr="004E5A60">
              <w:rPr>
                <w:rFonts w:ascii="Arial" w:hAnsi="Arial" w:cs="Arial"/>
                <w:sz w:val="20"/>
                <w:szCs w:val="20"/>
              </w:rPr>
              <w:t>development can be located and designed to maintain the required level of functionality during and immediately after a natural hazard event.</w:t>
            </w:r>
          </w:p>
        </w:tc>
        <w:tc>
          <w:tcPr>
            <w:tcW w:w="6525" w:type="dxa"/>
            <w:gridSpan w:val="3"/>
            <w:tcBorders>
              <w:top w:val="outset" w:sz="6" w:space="0" w:color="auto"/>
              <w:left w:val="outset" w:sz="6" w:space="0" w:color="auto"/>
              <w:bottom w:val="outset" w:sz="6" w:space="0" w:color="auto"/>
              <w:right w:val="outset" w:sz="6" w:space="0" w:color="auto"/>
            </w:tcBorders>
            <w:hideMark/>
          </w:tcPr>
          <w:p w14:paraId="0D7C56BE"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E57.1</w:t>
            </w:r>
          </w:p>
          <w:p w14:paraId="76187D61"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Lots provides a development footprint for all lots free from risk of landslide.</w:t>
            </w:r>
          </w:p>
        </w:tc>
        <w:tc>
          <w:tcPr>
            <w:tcW w:w="1793" w:type="dxa"/>
            <w:gridSpan w:val="2"/>
            <w:tcBorders>
              <w:top w:val="outset" w:sz="6" w:space="0" w:color="auto"/>
              <w:left w:val="outset" w:sz="6" w:space="0" w:color="auto"/>
              <w:bottom w:val="outset" w:sz="6" w:space="0" w:color="auto"/>
              <w:right w:val="outset" w:sz="6" w:space="0" w:color="auto"/>
            </w:tcBorders>
          </w:tcPr>
          <w:p w14:paraId="248EE195"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1870E7F9" w14:textId="77777777" w:rsidR="004E5A60" w:rsidRPr="004E5A60" w:rsidRDefault="004E5A60" w:rsidP="004E5A60">
            <w:pPr>
              <w:pStyle w:val="NormalWeb"/>
              <w:rPr>
                <w:rStyle w:val="Strong"/>
                <w:rFonts w:ascii="Arial" w:hAnsi="Arial" w:cs="Arial"/>
                <w:sz w:val="20"/>
                <w:szCs w:val="20"/>
              </w:rPr>
            </w:pPr>
          </w:p>
        </w:tc>
      </w:tr>
      <w:tr w:rsidR="004E5A60" w:rsidRPr="004E5A60" w14:paraId="2D42F6D4" w14:textId="77777777" w:rsidTr="004E5A60">
        <w:trPr>
          <w:tblCellSpacing w:w="15" w:type="dxa"/>
        </w:trPr>
        <w:tc>
          <w:tcPr>
            <w:tcW w:w="4329" w:type="dxa"/>
            <w:gridSpan w:val="3"/>
            <w:vMerge/>
            <w:tcBorders>
              <w:top w:val="outset" w:sz="6" w:space="0" w:color="auto"/>
              <w:left w:val="outset" w:sz="6" w:space="0" w:color="auto"/>
              <w:bottom w:val="outset" w:sz="6" w:space="0" w:color="auto"/>
              <w:right w:val="outset" w:sz="6" w:space="0" w:color="auto"/>
            </w:tcBorders>
            <w:vAlign w:val="center"/>
            <w:hideMark/>
          </w:tcPr>
          <w:p w14:paraId="4FFD95F7" w14:textId="77777777" w:rsidR="004E5A60" w:rsidRPr="004E5A60" w:rsidRDefault="004E5A60" w:rsidP="004E5A60">
            <w:pPr>
              <w:rPr>
                <w:rFonts w:ascii="Arial" w:hAnsi="Arial" w:cs="Arial"/>
                <w:sz w:val="20"/>
                <w:szCs w:val="20"/>
              </w:rPr>
            </w:pPr>
          </w:p>
        </w:tc>
        <w:tc>
          <w:tcPr>
            <w:tcW w:w="6525" w:type="dxa"/>
            <w:gridSpan w:val="3"/>
            <w:tcBorders>
              <w:top w:val="outset" w:sz="6" w:space="0" w:color="auto"/>
              <w:left w:val="outset" w:sz="6" w:space="0" w:color="auto"/>
              <w:bottom w:val="outset" w:sz="6" w:space="0" w:color="auto"/>
              <w:right w:val="outset" w:sz="6" w:space="0" w:color="auto"/>
            </w:tcBorders>
            <w:hideMark/>
          </w:tcPr>
          <w:p w14:paraId="4E6F0A55"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E57.2</w:t>
            </w:r>
          </w:p>
          <w:p w14:paraId="14EC4469"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footprints and driveways for lots does not exceed 15% slope.</w:t>
            </w:r>
          </w:p>
        </w:tc>
        <w:tc>
          <w:tcPr>
            <w:tcW w:w="1793" w:type="dxa"/>
            <w:gridSpan w:val="2"/>
            <w:tcBorders>
              <w:top w:val="outset" w:sz="6" w:space="0" w:color="auto"/>
              <w:left w:val="outset" w:sz="6" w:space="0" w:color="auto"/>
              <w:bottom w:val="outset" w:sz="6" w:space="0" w:color="auto"/>
              <w:right w:val="outset" w:sz="6" w:space="0" w:color="auto"/>
            </w:tcBorders>
          </w:tcPr>
          <w:p w14:paraId="47092857"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455D7449" w14:textId="77777777" w:rsidR="004E5A60" w:rsidRPr="004E5A60" w:rsidRDefault="004E5A60" w:rsidP="004E5A60">
            <w:pPr>
              <w:pStyle w:val="NormalWeb"/>
              <w:rPr>
                <w:rStyle w:val="Strong"/>
                <w:rFonts w:ascii="Arial" w:hAnsi="Arial" w:cs="Arial"/>
                <w:sz w:val="20"/>
                <w:szCs w:val="20"/>
              </w:rPr>
            </w:pPr>
          </w:p>
        </w:tc>
      </w:tr>
      <w:tr w:rsidR="004E5A60" w:rsidRPr="004E5A60" w14:paraId="1B968C63" w14:textId="77777777" w:rsidTr="004E5A60">
        <w:trPr>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vAlign w:val="center"/>
            <w:hideMark/>
          </w:tcPr>
          <w:p w14:paraId="7D03E27A"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9"/>
            </w:tblGrid>
            <w:tr w:rsidR="004E5A60" w:rsidRPr="004E5A60" w14:paraId="3D372A76" w14:textId="77777777" w:rsidTr="004E5A60">
              <w:trPr>
                <w:tblCellSpacing w:w="15" w:type="dxa"/>
              </w:trPr>
              <w:tc>
                <w:tcPr>
                  <w:tcW w:w="14928" w:type="dxa"/>
                  <w:vAlign w:val="center"/>
                  <w:hideMark/>
                </w:tcPr>
                <w:p w14:paraId="19145CC1"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14:paraId="0864BC40" w14:textId="77777777" w:rsidR="004E5A60" w:rsidRPr="004E5A60" w:rsidRDefault="004E5A60" w:rsidP="004E5A60">
            <w:pPr>
              <w:pStyle w:val="NormalWeb"/>
              <w:rPr>
                <w:rStyle w:val="Strong"/>
                <w:rFonts w:ascii="Arial" w:hAnsi="Arial" w:cs="Arial"/>
                <w:sz w:val="20"/>
                <w:szCs w:val="20"/>
              </w:rPr>
            </w:pPr>
          </w:p>
        </w:tc>
      </w:tr>
      <w:tr w:rsidR="004E5A60" w:rsidRPr="004E5A60" w14:paraId="69E8E234"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vAlign w:val="center"/>
            <w:hideMark/>
          </w:tcPr>
          <w:p w14:paraId="79948116"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PO58</w:t>
            </w:r>
          </w:p>
          <w:p w14:paraId="51292200"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w:t>
            </w:r>
          </w:p>
          <w:p w14:paraId="320A4154" w14:textId="77777777" w:rsidR="004E5A60" w:rsidRPr="004E5A60" w:rsidRDefault="004E5A60" w:rsidP="004E5A60">
            <w:pPr>
              <w:numPr>
                <w:ilvl w:val="0"/>
                <w:numId w:val="36"/>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minimises the risk to persons from overland flow;</w:t>
            </w:r>
          </w:p>
          <w:p w14:paraId="4E78F980" w14:textId="77777777" w:rsidR="004E5A60" w:rsidRPr="004E5A60" w:rsidRDefault="004E5A60" w:rsidP="004E5A60">
            <w:pPr>
              <w:numPr>
                <w:ilvl w:val="0"/>
                <w:numId w:val="36"/>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does not increase the potential for damage from overland flow either on the premises or on a surrounding property, public land, road or infrastructure.</w:t>
            </w:r>
          </w:p>
        </w:tc>
        <w:tc>
          <w:tcPr>
            <w:tcW w:w="6525" w:type="dxa"/>
            <w:gridSpan w:val="3"/>
            <w:tcBorders>
              <w:top w:val="outset" w:sz="6" w:space="0" w:color="auto"/>
              <w:left w:val="outset" w:sz="6" w:space="0" w:color="auto"/>
              <w:bottom w:val="outset" w:sz="6" w:space="0" w:color="auto"/>
              <w:right w:val="outset" w:sz="6" w:space="0" w:color="auto"/>
            </w:tcBorders>
            <w:hideMark/>
          </w:tcPr>
          <w:p w14:paraId="12087001"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68BD9B4C"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4CFB90A5" w14:textId="77777777" w:rsidR="004E5A60" w:rsidRPr="004E5A60" w:rsidRDefault="004E5A60" w:rsidP="004E5A60">
            <w:pPr>
              <w:pStyle w:val="NormalWeb"/>
              <w:rPr>
                <w:rFonts w:ascii="Arial" w:hAnsi="Arial" w:cs="Arial"/>
                <w:sz w:val="20"/>
                <w:szCs w:val="20"/>
              </w:rPr>
            </w:pPr>
          </w:p>
        </w:tc>
      </w:tr>
      <w:tr w:rsidR="004E5A60" w:rsidRPr="004E5A60" w14:paraId="53ABFEF5"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263AE40C"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PO59</w:t>
            </w:r>
          </w:p>
          <w:p w14:paraId="3C4B5D34"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w:t>
            </w:r>
          </w:p>
          <w:p w14:paraId="32435A40" w14:textId="77777777" w:rsidR="004E5A60" w:rsidRPr="004E5A60" w:rsidRDefault="004E5A60" w:rsidP="004E5A60">
            <w:pPr>
              <w:pStyle w:val="NormalWeb"/>
              <w:numPr>
                <w:ilvl w:val="0"/>
                <w:numId w:val="37"/>
              </w:numPr>
              <w:rPr>
                <w:rFonts w:ascii="Arial" w:hAnsi="Arial" w:cs="Arial"/>
                <w:sz w:val="20"/>
                <w:szCs w:val="20"/>
              </w:rPr>
            </w:pPr>
            <w:r w:rsidRPr="004E5A60">
              <w:rPr>
                <w:rFonts w:ascii="Arial" w:hAnsi="Arial" w:cs="Arial"/>
                <w:sz w:val="20"/>
                <w:szCs w:val="20"/>
              </w:rPr>
              <w:t>maintains the conveyance of overland flow predominantly unimpeded through the premises for any event up to and including the 1% AEP for the fully developed upstream catchment;</w:t>
            </w:r>
          </w:p>
          <w:p w14:paraId="5CEA123B" w14:textId="77777777" w:rsidR="004E5A60" w:rsidRPr="004E5A60" w:rsidRDefault="004E5A60" w:rsidP="004E5A60">
            <w:pPr>
              <w:pStyle w:val="NormalWeb"/>
              <w:numPr>
                <w:ilvl w:val="0"/>
                <w:numId w:val="37"/>
              </w:numPr>
              <w:rPr>
                <w:rFonts w:ascii="Arial" w:hAnsi="Arial" w:cs="Arial"/>
                <w:sz w:val="20"/>
                <w:szCs w:val="20"/>
              </w:rPr>
            </w:pPr>
            <w:r w:rsidRPr="004E5A60">
              <w:rPr>
                <w:rFonts w:ascii="Arial" w:hAnsi="Arial" w:cs="Arial"/>
                <w:sz w:val="20"/>
                <w:szCs w:val="20"/>
              </w:rPr>
              <w:lastRenderedPageBreak/>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39"/>
            </w:tblGrid>
            <w:tr w:rsidR="004E5A60" w:rsidRPr="004E5A60" w14:paraId="5AD80388" w14:textId="77777777" w:rsidTr="004E5A60">
              <w:trPr>
                <w:tblCellSpacing w:w="15" w:type="dxa"/>
              </w:trPr>
              <w:tc>
                <w:tcPr>
                  <w:tcW w:w="7398" w:type="dxa"/>
                  <w:vAlign w:val="center"/>
                  <w:hideMark/>
                </w:tcPr>
                <w:p w14:paraId="1ACA3821" w14:textId="77777777" w:rsidR="004E5A60" w:rsidRPr="004E5A60" w:rsidRDefault="004E5A60" w:rsidP="004E5A60">
                  <w:pPr>
                    <w:pStyle w:val="NormalWeb"/>
                    <w:rPr>
                      <w:rFonts w:ascii="Arial" w:hAnsi="Arial" w:cs="Arial"/>
                      <w:sz w:val="20"/>
                      <w:szCs w:val="20"/>
                    </w:rPr>
                  </w:pPr>
                  <w:r w:rsidRPr="00E40805">
                    <w:rPr>
                      <w:rFonts w:ascii="Arial" w:hAnsi="Arial" w:cs="Arial"/>
                      <w:sz w:val="18"/>
                      <w:szCs w:val="20"/>
                    </w:rPr>
                    <w:t>Note - Reporting to be prepared in accordance with Planning scheme policy – Flood hazard, Coastal hazard and Overland flow.</w:t>
                  </w:r>
                </w:p>
              </w:tc>
            </w:tr>
          </w:tbl>
          <w:p w14:paraId="2C0C656E" w14:textId="77777777" w:rsidR="004E5A60" w:rsidRPr="004E5A60" w:rsidRDefault="004E5A60" w:rsidP="004E5A60">
            <w:pPr>
              <w:rPr>
                <w:rFonts w:ascii="Arial" w:eastAsia="Times New Roman" w:hAnsi="Arial" w:cs="Arial"/>
                <w:sz w:val="20"/>
                <w:szCs w:val="20"/>
              </w:rPr>
            </w:pPr>
          </w:p>
        </w:tc>
        <w:tc>
          <w:tcPr>
            <w:tcW w:w="6525" w:type="dxa"/>
            <w:gridSpan w:val="3"/>
            <w:tcBorders>
              <w:top w:val="outset" w:sz="6" w:space="0" w:color="auto"/>
              <w:left w:val="outset" w:sz="6" w:space="0" w:color="auto"/>
              <w:bottom w:val="outset" w:sz="6" w:space="0" w:color="auto"/>
              <w:right w:val="outset" w:sz="6" w:space="0" w:color="auto"/>
            </w:tcBorders>
            <w:hideMark/>
          </w:tcPr>
          <w:p w14:paraId="729BEB73"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E59</w:t>
            </w:r>
          </w:p>
          <w:p w14:paraId="62A48759"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ensures that any buildings are not located in an Overland flow path area.</w:t>
            </w:r>
          </w:p>
          <w:tbl>
            <w:tblPr>
              <w:tblW w:w="649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90"/>
            </w:tblGrid>
            <w:tr w:rsidR="004E5A60" w:rsidRPr="004E5A60" w14:paraId="7BB50B76" w14:textId="77777777" w:rsidTr="00F95465">
              <w:trPr>
                <w:trHeight w:val="929"/>
                <w:tblCellSpacing w:w="15" w:type="dxa"/>
              </w:trPr>
              <w:tc>
                <w:tcPr>
                  <w:tcW w:w="6430" w:type="dxa"/>
                  <w:vAlign w:val="center"/>
                  <w:hideMark/>
                </w:tcPr>
                <w:p w14:paraId="5CE942D0" w14:textId="77777777" w:rsidR="004E5A60" w:rsidRPr="004E5A60" w:rsidRDefault="004E5A60" w:rsidP="004E5A60">
                  <w:pPr>
                    <w:rPr>
                      <w:rFonts w:ascii="Arial" w:eastAsia="Times New Roman" w:hAnsi="Arial" w:cs="Arial"/>
                      <w:sz w:val="20"/>
                      <w:szCs w:val="20"/>
                    </w:rPr>
                  </w:pPr>
                  <w:r w:rsidRPr="00E40805">
                    <w:rPr>
                      <w:rFonts w:ascii="Arial" w:eastAsia="Times New Roman"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14:paraId="6B85AF44" w14:textId="77777777" w:rsidR="004E5A60" w:rsidRPr="004E5A60" w:rsidRDefault="004E5A60" w:rsidP="004E5A60">
            <w:pPr>
              <w:rPr>
                <w:rFonts w:ascii="Arial" w:eastAsia="Times New Roman" w:hAnsi="Arial" w:cs="Arial"/>
                <w:sz w:val="20"/>
                <w:szCs w:val="20"/>
              </w:rPr>
            </w:pPr>
          </w:p>
        </w:tc>
        <w:tc>
          <w:tcPr>
            <w:tcW w:w="1793" w:type="dxa"/>
            <w:gridSpan w:val="2"/>
            <w:tcBorders>
              <w:top w:val="outset" w:sz="6" w:space="0" w:color="auto"/>
              <w:left w:val="outset" w:sz="6" w:space="0" w:color="auto"/>
              <w:bottom w:val="outset" w:sz="6" w:space="0" w:color="auto"/>
              <w:right w:val="outset" w:sz="6" w:space="0" w:color="auto"/>
            </w:tcBorders>
          </w:tcPr>
          <w:p w14:paraId="02A1B838"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11250135" w14:textId="77777777" w:rsidR="004E5A60" w:rsidRPr="004E5A60" w:rsidRDefault="004E5A60" w:rsidP="004E5A60">
            <w:pPr>
              <w:pStyle w:val="NormalWeb"/>
              <w:rPr>
                <w:rStyle w:val="Strong"/>
                <w:rFonts w:ascii="Arial" w:hAnsi="Arial" w:cs="Arial"/>
                <w:sz w:val="20"/>
                <w:szCs w:val="20"/>
              </w:rPr>
            </w:pPr>
          </w:p>
        </w:tc>
      </w:tr>
      <w:tr w:rsidR="004E5A60" w:rsidRPr="004E5A60" w14:paraId="568B4026"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0860F066"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PO60</w:t>
            </w:r>
          </w:p>
          <w:p w14:paraId="09F3220B"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does not:</w:t>
            </w:r>
          </w:p>
          <w:p w14:paraId="4F6DC12F" w14:textId="77777777" w:rsidR="004E5A60" w:rsidRPr="004E5A60" w:rsidRDefault="004E5A60" w:rsidP="004E5A60">
            <w:pPr>
              <w:numPr>
                <w:ilvl w:val="0"/>
                <w:numId w:val="38"/>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directly, indirectly or cumulatively cause any increase in overland flow velocity or level;</w:t>
            </w:r>
          </w:p>
          <w:p w14:paraId="409902F6" w14:textId="77777777" w:rsidR="004E5A60" w:rsidRPr="004E5A60" w:rsidRDefault="004E5A60" w:rsidP="004E5A60">
            <w:pPr>
              <w:numPr>
                <w:ilvl w:val="0"/>
                <w:numId w:val="38"/>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increase the potential for flood damage from overland flow either on the premises or on a surrounding property, public land, road or infrastructure.</w:t>
            </w:r>
          </w:p>
          <w:tbl>
            <w:tblPr>
              <w:tblW w:w="425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3"/>
            </w:tblGrid>
            <w:tr w:rsidR="004E5A60" w:rsidRPr="00E40805" w14:paraId="0BD09A13" w14:textId="77777777" w:rsidTr="00F95465">
              <w:trPr>
                <w:trHeight w:val="404"/>
                <w:tblCellSpacing w:w="15" w:type="dxa"/>
              </w:trPr>
              <w:tc>
                <w:tcPr>
                  <w:tcW w:w="4193" w:type="dxa"/>
                  <w:vAlign w:val="center"/>
                  <w:hideMark/>
                </w:tcPr>
                <w:p w14:paraId="49137DDE" w14:textId="77777777"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Open concrete drains greater than 1m in width are not an acceptable outcome, nor are any other design options that may increase scouring.</w:t>
                  </w:r>
                </w:p>
              </w:tc>
            </w:tr>
            <w:tr w:rsidR="004E5A60" w:rsidRPr="00E40805" w14:paraId="6C0FCBE7" w14:textId="77777777" w:rsidTr="00F95465">
              <w:trPr>
                <w:trHeight w:val="797"/>
                <w:tblCellSpacing w:w="15" w:type="dxa"/>
              </w:trPr>
              <w:tc>
                <w:tcPr>
                  <w:tcW w:w="4193" w:type="dxa"/>
                  <w:vAlign w:val="center"/>
                  <w:hideMark/>
                </w:tcPr>
                <w:p w14:paraId="5CB37802" w14:textId="77777777"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bl>
          <w:p w14:paraId="350E3B54" w14:textId="77777777" w:rsidR="004E5A60" w:rsidRPr="00E40805" w:rsidRDefault="004E5A60" w:rsidP="004E5A60">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39"/>
            </w:tblGrid>
            <w:tr w:rsidR="004E5A60" w:rsidRPr="00E40805" w14:paraId="67F00086" w14:textId="77777777" w:rsidTr="004E5A60">
              <w:trPr>
                <w:tblCellSpacing w:w="15" w:type="dxa"/>
              </w:trPr>
              <w:tc>
                <w:tcPr>
                  <w:tcW w:w="7398" w:type="dxa"/>
                  <w:vAlign w:val="center"/>
                  <w:hideMark/>
                </w:tcPr>
                <w:p w14:paraId="7E06DA42" w14:textId="77777777"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Reporting to be prepared in accordance with Planning scheme policy – Flood hazard, Coastal hazard and Overland flow</w:t>
                  </w:r>
                </w:p>
              </w:tc>
            </w:tr>
          </w:tbl>
          <w:p w14:paraId="7D50F9E8" w14:textId="77777777" w:rsidR="004E5A60" w:rsidRPr="004E5A60" w:rsidRDefault="004E5A60" w:rsidP="004E5A60">
            <w:pPr>
              <w:rPr>
                <w:rFonts w:ascii="Arial" w:eastAsia="Times New Roman" w:hAnsi="Arial" w:cs="Arial"/>
                <w:sz w:val="20"/>
                <w:szCs w:val="20"/>
              </w:rPr>
            </w:pPr>
          </w:p>
        </w:tc>
        <w:tc>
          <w:tcPr>
            <w:tcW w:w="6525" w:type="dxa"/>
            <w:gridSpan w:val="3"/>
            <w:tcBorders>
              <w:top w:val="outset" w:sz="6" w:space="0" w:color="auto"/>
              <w:left w:val="outset" w:sz="6" w:space="0" w:color="auto"/>
              <w:bottom w:val="outset" w:sz="6" w:space="0" w:color="auto"/>
              <w:right w:val="outset" w:sz="6" w:space="0" w:color="auto"/>
            </w:tcBorders>
            <w:hideMark/>
          </w:tcPr>
          <w:p w14:paraId="26902255"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0281E3D6"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4C0E2AC2" w14:textId="77777777" w:rsidR="004E5A60" w:rsidRPr="004E5A60" w:rsidRDefault="004E5A60" w:rsidP="004E5A60">
            <w:pPr>
              <w:pStyle w:val="NormalWeb"/>
              <w:rPr>
                <w:rFonts w:ascii="Arial" w:hAnsi="Arial" w:cs="Arial"/>
                <w:sz w:val="20"/>
                <w:szCs w:val="20"/>
              </w:rPr>
            </w:pPr>
          </w:p>
        </w:tc>
      </w:tr>
      <w:tr w:rsidR="004E5A60" w:rsidRPr="004E5A60" w14:paraId="6A9E0C0A"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3728E352"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PO61</w:t>
            </w:r>
          </w:p>
          <w:p w14:paraId="36A5A1BF"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ensures that overland flow is not conveyed from a road or public open space onto a private lot, unless the development is in a Rural zone.</w:t>
            </w:r>
          </w:p>
        </w:tc>
        <w:tc>
          <w:tcPr>
            <w:tcW w:w="6525" w:type="dxa"/>
            <w:gridSpan w:val="3"/>
            <w:tcBorders>
              <w:top w:val="outset" w:sz="6" w:space="0" w:color="auto"/>
              <w:left w:val="outset" w:sz="6" w:space="0" w:color="auto"/>
              <w:bottom w:val="outset" w:sz="6" w:space="0" w:color="auto"/>
              <w:right w:val="outset" w:sz="6" w:space="0" w:color="auto"/>
            </w:tcBorders>
            <w:hideMark/>
          </w:tcPr>
          <w:p w14:paraId="0B3AF7E1"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E61</w:t>
            </w:r>
          </w:p>
          <w:p w14:paraId="70441DE5"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1793" w:type="dxa"/>
            <w:gridSpan w:val="2"/>
            <w:tcBorders>
              <w:top w:val="outset" w:sz="6" w:space="0" w:color="auto"/>
              <w:left w:val="outset" w:sz="6" w:space="0" w:color="auto"/>
              <w:bottom w:val="outset" w:sz="6" w:space="0" w:color="auto"/>
              <w:right w:val="outset" w:sz="6" w:space="0" w:color="auto"/>
            </w:tcBorders>
          </w:tcPr>
          <w:p w14:paraId="003BCC03"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110E3F46" w14:textId="77777777" w:rsidR="004E5A60" w:rsidRPr="004E5A60" w:rsidRDefault="004E5A60" w:rsidP="004E5A60">
            <w:pPr>
              <w:pStyle w:val="NormalWeb"/>
              <w:rPr>
                <w:rStyle w:val="Strong"/>
                <w:rFonts w:ascii="Arial" w:hAnsi="Arial" w:cs="Arial"/>
                <w:sz w:val="20"/>
                <w:szCs w:val="20"/>
              </w:rPr>
            </w:pPr>
          </w:p>
        </w:tc>
      </w:tr>
      <w:tr w:rsidR="004E5A60" w:rsidRPr="004E5A60" w14:paraId="69580BE7" w14:textId="77777777" w:rsidTr="004E5A60">
        <w:trPr>
          <w:tblCellSpacing w:w="15" w:type="dxa"/>
        </w:trPr>
        <w:tc>
          <w:tcPr>
            <w:tcW w:w="4329" w:type="dxa"/>
            <w:gridSpan w:val="3"/>
            <w:vMerge w:val="restart"/>
            <w:tcBorders>
              <w:top w:val="outset" w:sz="6" w:space="0" w:color="auto"/>
              <w:left w:val="outset" w:sz="6" w:space="0" w:color="auto"/>
              <w:bottom w:val="outset" w:sz="6" w:space="0" w:color="auto"/>
              <w:right w:val="outset" w:sz="6" w:space="0" w:color="auto"/>
            </w:tcBorders>
            <w:hideMark/>
          </w:tcPr>
          <w:p w14:paraId="4C40B8E6"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PO62</w:t>
            </w:r>
          </w:p>
          <w:p w14:paraId="6A0236BB"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Development ensures that Council and inter-allotment drainage infrastructure, overland flow paths and open drains through private property cater for overland flows for a fully developed upstream catchment flows and are able to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39"/>
            </w:tblGrid>
            <w:tr w:rsidR="004E5A60" w:rsidRPr="004E5A60" w14:paraId="32673EB7" w14:textId="77777777" w:rsidTr="004E5A60">
              <w:trPr>
                <w:tblCellSpacing w:w="15" w:type="dxa"/>
              </w:trPr>
              <w:tc>
                <w:tcPr>
                  <w:tcW w:w="7398" w:type="dxa"/>
                  <w:vAlign w:val="center"/>
                  <w:hideMark/>
                </w:tcPr>
                <w:p w14:paraId="71FA8257" w14:textId="77777777"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4E5A60" w:rsidRPr="004E5A60" w14:paraId="7DB85CB4" w14:textId="77777777" w:rsidTr="004E5A60">
              <w:trPr>
                <w:tblCellSpacing w:w="15" w:type="dxa"/>
              </w:trPr>
              <w:tc>
                <w:tcPr>
                  <w:tcW w:w="7398" w:type="dxa"/>
                  <w:vAlign w:val="center"/>
                  <w:hideMark/>
                </w:tcPr>
                <w:p w14:paraId="3DDDB6BE" w14:textId="77777777"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Reporting to be prepared in accordance with Planning scheme policy – Flood hazard, Coastal hazard and Overland flow</w:t>
                  </w:r>
                </w:p>
              </w:tc>
            </w:tr>
          </w:tbl>
          <w:p w14:paraId="24C962BF" w14:textId="77777777" w:rsidR="004E5A60" w:rsidRPr="004E5A60" w:rsidRDefault="004E5A60" w:rsidP="004E5A60">
            <w:pPr>
              <w:rPr>
                <w:rFonts w:ascii="Arial" w:eastAsia="Times New Roman" w:hAnsi="Arial" w:cs="Arial"/>
                <w:sz w:val="20"/>
                <w:szCs w:val="20"/>
              </w:rPr>
            </w:pPr>
          </w:p>
        </w:tc>
        <w:tc>
          <w:tcPr>
            <w:tcW w:w="6525" w:type="dxa"/>
            <w:gridSpan w:val="3"/>
            <w:tcBorders>
              <w:top w:val="outset" w:sz="6" w:space="0" w:color="auto"/>
              <w:left w:val="outset" w:sz="6" w:space="0" w:color="auto"/>
              <w:bottom w:val="outset" w:sz="6" w:space="0" w:color="auto"/>
              <w:right w:val="outset" w:sz="6" w:space="0" w:color="auto"/>
            </w:tcBorders>
            <w:hideMark/>
          </w:tcPr>
          <w:p w14:paraId="5CDE0EE1"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E62.1</w:t>
            </w:r>
          </w:p>
          <w:p w14:paraId="4DEDB13E"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Development ensures that roof and allotment drainage infrastructure is provided in accordance with the following relevant level as identified in QUDM:</w:t>
            </w:r>
          </w:p>
          <w:p w14:paraId="32B579C1" w14:textId="77777777" w:rsidR="004E5A60" w:rsidRPr="004E5A60" w:rsidRDefault="004E5A60" w:rsidP="004E5A60">
            <w:pPr>
              <w:numPr>
                <w:ilvl w:val="0"/>
                <w:numId w:val="39"/>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Urban area – Level III;</w:t>
            </w:r>
          </w:p>
          <w:p w14:paraId="770CBFF8" w14:textId="77777777" w:rsidR="004E5A60" w:rsidRPr="004E5A60" w:rsidRDefault="004E5A60" w:rsidP="004E5A60">
            <w:pPr>
              <w:numPr>
                <w:ilvl w:val="0"/>
                <w:numId w:val="39"/>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Rural area – N/A;</w:t>
            </w:r>
          </w:p>
          <w:p w14:paraId="3F2D8BA6" w14:textId="77777777" w:rsidR="004E5A60" w:rsidRPr="004E5A60" w:rsidRDefault="004E5A60" w:rsidP="004E5A60">
            <w:pPr>
              <w:numPr>
                <w:ilvl w:val="0"/>
                <w:numId w:val="39"/>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Industrial area – Level V;</w:t>
            </w:r>
          </w:p>
          <w:p w14:paraId="51533133" w14:textId="77777777" w:rsidR="004E5A60" w:rsidRPr="004E5A60" w:rsidRDefault="004E5A60" w:rsidP="004E5A60">
            <w:pPr>
              <w:numPr>
                <w:ilvl w:val="0"/>
                <w:numId w:val="39"/>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Commercial area – Level V.</w:t>
            </w:r>
          </w:p>
        </w:tc>
        <w:tc>
          <w:tcPr>
            <w:tcW w:w="1793" w:type="dxa"/>
            <w:gridSpan w:val="2"/>
            <w:tcBorders>
              <w:top w:val="outset" w:sz="6" w:space="0" w:color="auto"/>
              <w:left w:val="outset" w:sz="6" w:space="0" w:color="auto"/>
              <w:bottom w:val="outset" w:sz="6" w:space="0" w:color="auto"/>
              <w:right w:val="outset" w:sz="6" w:space="0" w:color="auto"/>
            </w:tcBorders>
          </w:tcPr>
          <w:p w14:paraId="7F935FD1"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53CFE383" w14:textId="77777777" w:rsidR="004E5A60" w:rsidRPr="004E5A60" w:rsidRDefault="004E5A60" w:rsidP="004E5A60">
            <w:pPr>
              <w:pStyle w:val="NormalWeb"/>
              <w:rPr>
                <w:rStyle w:val="Strong"/>
                <w:rFonts w:ascii="Arial" w:hAnsi="Arial" w:cs="Arial"/>
                <w:sz w:val="20"/>
                <w:szCs w:val="20"/>
              </w:rPr>
            </w:pPr>
          </w:p>
        </w:tc>
      </w:tr>
      <w:tr w:rsidR="004E5A60" w:rsidRPr="004E5A60" w14:paraId="6EADE377" w14:textId="77777777" w:rsidTr="004E5A60">
        <w:trPr>
          <w:tblCellSpacing w:w="15" w:type="dxa"/>
        </w:trPr>
        <w:tc>
          <w:tcPr>
            <w:tcW w:w="4329" w:type="dxa"/>
            <w:gridSpan w:val="3"/>
            <w:vMerge/>
            <w:tcBorders>
              <w:top w:val="outset" w:sz="6" w:space="0" w:color="auto"/>
              <w:left w:val="outset" w:sz="6" w:space="0" w:color="auto"/>
              <w:bottom w:val="outset" w:sz="6" w:space="0" w:color="auto"/>
              <w:right w:val="outset" w:sz="6" w:space="0" w:color="auto"/>
            </w:tcBorders>
            <w:vAlign w:val="center"/>
            <w:hideMark/>
          </w:tcPr>
          <w:p w14:paraId="71CD8BA9" w14:textId="77777777" w:rsidR="004E5A60" w:rsidRPr="004E5A60" w:rsidRDefault="004E5A60" w:rsidP="004E5A60">
            <w:pPr>
              <w:rPr>
                <w:rFonts w:ascii="Arial" w:eastAsia="Times New Roman" w:hAnsi="Arial" w:cs="Arial"/>
                <w:sz w:val="20"/>
                <w:szCs w:val="20"/>
              </w:rPr>
            </w:pPr>
          </w:p>
        </w:tc>
        <w:tc>
          <w:tcPr>
            <w:tcW w:w="6525" w:type="dxa"/>
            <w:gridSpan w:val="3"/>
            <w:tcBorders>
              <w:top w:val="outset" w:sz="6" w:space="0" w:color="auto"/>
              <w:left w:val="outset" w:sz="6" w:space="0" w:color="auto"/>
              <w:bottom w:val="outset" w:sz="6" w:space="0" w:color="auto"/>
              <w:right w:val="outset" w:sz="6" w:space="0" w:color="auto"/>
            </w:tcBorders>
            <w:vAlign w:val="center"/>
            <w:hideMark/>
          </w:tcPr>
          <w:p w14:paraId="7573BE10"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E62.2</w:t>
            </w:r>
          </w:p>
          <w:p w14:paraId="744F6CC3"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1793" w:type="dxa"/>
            <w:gridSpan w:val="2"/>
            <w:tcBorders>
              <w:top w:val="outset" w:sz="6" w:space="0" w:color="auto"/>
              <w:left w:val="outset" w:sz="6" w:space="0" w:color="auto"/>
              <w:bottom w:val="outset" w:sz="6" w:space="0" w:color="auto"/>
              <w:right w:val="outset" w:sz="6" w:space="0" w:color="auto"/>
            </w:tcBorders>
          </w:tcPr>
          <w:p w14:paraId="260C65E9"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44AE52DE" w14:textId="77777777" w:rsidR="004E5A60" w:rsidRPr="004E5A60" w:rsidRDefault="004E5A60" w:rsidP="004E5A60">
            <w:pPr>
              <w:pStyle w:val="NormalWeb"/>
              <w:rPr>
                <w:rStyle w:val="Strong"/>
                <w:rFonts w:ascii="Arial" w:hAnsi="Arial" w:cs="Arial"/>
                <w:sz w:val="20"/>
                <w:szCs w:val="20"/>
              </w:rPr>
            </w:pPr>
          </w:p>
        </w:tc>
      </w:tr>
      <w:tr w:rsidR="004E5A60" w:rsidRPr="004E5A60" w14:paraId="1FC069AE"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1FFC3DC0"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PO63</w:t>
            </w:r>
          </w:p>
          <w:p w14:paraId="2AD9A96C"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protects the conveyance of overland flow such that easements for drainage purposes are provided over:</w:t>
            </w:r>
          </w:p>
          <w:p w14:paraId="7B455053" w14:textId="77777777" w:rsidR="004E5A60" w:rsidRPr="004E5A60" w:rsidRDefault="004E5A60" w:rsidP="004E5A60">
            <w:pPr>
              <w:pStyle w:val="NormalWeb"/>
              <w:numPr>
                <w:ilvl w:val="0"/>
                <w:numId w:val="40"/>
              </w:numPr>
              <w:rPr>
                <w:rFonts w:ascii="Arial" w:hAnsi="Arial" w:cs="Arial"/>
                <w:sz w:val="20"/>
                <w:szCs w:val="20"/>
              </w:rPr>
            </w:pPr>
            <w:r w:rsidRPr="004E5A60">
              <w:rPr>
                <w:rFonts w:ascii="Arial" w:hAnsi="Arial" w:cs="Arial"/>
                <w:sz w:val="20"/>
                <w:szCs w:val="20"/>
              </w:rPr>
              <w:t>a stormwater pipe if the nominal pipe diameter exceeds 300mm;</w:t>
            </w:r>
          </w:p>
          <w:p w14:paraId="2D2773EB" w14:textId="77777777" w:rsidR="004E5A60" w:rsidRPr="004E5A60" w:rsidRDefault="004E5A60" w:rsidP="004E5A60">
            <w:pPr>
              <w:pStyle w:val="NormalWeb"/>
              <w:numPr>
                <w:ilvl w:val="0"/>
                <w:numId w:val="40"/>
              </w:numPr>
              <w:rPr>
                <w:rFonts w:ascii="Arial" w:hAnsi="Arial" w:cs="Arial"/>
                <w:sz w:val="20"/>
                <w:szCs w:val="20"/>
              </w:rPr>
            </w:pPr>
            <w:r w:rsidRPr="004E5A60">
              <w:rPr>
                <w:rFonts w:ascii="Arial" w:hAnsi="Arial" w:cs="Arial"/>
                <w:sz w:val="20"/>
                <w:szCs w:val="20"/>
              </w:rPr>
              <w:t>an overland flow path where it crosses more than one property; and</w:t>
            </w:r>
          </w:p>
          <w:p w14:paraId="5D96CA46" w14:textId="77777777" w:rsidR="004E5A60" w:rsidRPr="004E5A60" w:rsidRDefault="004E5A60" w:rsidP="004E5A60">
            <w:pPr>
              <w:pStyle w:val="NormalWeb"/>
              <w:numPr>
                <w:ilvl w:val="0"/>
                <w:numId w:val="40"/>
              </w:numPr>
              <w:rPr>
                <w:rFonts w:ascii="Arial" w:hAnsi="Arial" w:cs="Arial"/>
                <w:sz w:val="20"/>
                <w:szCs w:val="20"/>
              </w:rPr>
            </w:pPr>
            <w:r w:rsidRPr="004E5A60">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39"/>
            </w:tblGrid>
            <w:tr w:rsidR="004E5A60" w:rsidRPr="004E5A60" w14:paraId="6E053D9B" w14:textId="77777777" w:rsidTr="004E5A60">
              <w:trPr>
                <w:tblCellSpacing w:w="15" w:type="dxa"/>
              </w:trPr>
              <w:tc>
                <w:tcPr>
                  <w:tcW w:w="7398" w:type="dxa"/>
                  <w:vAlign w:val="center"/>
                  <w:hideMark/>
                </w:tcPr>
                <w:p w14:paraId="7CDAB957" w14:textId="77777777"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Refer to Planning scheme policy - Integrated design for details and examples.</w:t>
                  </w:r>
                </w:p>
              </w:tc>
            </w:tr>
            <w:tr w:rsidR="004E5A60" w:rsidRPr="004E5A60" w14:paraId="1A5EF219" w14:textId="77777777" w:rsidTr="004E5A60">
              <w:trPr>
                <w:tblCellSpacing w:w="15" w:type="dxa"/>
              </w:trPr>
              <w:tc>
                <w:tcPr>
                  <w:tcW w:w="7398" w:type="dxa"/>
                  <w:vAlign w:val="center"/>
                  <w:hideMark/>
                </w:tcPr>
                <w:p w14:paraId="5A195F04" w14:textId="77777777"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Stormwater drainage easement dimensions are provided in accordance with Queensland Urban Drainage Manual (QUDM).</w:t>
                  </w:r>
                </w:p>
              </w:tc>
            </w:tr>
          </w:tbl>
          <w:p w14:paraId="477A7429" w14:textId="77777777" w:rsidR="004E5A60" w:rsidRPr="004E5A60" w:rsidRDefault="004E5A60" w:rsidP="004E5A60">
            <w:pPr>
              <w:rPr>
                <w:rFonts w:ascii="Arial" w:eastAsia="Times New Roman" w:hAnsi="Arial" w:cs="Arial"/>
                <w:sz w:val="20"/>
                <w:szCs w:val="20"/>
              </w:rPr>
            </w:pPr>
          </w:p>
        </w:tc>
        <w:tc>
          <w:tcPr>
            <w:tcW w:w="6525" w:type="dxa"/>
            <w:gridSpan w:val="3"/>
            <w:tcBorders>
              <w:top w:val="outset" w:sz="6" w:space="0" w:color="auto"/>
              <w:left w:val="outset" w:sz="6" w:space="0" w:color="auto"/>
              <w:bottom w:val="outset" w:sz="6" w:space="0" w:color="auto"/>
              <w:right w:val="outset" w:sz="6" w:space="0" w:color="auto"/>
            </w:tcBorders>
            <w:hideMark/>
          </w:tcPr>
          <w:p w14:paraId="3FC722E2"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559217B6"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60A47243" w14:textId="77777777" w:rsidR="004E5A60" w:rsidRPr="004E5A60" w:rsidRDefault="004E5A60" w:rsidP="004E5A60">
            <w:pPr>
              <w:pStyle w:val="NormalWeb"/>
              <w:rPr>
                <w:rFonts w:ascii="Arial" w:hAnsi="Arial" w:cs="Arial"/>
                <w:sz w:val="20"/>
                <w:szCs w:val="20"/>
              </w:rPr>
            </w:pPr>
          </w:p>
        </w:tc>
      </w:tr>
      <w:tr w:rsidR="004E5A60" w:rsidRPr="004E5A60" w14:paraId="191D64AD" w14:textId="77777777" w:rsidTr="004E5A60">
        <w:trPr>
          <w:tblCellSpacing w:w="15" w:type="dxa"/>
        </w:trPr>
        <w:tc>
          <w:tcPr>
            <w:tcW w:w="10884" w:type="dxa"/>
            <w:gridSpan w:val="6"/>
            <w:tcBorders>
              <w:top w:val="outset" w:sz="6" w:space="0" w:color="auto"/>
              <w:left w:val="outset" w:sz="6" w:space="0" w:color="auto"/>
              <w:bottom w:val="outset" w:sz="6" w:space="0" w:color="auto"/>
              <w:right w:val="outset" w:sz="6" w:space="0" w:color="auto"/>
            </w:tcBorders>
            <w:vAlign w:val="center"/>
            <w:hideMark/>
          </w:tcPr>
          <w:p w14:paraId="33A2FCEC"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Additional criteria for development for a Park</w:t>
            </w:r>
          </w:p>
        </w:tc>
        <w:tc>
          <w:tcPr>
            <w:tcW w:w="1793" w:type="dxa"/>
            <w:gridSpan w:val="2"/>
            <w:tcBorders>
              <w:top w:val="outset" w:sz="6" w:space="0" w:color="auto"/>
              <w:left w:val="outset" w:sz="6" w:space="0" w:color="auto"/>
              <w:bottom w:val="outset" w:sz="6" w:space="0" w:color="auto"/>
              <w:right w:val="outset" w:sz="6" w:space="0" w:color="auto"/>
            </w:tcBorders>
          </w:tcPr>
          <w:p w14:paraId="0ECDB2DE"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0453ACEB" w14:textId="77777777" w:rsidR="004E5A60" w:rsidRPr="004E5A60" w:rsidRDefault="004E5A60" w:rsidP="004E5A60">
            <w:pPr>
              <w:pStyle w:val="NormalWeb"/>
              <w:rPr>
                <w:rStyle w:val="Strong"/>
                <w:rFonts w:ascii="Arial" w:hAnsi="Arial" w:cs="Arial"/>
                <w:sz w:val="20"/>
                <w:szCs w:val="20"/>
              </w:rPr>
            </w:pPr>
          </w:p>
        </w:tc>
      </w:tr>
      <w:tr w:rsidR="004E5A60" w:rsidRPr="004E5A60" w14:paraId="0FCA5C19"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17AC0842"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PO64</w:t>
            </w:r>
          </w:p>
          <w:p w14:paraId="3DC5836D"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for a Park</w:t>
            </w:r>
            <w:r w:rsidRPr="004E5A60">
              <w:rPr>
                <w:rFonts w:ascii="Arial" w:hAnsi="Arial" w:cs="Arial"/>
                <w:sz w:val="20"/>
                <w:szCs w:val="20"/>
                <w:vertAlign w:val="superscript"/>
              </w:rPr>
              <w:t>(</w:t>
            </w:r>
            <w:hyperlink r:id="rId2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E5A60">
                <w:rPr>
                  <w:rStyle w:val="Hyperlink"/>
                  <w:rFonts w:ascii="Arial" w:hAnsi="Arial" w:cs="Arial"/>
                  <w:sz w:val="20"/>
                  <w:szCs w:val="20"/>
                  <w:vertAlign w:val="superscript"/>
                </w:rPr>
                <w:t>57</w:t>
              </w:r>
            </w:hyperlink>
            <w:r w:rsidRPr="004E5A60">
              <w:rPr>
                <w:rFonts w:ascii="Arial" w:hAnsi="Arial" w:cs="Arial"/>
                <w:sz w:val="20"/>
                <w:szCs w:val="20"/>
                <w:vertAlign w:val="superscript"/>
              </w:rPr>
              <w:t>)</w:t>
            </w:r>
            <w:r w:rsidRPr="004E5A60">
              <w:rPr>
                <w:rFonts w:ascii="Arial" w:hAnsi="Arial" w:cs="Arial"/>
                <w:sz w:val="20"/>
                <w:szCs w:val="20"/>
              </w:rPr>
              <w:t xml:space="preserve"> ensures that the design and layout responds to the nature of the overland flow affecting the premises such that:</w:t>
            </w:r>
          </w:p>
          <w:p w14:paraId="5D4FAFF5" w14:textId="77777777" w:rsidR="004E5A60" w:rsidRPr="004E5A60" w:rsidRDefault="004E5A60" w:rsidP="004E5A60">
            <w:pPr>
              <w:pStyle w:val="NormalWeb"/>
              <w:numPr>
                <w:ilvl w:val="0"/>
                <w:numId w:val="41"/>
              </w:numPr>
              <w:rPr>
                <w:rFonts w:ascii="Arial" w:hAnsi="Arial" w:cs="Arial"/>
                <w:sz w:val="20"/>
                <w:szCs w:val="20"/>
              </w:rPr>
            </w:pPr>
            <w:r w:rsidRPr="004E5A60">
              <w:rPr>
                <w:rFonts w:ascii="Arial" w:hAnsi="Arial" w:cs="Arial"/>
                <w:sz w:val="20"/>
                <w:szCs w:val="20"/>
              </w:rPr>
              <w:lastRenderedPageBreak/>
              <w:t>public benefit and enjoyment is maximised;</w:t>
            </w:r>
          </w:p>
          <w:p w14:paraId="551E2F28" w14:textId="77777777" w:rsidR="004E5A60" w:rsidRPr="004E5A60" w:rsidRDefault="004E5A60" w:rsidP="004E5A60">
            <w:pPr>
              <w:pStyle w:val="NormalWeb"/>
              <w:numPr>
                <w:ilvl w:val="0"/>
                <w:numId w:val="41"/>
              </w:numPr>
              <w:rPr>
                <w:rFonts w:ascii="Arial" w:hAnsi="Arial" w:cs="Arial"/>
                <w:sz w:val="20"/>
                <w:szCs w:val="20"/>
              </w:rPr>
            </w:pPr>
            <w:r w:rsidRPr="004E5A60">
              <w:rPr>
                <w:rFonts w:ascii="Arial" w:hAnsi="Arial" w:cs="Arial"/>
                <w:sz w:val="20"/>
                <w:szCs w:val="20"/>
              </w:rPr>
              <w:t>impacts on the asset life and integrity of park structures is minimised;</w:t>
            </w:r>
          </w:p>
          <w:p w14:paraId="0203F39E" w14:textId="77777777" w:rsidR="004E5A60" w:rsidRPr="004E5A60" w:rsidRDefault="004E5A60" w:rsidP="004E5A60">
            <w:pPr>
              <w:pStyle w:val="NormalWeb"/>
              <w:numPr>
                <w:ilvl w:val="0"/>
                <w:numId w:val="41"/>
              </w:numPr>
              <w:rPr>
                <w:rFonts w:ascii="Arial" w:hAnsi="Arial" w:cs="Arial"/>
                <w:sz w:val="20"/>
                <w:szCs w:val="20"/>
              </w:rPr>
            </w:pPr>
            <w:r w:rsidRPr="004E5A60">
              <w:rPr>
                <w:rFonts w:ascii="Arial" w:hAnsi="Arial" w:cs="Arial"/>
                <w:sz w:val="20"/>
                <w:szCs w:val="20"/>
              </w:rPr>
              <w:t>maintenance and replacement costs are minimised.</w:t>
            </w:r>
          </w:p>
        </w:tc>
        <w:tc>
          <w:tcPr>
            <w:tcW w:w="6525" w:type="dxa"/>
            <w:gridSpan w:val="3"/>
            <w:tcBorders>
              <w:top w:val="outset" w:sz="6" w:space="0" w:color="auto"/>
              <w:left w:val="outset" w:sz="6" w:space="0" w:color="auto"/>
              <w:bottom w:val="outset" w:sz="6" w:space="0" w:color="auto"/>
              <w:right w:val="outset" w:sz="6" w:space="0" w:color="auto"/>
            </w:tcBorders>
            <w:hideMark/>
          </w:tcPr>
          <w:p w14:paraId="6CA59EF5"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E64</w:t>
            </w:r>
          </w:p>
          <w:p w14:paraId="28CFFD71"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for a Park</w:t>
            </w:r>
            <w:r w:rsidRPr="004E5A60">
              <w:rPr>
                <w:rFonts w:ascii="Arial" w:hAnsi="Arial" w:cs="Arial"/>
                <w:sz w:val="20"/>
                <w:szCs w:val="20"/>
                <w:vertAlign w:val="superscript"/>
              </w:rPr>
              <w:t>(</w:t>
            </w:r>
            <w:hyperlink r:id="rId2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E5A60">
                <w:rPr>
                  <w:rStyle w:val="Hyperlink"/>
                  <w:rFonts w:ascii="Arial" w:hAnsi="Arial" w:cs="Arial"/>
                  <w:sz w:val="20"/>
                  <w:szCs w:val="20"/>
                  <w:vertAlign w:val="superscript"/>
                </w:rPr>
                <w:t>57</w:t>
              </w:r>
            </w:hyperlink>
            <w:r w:rsidRPr="004E5A60">
              <w:rPr>
                <w:rFonts w:ascii="Arial" w:hAnsi="Arial" w:cs="Arial"/>
                <w:sz w:val="20"/>
                <w:szCs w:val="20"/>
                <w:vertAlign w:val="superscript"/>
              </w:rPr>
              <w:t>)</w:t>
            </w:r>
            <w:r w:rsidRPr="004E5A60">
              <w:rPr>
                <w:rFonts w:ascii="Arial" w:hAnsi="Arial" w:cs="Arial"/>
                <w:sz w:val="20"/>
                <w:szCs w:val="20"/>
              </w:rPr>
              <w:t xml:space="preserve"> ensures works are provided in accordance with the requirements set out in Appendix B of the Planning scheme policy - Integrated Design.</w:t>
            </w:r>
          </w:p>
        </w:tc>
        <w:tc>
          <w:tcPr>
            <w:tcW w:w="1793" w:type="dxa"/>
            <w:gridSpan w:val="2"/>
            <w:tcBorders>
              <w:top w:val="outset" w:sz="6" w:space="0" w:color="auto"/>
              <w:left w:val="outset" w:sz="6" w:space="0" w:color="auto"/>
              <w:bottom w:val="outset" w:sz="6" w:space="0" w:color="auto"/>
              <w:right w:val="outset" w:sz="6" w:space="0" w:color="auto"/>
            </w:tcBorders>
          </w:tcPr>
          <w:p w14:paraId="4E3A99C3"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3929B325" w14:textId="77777777" w:rsidR="004E5A60" w:rsidRPr="004E5A60" w:rsidRDefault="004E5A60" w:rsidP="004E5A60">
            <w:pPr>
              <w:pStyle w:val="NormalWeb"/>
              <w:rPr>
                <w:rStyle w:val="Strong"/>
                <w:rFonts w:ascii="Arial" w:hAnsi="Arial" w:cs="Arial"/>
                <w:sz w:val="20"/>
                <w:szCs w:val="20"/>
              </w:rPr>
            </w:pPr>
          </w:p>
        </w:tc>
      </w:tr>
      <w:tr w:rsidR="004E5A60" w:rsidRPr="004E5A60" w14:paraId="6DEE9FDE" w14:textId="77777777" w:rsidTr="004E5A60">
        <w:trPr>
          <w:trHeight w:val="345"/>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14:paraId="613BF3C3"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9"/>
            </w:tblGrid>
            <w:tr w:rsidR="004E5A60" w:rsidRPr="004E5A60" w14:paraId="20ADED36" w14:textId="77777777" w:rsidTr="004E5A60">
              <w:trPr>
                <w:tblCellSpacing w:w="15" w:type="dxa"/>
              </w:trPr>
              <w:tc>
                <w:tcPr>
                  <w:tcW w:w="14928" w:type="dxa"/>
                  <w:vAlign w:val="center"/>
                  <w:hideMark/>
                </w:tcPr>
                <w:p w14:paraId="54036105" w14:textId="77777777" w:rsidR="004E5A60" w:rsidRPr="004E5A60" w:rsidRDefault="004E5A60" w:rsidP="004E5A60">
                  <w:pPr>
                    <w:rPr>
                      <w:rFonts w:ascii="Arial" w:eastAsia="Times New Roman" w:hAnsi="Arial" w:cs="Arial"/>
                      <w:sz w:val="20"/>
                      <w:szCs w:val="20"/>
                    </w:rPr>
                  </w:pPr>
                  <w:r w:rsidRPr="004E5A60">
                    <w:rPr>
                      <w:rFonts w:ascii="Arial" w:eastAsia="Times New Roman" w:hAnsi="Arial" w:cs="Arial"/>
                      <w:sz w:val="20"/>
                      <w:szCs w:val="20"/>
                    </w:rPr>
                    <w:t>Note - - W1, W2 and W3 waterway and drainage lines, and wetlands are mapped on Schedule 2, Section 2.5 Overlay Maps – Riparian and wetland setbacks.</w:t>
                  </w:r>
                </w:p>
              </w:tc>
            </w:tr>
          </w:tbl>
          <w:p w14:paraId="4B71F5C7" w14:textId="77777777" w:rsidR="004E5A60" w:rsidRPr="004E5A60" w:rsidRDefault="004E5A60" w:rsidP="004E5A60">
            <w:pPr>
              <w:pStyle w:val="NormalWeb"/>
              <w:rPr>
                <w:rStyle w:val="Strong"/>
                <w:rFonts w:ascii="Arial" w:hAnsi="Arial" w:cs="Arial"/>
                <w:sz w:val="20"/>
                <w:szCs w:val="20"/>
              </w:rPr>
            </w:pPr>
          </w:p>
        </w:tc>
      </w:tr>
      <w:tr w:rsidR="004E5A60" w:rsidRPr="004E5A60" w14:paraId="620D99BC"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7677F9E9"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PO65</w:t>
            </w:r>
          </w:p>
          <w:p w14:paraId="73BB5FFE"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Lots are designed to:</w:t>
            </w:r>
          </w:p>
          <w:p w14:paraId="765E9951" w14:textId="77777777" w:rsidR="004E5A60" w:rsidRPr="004E5A60" w:rsidRDefault="004E5A60" w:rsidP="004E5A60">
            <w:pPr>
              <w:pStyle w:val="NormalWeb"/>
              <w:numPr>
                <w:ilvl w:val="0"/>
                <w:numId w:val="42"/>
              </w:numPr>
              <w:rPr>
                <w:rFonts w:ascii="Arial" w:hAnsi="Arial" w:cs="Arial"/>
                <w:sz w:val="20"/>
                <w:szCs w:val="20"/>
              </w:rPr>
            </w:pPr>
            <w:r w:rsidRPr="004E5A60">
              <w:rPr>
                <w:rFonts w:ascii="Arial" w:hAnsi="Arial" w:cs="Arial"/>
                <w:sz w:val="20"/>
                <w:szCs w:val="20"/>
              </w:rPr>
              <w:t>minimise the extent of encroachment into the riparian and wetland setback;</w:t>
            </w:r>
          </w:p>
          <w:p w14:paraId="262CB6FB" w14:textId="77777777" w:rsidR="004E5A60" w:rsidRPr="004E5A60" w:rsidRDefault="004E5A60" w:rsidP="004E5A60">
            <w:pPr>
              <w:pStyle w:val="NormalWeb"/>
              <w:numPr>
                <w:ilvl w:val="0"/>
                <w:numId w:val="42"/>
              </w:numPr>
              <w:rPr>
                <w:rFonts w:ascii="Arial" w:hAnsi="Arial" w:cs="Arial"/>
                <w:sz w:val="20"/>
                <w:szCs w:val="20"/>
              </w:rPr>
            </w:pPr>
            <w:r w:rsidRPr="004E5A60">
              <w:rPr>
                <w:rFonts w:ascii="Arial" w:hAnsi="Arial" w:cs="Arial"/>
                <w:sz w:val="20"/>
                <w:szCs w:val="20"/>
              </w:rPr>
              <w:t>ensure the protection of wildlife corridors and connectivity;</w:t>
            </w:r>
          </w:p>
          <w:p w14:paraId="1C748D15" w14:textId="77777777" w:rsidR="004E5A60" w:rsidRPr="004E5A60" w:rsidRDefault="004E5A60" w:rsidP="004E5A60">
            <w:pPr>
              <w:pStyle w:val="NormalWeb"/>
              <w:numPr>
                <w:ilvl w:val="0"/>
                <w:numId w:val="42"/>
              </w:numPr>
              <w:rPr>
                <w:rFonts w:ascii="Arial" w:hAnsi="Arial" w:cs="Arial"/>
                <w:sz w:val="20"/>
                <w:szCs w:val="20"/>
              </w:rPr>
            </w:pPr>
            <w:r w:rsidRPr="004E5A60">
              <w:rPr>
                <w:rFonts w:ascii="Arial" w:hAnsi="Arial" w:cs="Arial"/>
                <w:sz w:val="20"/>
                <w:szCs w:val="20"/>
              </w:rPr>
              <w:t>reduce the impact on fauna habitats;</w:t>
            </w:r>
          </w:p>
          <w:p w14:paraId="3E55268F" w14:textId="77777777" w:rsidR="004E5A60" w:rsidRPr="004E5A60" w:rsidRDefault="004E5A60" w:rsidP="004E5A60">
            <w:pPr>
              <w:pStyle w:val="NormalWeb"/>
              <w:numPr>
                <w:ilvl w:val="0"/>
                <w:numId w:val="42"/>
              </w:numPr>
              <w:rPr>
                <w:rFonts w:ascii="Arial" w:hAnsi="Arial" w:cs="Arial"/>
                <w:sz w:val="20"/>
                <w:szCs w:val="20"/>
              </w:rPr>
            </w:pPr>
            <w:r w:rsidRPr="004E5A60">
              <w:rPr>
                <w:rFonts w:ascii="Arial" w:hAnsi="Arial" w:cs="Arial"/>
                <w:sz w:val="20"/>
                <w:szCs w:val="20"/>
              </w:rPr>
              <w:t>minimise edge effects;</w:t>
            </w:r>
          </w:p>
          <w:p w14:paraId="63B5242C" w14:textId="77777777" w:rsidR="004E5A60" w:rsidRPr="004E5A60" w:rsidRDefault="004E5A60" w:rsidP="004E5A60">
            <w:pPr>
              <w:pStyle w:val="NormalWeb"/>
              <w:numPr>
                <w:ilvl w:val="0"/>
                <w:numId w:val="42"/>
              </w:numPr>
              <w:rPr>
                <w:rFonts w:ascii="Arial" w:hAnsi="Arial" w:cs="Arial"/>
                <w:sz w:val="20"/>
                <w:szCs w:val="20"/>
              </w:rPr>
            </w:pPr>
            <w:r w:rsidRPr="004E5A60">
              <w:rPr>
                <w:rFonts w:ascii="Arial" w:hAnsi="Arial" w:cs="Arial"/>
                <w:sz w:val="20"/>
                <w:szCs w:val="20"/>
              </w:rPr>
              <w:t>ensure an appropriate extent of public access to waterways and wetlands.</w:t>
            </w:r>
          </w:p>
        </w:tc>
        <w:tc>
          <w:tcPr>
            <w:tcW w:w="6525" w:type="dxa"/>
            <w:gridSpan w:val="3"/>
            <w:tcBorders>
              <w:top w:val="outset" w:sz="6" w:space="0" w:color="auto"/>
              <w:left w:val="outset" w:sz="6" w:space="0" w:color="auto"/>
              <w:bottom w:val="outset" w:sz="6" w:space="0" w:color="auto"/>
              <w:right w:val="outset" w:sz="6" w:space="0" w:color="auto"/>
            </w:tcBorders>
            <w:hideMark/>
          </w:tcPr>
          <w:p w14:paraId="37399F3A"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E65</w:t>
            </w:r>
          </w:p>
          <w:p w14:paraId="389E357C"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a lot ensures that:</w:t>
            </w:r>
          </w:p>
          <w:p w14:paraId="28769F7A" w14:textId="77777777" w:rsidR="004E5A60" w:rsidRPr="004E5A60" w:rsidRDefault="004E5A60" w:rsidP="004E5A60">
            <w:pPr>
              <w:pStyle w:val="NormalWeb"/>
              <w:numPr>
                <w:ilvl w:val="0"/>
                <w:numId w:val="43"/>
              </w:numPr>
              <w:rPr>
                <w:rFonts w:ascii="Arial" w:hAnsi="Arial" w:cs="Arial"/>
                <w:sz w:val="20"/>
                <w:szCs w:val="20"/>
              </w:rPr>
            </w:pPr>
            <w:r w:rsidRPr="004E5A60">
              <w:rPr>
                <w:rFonts w:ascii="Arial" w:hAnsi="Arial" w:cs="Arial"/>
                <w:sz w:val="20"/>
                <w:szCs w:val="20"/>
              </w:rPr>
              <w:t>no new lots are created within a riparian and wetland setback;</w:t>
            </w:r>
          </w:p>
          <w:p w14:paraId="69D0E575" w14:textId="77777777" w:rsidR="004E5A60" w:rsidRPr="004E5A60" w:rsidRDefault="004E5A60" w:rsidP="004E5A60">
            <w:pPr>
              <w:pStyle w:val="NormalWeb"/>
              <w:numPr>
                <w:ilvl w:val="0"/>
                <w:numId w:val="43"/>
              </w:numPr>
              <w:rPr>
                <w:rFonts w:ascii="Arial" w:hAnsi="Arial" w:cs="Arial"/>
                <w:sz w:val="20"/>
                <w:szCs w:val="20"/>
              </w:rPr>
            </w:pPr>
            <w:r w:rsidRPr="004E5A60">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35"/>
            </w:tblGrid>
            <w:tr w:rsidR="004E5A60" w:rsidRPr="004E5A60" w14:paraId="23B866A1" w14:textId="77777777" w:rsidTr="004E5A60">
              <w:trPr>
                <w:tblCellSpacing w:w="15" w:type="dxa"/>
              </w:trPr>
              <w:tc>
                <w:tcPr>
                  <w:tcW w:w="7350" w:type="dxa"/>
                  <w:hideMark/>
                </w:tcPr>
                <w:p w14:paraId="0DFFA70D" w14:textId="77777777" w:rsidR="004E5A60" w:rsidRPr="00E40805" w:rsidRDefault="004E5A60" w:rsidP="004E5A60">
                  <w:pPr>
                    <w:pStyle w:val="NormalWeb"/>
                    <w:rPr>
                      <w:rFonts w:ascii="Arial" w:hAnsi="Arial" w:cs="Arial"/>
                      <w:sz w:val="18"/>
                      <w:szCs w:val="20"/>
                    </w:rPr>
                  </w:pPr>
                  <w:r w:rsidRPr="00E40805">
                    <w:rPr>
                      <w:rFonts w:ascii="Arial" w:hAnsi="Arial" w:cs="Arial"/>
                      <w:sz w:val="18"/>
                      <w:szCs w:val="20"/>
                    </w:rPr>
                    <w:t>Note - Riparian and wetlands are mapped on Schedule 2, Section 2.5 Overlay Maps – Riparian and wetland setbacks.</w:t>
                  </w:r>
                </w:p>
              </w:tc>
            </w:tr>
          </w:tbl>
          <w:p w14:paraId="7445FE36" w14:textId="77777777" w:rsidR="004E5A60" w:rsidRPr="004E5A60" w:rsidRDefault="004E5A60" w:rsidP="004E5A60">
            <w:pPr>
              <w:rPr>
                <w:rFonts w:ascii="Arial" w:eastAsia="Times New Roman" w:hAnsi="Arial" w:cs="Arial"/>
                <w:sz w:val="20"/>
                <w:szCs w:val="20"/>
              </w:rPr>
            </w:pPr>
          </w:p>
        </w:tc>
        <w:tc>
          <w:tcPr>
            <w:tcW w:w="1793" w:type="dxa"/>
            <w:gridSpan w:val="2"/>
            <w:tcBorders>
              <w:top w:val="outset" w:sz="6" w:space="0" w:color="auto"/>
              <w:left w:val="outset" w:sz="6" w:space="0" w:color="auto"/>
              <w:bottom w:val="outset" w:sz="6" w:space="0" w:color="auto"/>
              <w:right w:val="outset" w:sz="6" w:space="0" w:color="auto"/>
            </w:tcBorders>
          </w:tcPr>
          <w:p w14:paraId="3C3641A6" w14:textId="77777777"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088143AB" w14:textId="77777777" w:rsidR="004E5A60" w:rsidRPr="004E5A60" w:rsidRDefault="004E5A60" w:rsidP="004E5A60">
            <w:pPr>
              <w:pStyle w:val="NormalWeb"/>
              <w:rPr>
                <w:rStyle w:val="Strong"/>
                <w:rFonts w:ascii="Arial" w:hAnsi="Arial" w:cs="Arial"/>
                <w:sz w:val="20"/>
                <w:szCs w:val="20"/>
              </w:rPr>
            </w:pPr>
          </w:p>
        </w:tc>
      </w:tr>
      <w:tr w:rsidR="004E5A60" w:rsidRPr="004E5A60" w14:paraId="586872B3" w14:textId="77777777" w:rsidTr="004E5A60">
        <w:trPr>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14:paraId="3ECFBE5A"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9"/>
            </w:tblGrid>
            <w:tr w:rsidR="004E5A60" w:rsidRPr="004E5A60" w14:paraId="4FC19AF7" w14:textId="77777777" w:rsidTr="004E5A60">
              <w:trPr>
                <w:tblCellSpacing w:w="15" w:type="dxa"/>
              </w:trPr>
              <w:tc>
                <w:tcPr>
                  <w:tcW w:w="14928" w:type="dxa"/>
                  <w:vAlign w:val="center"/>
                  <w:hideMark/>
                </w:tcPr>
                <w:p w14:paraId="42C6629B"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Note - The identification of a development footprint will assist in demonstrating compliance with the following performance criteria.</w:t>
                  </w:r>
                </w:p>
              </w:tc>
            </w:tr>
          </w:tbl>
          <w:p w14:paraId="5162DA95" w14:textId="77777777" w:rsidR="004E5A60" w:rsidRPr="004E5A60" w:rsidRDefault="004E5A60" w:rsidP="004E5A60">
            <w:pPr>
              <w:pStyle w:val="NormalWeb"/>
              <w:rPr>
                <w:rStyle w:val="Strong"/>
                <w:rFonts w:ascii="Arial" w:hAnsi="Arial" w:cs="Arial"/>
                <w:sz w:val="20"/>
                <w:szCs w:val="20"/>
              </w:rPr>
            </w:pPr>
          </w:p>
        </w:tc>
      </w:tr>
      <w:tr w:rsidR="004E5A60" w:rsidRPr="004E5A60" w14:paraId="2D55A255" w14:textId="77777777"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14:paraId="3A051E6F" w14:textId="77777777"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PO66</w:t>
            </w:r>
          </w:p>
          <w:p w14:paraId="716D6741"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t>Lots are sited, designed and oriented to:</w:t>
            </w:r>
          </w:p>
          <w:p w14:paraId="0D1F2E24" w14:textId="77777777" w:rsidR="004E5A60" w:rsidRPr="004E5A60" w:rsidRDefault="004E5A60" w:rsidP="004E5A60">
            <w:pPr>
              <w:pStyle w:val="NormalWeb"/>
              <w:numPr>
                <w:ilvl w:val="0"/>
                <w:numId w:val="44"/>
              </w:numPr>
              <w:rPr>
                <w:rFonts w:ascii="Arial" w:hAnsi="Arial" w:cs="Arial"/>
                <w:sz w:val="20"/>
                <w:szCs w:val="20"/>
              </w:rPr>
            </w:pPr>
            <w:r w:rsidRPr="004E5A60">
              <w:rPr>
                <w:rFonts w:ascii="Arial" w:hAnsi="Arial" w:cs="Arial"/>
                <w:sz w:val="20"/>
                <w:szCs w:val="20"/>
              </w:rPr>
              <w:t>maximise the retention of existing trees and land cover including the preservation of ridgeline vegetation;</w:t>
            </w:r>
          </w:p>
          <w:p w14:paraId="0039C292" w14:textId="77777777" w:rsidR="004E5A60" w:rsidRPr="004E5A60" w:rsidRDefault="004E5A60" w:rsidP="004E5A60">
            <w:pPr>
              <w:pStyle w:val="NormalWeb"/>
              <w:numPr>
                <w:ilvl w:val="0"/>
                <w:numId w:val="44"/>
              </w:numPr>
              <w:rPr>
                <w:rFonts w:ascii="Arial" w:hAnsi="Arial" w:cs="Arial"/>
                <w:sz w:val="20"/>
                <w:szCs w:val="20"/>
              </w:rPr>
            </w:pPr>
            <w:r w:rsidRPr="004E5A60">
              <w:rPr>
                <w:rFonts w:ascii="Arial" w:hAnsi="Arial" w:cs="Arial"/>
                <w:sz w:val="20"/>
                <w:szCs w:val="20"/>
              </w:rPr>
              <w:t>maximise the retention of highly natural and vegetated areas and natural landforms by minimising the use of cut and fill;</w:t>
            </w:r>
          </w:p>
          <w:p w14:paraId="42EA03F3" w14:textId="77777777" w:rsidR="004E5A60" w:rsidRPr="004E5A60" w:rsidRDefault="004E5A60" w:rsidP="004E5A60">
            <w:pPr>
              <w:pStyle w:val="NormalWeb"/>
              <w:numPr>
                <w:ilvl w:val="0"/>
                <w:numId w:val="44"/>
              </w:numPr>
              <w:rPr>
                <w:rFonts w:ascii="Arial" w:hAnsi="Arial" w:cs="Arial"/>
                <w:sz w:val="20"/>
                <w:szCs w:val="20"/>
              </w:rPr>
            </w:pPr>
            <w:r w:rsidRPr="004E5A60">
              <w:rPr>
                <w:rFonts w:ascii="Arial" w:hAnsi="Arial" w:cs="Arial"/>
                <w:sz w:val="20"/>
                <w:szCs w:val="20"/>
              </w:rPr>
              <w:lastRenderedPageBreak/>
              <w:t>ensure that buildings and structures are not located on a hill top or ridgeline;</w:t>
            </w:r>
          </w:p>
          <w:p w14:paraId="26A661DD" w14:textId="77777777" w:rsidR="004E5A60" w:rsidRPr="004E5A60" w:rsidRDefault="004E5A60" w:rsidP="004E5A60">
            <w:pPr>
              <w:pStyle w:val="NormalWeb"/>
              <w:numPr>
                <w:ilvl w:val="0"/>
                <w:numId w:val="44"/>
              </w:numPr>
              <w:rPr>
                <w:rFonts w:ascii="Arial" w:hAnsi="Arial" w:cs="Arial"/>
                <w:sz w:val="20"/>
                <w:szCs w:val="20"/>
              </w:rPr>
            </w:pPr>
            <w:r w:rsidRPr="004E5A60">
              <w:rPr>
                <w:rFonts w:ascii="Arial" w:hAnsi="Arial" w:cs="Arial"/>
                <w:sz w:val="20"/>
                <w:szCs w:val="20"/>
              </w:rPr>
              <w:t>ensure that roads, driveways and accessways go across land contours, and do not cut straight up slopes and follow natural contours, not resulting in batters or retaining walls being greater than 1.5m in height.</w:t>
            </w:r>
          </w:p>
        </w:tc>
        <w:tc>
          <w:tcPr>
            <w:tcW w:w="6525" w:type="dxa"/>
            <w:gridSpan w:val="3"/>
            <w:tcBorders>
              <w:top w:val="outset" w:sz="6" w:space="0" w:color="auto"/>
              <w:left w:val="outset" w:sz="6" w:space="0" w:color="auto"/>
              <w:bottom w:val="outset" w:sz="6" w:space="0" w:color="auto"/>
              <w:right w:val="outset" w:sz="6" w:space="0" w:color="auto"/>
            </w:tcBorders>
            <w:hideMark/>
          </w:tcPr>
          <w:p w14:paraId="58052251" w14:textId="77777777"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14:paraId="58025EC2" w14:textId="77777777"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14:paraId="6DFA1071" w14:textId="77777777" w:rsidR="004E5A60" w:rsidRPr="004E5A60" w:rsidRDefault="004E5A60" w:rsidP="004E5A60">
            <w:pPr>
              <w:pStyle w:val="NormalWeb"/>
              <w:rPr>
                <w:rFonts w:ascii="Arial" w:hAnsi="Arial" w:cs="Arial"/>
                <w:sz w:val="20"/>
                <w:szCs w:val="20"/>
              </w:rPr>
            </w:pPr>
          </w:p>
        </w:tc>
      </w:tr>
    </w:tbl>
    <w:p w14:paraId="49416448" w14:textId="77777777" w:rsidR="004E5A60" w:rsidRPr="004E5A60" w:rsidRDefault="004E5A60">
      <w:pPr>
        <w:rPr>
          <w:rFonts w:ascii="Arial" w:hAnsi="Arial" w:cs="Arial"/>
          <w:sz w:val="20"/>
          <w:szCs w:val="20"/>
        </w:rPr>
      </w:pPr>
    </w:p>
    <w:sectPr w:rsidR="004E5A60" w:rsidRPr="004E5A60" w:rsidSect="004E5A60">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76C6" w14:textId="77777777" w:rsidR="00044A62" w:rsidRDefault="00044A62" w:rsidP="00F95465">
      <w:r>
        <w:separator/>
      </w:r>
    </w:p>
  </w:endnote>
  <w:endnote w:type="continuationSeparator" w:id="0">
    <w:p w14:paraId="3C8DEAA2" w14:textId="77777777" w:rsidR="00044A62" w:rsidRDefault="00044A62" w:rsidP="00F9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B4A1" w14:textId="77777777" w:rsidR="007A670D" w:rsidRDefault="007A6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D5A1" w14:textId="38AADE1B" w:rsidR="00F95465" w:rsidRPr="00F95465" w:rsidRDefault="00F95465" w:rsidP="00CA3313">
    <w:pPr>
      <w:pStyle w:val="Footer"/>
      <w:rPr>
        <w:rFonts w:ascii="Arial" w:hAnsi="Arial" w:cs="Arial"/>
        <w:sz w:val="20"/>
        <w:szCs w:val="20"/>
      </w:rPr>
    </w:pPr>
    <w:r w:rsidRPr="00F95465">
      <w:rPr>
        <w:rFonts w:ascii="Arial" w:hAnsi="Arial" w:cs="Arial"/>
        <w:sz w:val="20"/>
        <w:szCs w:val="20"/>
      </w:rPr>
      <w:t xml:space="preserve">MBRC Planning Scheme Version </w:t>
    </w:r>
    <w:r w:rsidR="00CA3313">
      <w:rPr>
        <w:rFonts w:ascii="Arial" w:hAnsi="Arial" w:cs="Arial"/>
        <w:sz w:val="20"/>
        <w:szCs w:val="20"/>
      </w:rPr>
      <w:t>7</w:t>
    </w:r>
    <w:r w:rsidR="007A670D">
      <w:rPr>
        <w:rFonts w:ascii="Arial" w:hAnsi="Arial" w:cs="Arial"/>
        <w:sz w:val="20"/>
        <w:szCs w:val="20"/>
      </w:rPr>
      <w:t xml:space="preserve"> -</w:t>
    </w:r>
    <w:r w:rsidRPr="00F95465">
      <w:rPr>
        <w:rFonts w:ascii="Arial" w:hAnsi="Arial" w:cs="Arial"/>
        <w:sz w:val="20"/>
        <w:szCs w:val="20"/>
      </w:rPr>
      <w:t xml:space="preserve"> Reconfiguring a lot code - Community facilities zone - Assessable development</w:t>
    </w:r>
    <w:r w:rsidR="00E40805">
      <w:rPr>
        <w:rFonts w:ascii="Arial" w:hAnsi="Arial" w:cs="Arial"/>
        <w:sz w:val="20"/>
        <w:szCs w:val="20"/>
      </w:rPr>
      <w:tab/>
    </w:r>
    <w:r w:rsidR="00E40805">
      <w:rPr>
        <w:rFonts w:ascii="Arial" w:hAnsi="Arial" w:cs="Arial"/>
        <w:sz w:val="20"/>
        <w:szCs w:val="20"/>
      </w:rPr>
      <w:tab/>
    </w:r>
    <w:r w:rsidR="00E40805">
      <w:rPr>
        <w:rFonts w:ascii="Arial" w:hAnsi="Arial" w:cs="Arial"/>
        <w:sz w:val="20"/>
        <w:szCs w:val="20"/>
      </w:rPr>
      <w:tab/>
    </w:r>
    <w:r w:rsidR="00E40805">
      <w:rPr>
        <w:rFonts w:ascii="Arial" w:hAnsi="Arial" w:cs="Arial"/>
        <w:sz w:val="20"/>
        <w:szCs w:val="20"/>
      </w:rPr>
      <w:tab/>
    </w:r>
    <w:r w:rsidR="00E40805">
      <w:rPr>
        <w:rFonts w:ascii="Arial" w:hAnsi="Arial" w:cs="Arial"/>
        <w:sz w:val="20"/>
        <w:szCs w:val="20"/>
      </w:rPr>
      <w:tab/>
    </w:r>
    <w:r w:rsidR="00CA3313">
      <w:rPr>
        <w:rFonts w:ascii="Arial" w:hAnsi="Arial" w:cs="Arial"/>
        <w:sz w:val="20"/>
        <w:szCs w:val="20"/>
      </w:rPr>
      <w:t xml:space="preserve">                         </w:t>
    </w:r>
    <w:r w:rsidR="00E40805" w:rsidRPr="00E40805">
      <w:rPr>
        <w:rFonts w:ascii="Arial" w:hAnsi="Arial" w:cs="Arial"/>
        <w:sz w:val="20"/>
        <w:szCs w:val="20"/>
      </w:rPr>
      <w:fldChar w:fldCharType="begin"/>
    </w:r>
    <w:r w:rsidR="00E40805" w:rsidRPr="00E40805">
      <w:rPr>
        <w:rFonts w:ascii="Arial" w:hAnsi="Arial" w:cs="Arial"/>
        <w:sz w:val="20"/>
        <w:szCs w:val="20"/>
      </w:rPr>
      <w:instrText xml:space="preserve"> PAGE   \* MERGEFORMAT </w:instrText>
    </w:r>
    <w:r w:rsidR="00E40805" w:rsidRPr="00E40805">
      <w:rPr>
        <w:rFonts w:ascii="Arial" w:hAnsi="Arial" w:cs="Arial"/>
        <w:sz w:val="20"/>
        <w:szCs w:val="20"/>
      </w:rPr>
      <w:fldChar w:fldCharType="separate"/>
    </w:r>
    <w:r w:rsidR="00E40805" w:rsidRPr="00E40805">
      <w:rPr>
        <w:rFonts w:ascii="Arial" w:hAnsi="Arial" w:cs="Arial"/>
        <w:noProof/>
        <w:sz w:val="20"/>
        <w:szCs w:val="20"/>
      </w:rPr>
      <w:t>1</w:t>
    </w:r>
    <w:r w:rsidR="00E40805" w:rsidRPr="00E40805">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424E" w14:textId="77777777" w:rsidR="007A670D" w:rsidRDefault="007A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E9FB" w14:textId="77777777" w:rsidR="00044A62" w:rsidRDefault="00044A62" w:rsidP="00F95465">
      <w:r>
        <w:separator/>
      </w:r>
    </w:p>
  </w:footnote>
  <w:footnote w:type="continuationSeparator" w:id="0">
    <w:p w14:paraId="48B02D9C" w14:textId="77777777" w:rsidR="00044A62" w:rsidRDefault="00044A62" w:rsidP="00F95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C7C1" w14:textId="77777777" w:rsidR="007A670D" w:rsidRDefault="007A6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F113" w14:textId="77777777" w:rsidR="007A670D" w:rsidRDefault="007A6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2565" w14:textId="77777777" w:rsidR="007A670D" w:rsidRDefault="007A6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1B7"/>
    <w:multiLevelType w:val="multilevel"/>
    <w:tmpl w:val="65A85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C753C0"/>
    <w:multiLevelType w:val="multilevel"/>
    <w:tmpl w:val="8A4C1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B27857"/>
    <w:multiLevelType w:val="multilevel"/>
    <w:tmpl w:val="CF8A8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F633BB"/>
    <w:multiLevelType w:val="multilevel"/>
    <w:tmpl w:val="A98C0A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AF806BB"/>
    <w:multiLevelType w:val="multilevel"/>
    <w:tmpl w:val="CB6A59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9029DB"/>
    <w:multiLevelType w:val="multilevel"/>
    <w:tmpl w:val="C51A27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B9494D"/>
    <w:multiLevelType w:val="multilevel"/>
    <w:tmpl w:val="86EA5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8A939DC"/>
    <w:multiLevelType w:val="multilevel"/>
    <w:tmpl w:val="B672E0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5E4929"/>
    <w:multiLevelType w:val="multilevel"/>
    <w:tmpl w:val="BD8058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F443BD"/>
    <w:multiLevelType w:val="multilevel"/>
    <w:tmpl w:val="CF34AB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A14C6F"/>
    <w:multiLevelType w:val="multilevel"/>
    <w:tmpl w:val="0D2C9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9B07D3F"/>
    <w:multiLevelType w:val="multilevel"/>
    <w:tmpl w:val="56CAD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CBF475B"/>
    <w:multiLevelType w:val="multilevel"/>
    <w:tmpl w:val="75603E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E035364"/>
    <w:multiLevelType w:val="multilevel"/>
    <w:tmpl w:val="EDD6E0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0920E67"/>
    <w:multiLevelType w:val="multilevel"/>
    <w:tmpl w:val="7C9AA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4FD79D4"/>
    <w:multiLevelType w:val="multilevel"/>
    <w:tmpl w:val="0D3869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A4B048D"/>
    <w:multiLevelType w:val="multilevel"/>
    <w:tmpl w:val="782E02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C8F09CC"/>
    <w:multiLevelType w:val="multilevel"/>
    <w:tmpl w:val="33CC94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5E2A4B"/>
    <w:multiLevelType w:val="multilevel"/>
    <w:tmpl w:val="99D87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4664608"/>
    <w:multiLevelType w:val="multilevel"/>
    <w:tmpl w:val="CF50E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6403A2D"/>
    <w:multiLevelType w:val="multilevel"/>
    <w:tmpl w:val="1464A5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65200C"/>
    <w:multiLevelType w:val="multilevel"/>
    <w:tmpl w:val="5844B5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AA44190"/>
    <w:multiLevelType w:val="multilevel"/>
    <w:tmpl w:val="C77A1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2204F8E"/>
    <w:multiLevelType w:val="multilevel"/>
    <w:tmpl w:val="739A36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61C2C1A"/>
    <w:multiLevelType w:val="multilevel"/>
    <w:tmpl w:val="260C0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98168FB"/>
    <w:multiLevelType w:val="multilevel"/>
    <w:tmpl w:val="66F8C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B8309AB"/>
    <w:multiLevelType w:val="multilevel"/>
    <w:tmpl w:val="373E9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C062EE2"/>
    <w:multiLevelType w:val="multilevel"/>
    <w:tmpl w:val="BB649B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DC35A28"/>
    <w:multiLevelType w:val="multilevel"/>
    <w:tmpl w:val="E176FC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FB57B4E"/>
    <w:multiLevelType w:val="multilevel"/>
    <w:tmpl w:val="4162DE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3FC0A19"/>
    <w:multiLevelType w:val="multilevel"/>
    <w:tmpl w:val="38045B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65757FB9"/>
    <w:multiLevelType w:val="multilevel"/>
    <w:tmpl w:val="7E82B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5914227"/>
    <w:multiLevelType w:val="multilevel"/>
    <w:tmpl w:val="195EAE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65C73CEB"/>
    <w:multiLevelType w:val="multilevel"/>
    <w:tmpl w:val="8CD2E6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6EF2B7A"/>
    <w:multiLevelType w:val="multilevel"/>
    <w:tmpl w:val="66368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94E10A6"/>
    <w:multiLevelType w:val="multilevel"/>
    <w:tmpl w:val="D0C259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EF50C52"/>
    <w:multiLevelType w:val="multilevel"/>
    <w:tmpl w:val="A95A7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32B0E6B"/>
    <w:multiLevelType w:val="multilevel"/>
    <w:tmpl w:val="A54A78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68A4C6A"/>
    <w:multiLevelType w:val="multilevel"/>
    <w:tmpl w:val="7BDE5A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6CA7648"/>
    <w:multiLevelType w:val="multilevel"/>
    <w:tmpl w:val="DB4EC3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9273151"/>
    <w:multiLevelType w:val="multilevel"/>
    <w:tmpl w:val="428C4E0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42" w15:restartNumberingAfterBreak="0">
    <w:nsid w:val="7E54299D"/>
    <w:multiLevelType w:val="multilevel"/>
    <w:tmpl w:val="5824C2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87605323">
    <w:abstractNumId w:val="27"/>
  </w:num>
  <w:num w:numId="2" w16cid:durableId="991905992">
    <w:abstractNumId w:val="2"/>
  </w:num>
  <w:num w:numId="3" w16cid:durableId="2010477404">
    <w:abstractNumId w:val="16"/>
  </w:num>
  <w:num w:numId="4" w16cid:durableId="435248414">
    <w:abstractNumId w:val="32"/>
  </w:num>
  <w:num w:numId="5" w16cid:durableId="653217858">
    <w:abstractNumId w:val="9"/>
  </w:num>
  <w:num w:numId="6" w16cid:durableId="1624461595">
    <w:abstractNumId w:val="18"/>
  </w:num>
  <w:num w:numId="7" w16cid:durableId="128597292">
    <w:abstractNumId w:val="42"/>
  </w:num>
  <w:num w:numId="8" w16cid:durableId="129445753">
    <w:abstractNumId w:val="10"/>
  </w:num>
  <w:num w:numId="9" w16cid:durableId="1973898655">
    <w:abstractNumId w:val="7"/>
  </w:num>
  <w:num w:numId="10" w16cid:durableId="1533955791">
    <w:abstractNumId w:val="11"/>
  </w:num>
  <w:num w:numId="11" w16cid:durableId="714426184">
    <w:abstractNumId w:val="14"/>
  </w:num>
  <w:num w:numId="12" w16cid:durableId="466581616">
    <w:abstractNumId w:val="23"/>
  </w:num>
  <w:num w:numId="13" w16cid:durableId="377124395">
    <w:abstractNumId w:val="4"/>
  </w:num>
  <w:num w:numId="14" w16cid:durableId="1110472935">
    <w:abstractNumId w:val="34"/>
  </w:num>
  <w:num w:numId="15" w16cid:durableId="1382288121">
    <w:abstractNumId w:val="12"/>
  </w:num>
  <w:num w:numId="16" w16cid:durableId="1930582105">
    <w:abstractNumId w:val="38"/>
  </w:num>
  <w:num w:numId="17" w16cid:durableId="389424541">
    <w:abstractNumId w:val="41"/>
  </w:num>
  <w:num w:numId="18" w16cid:durableId="1877111664">
    <w:abstractNumId w:val="40"/>
  </w:num>
  <w:num w:numId="19" w16cid:durableId="2111659592">
    <w:abstractNumId w:val="15"/>
  </w:num>
  <w:num w:numId="20" w16cid:durableId="210729460">
    <w:abstractNumId w:val="20"/>
  </w:num>
  <w:num w:numId="21" w16cid:durableId="1391266266">
    <w:abstractNumId w:val="37"/>
  </w:num>
  <w:num w:numId="22" w16cid:durableId="532037597">
    <w:abstractNumId w:val="0"/>
  </w:num>
  <w:num w:numId="23" w16cid:durableId="300043926">
    <w:abstractNumId w:val="22"/>
  </w:num>
  <w:num w:numId="24" w16cid:durableId="1565797088">
    <w:abstractNumId w:val="25"/>
  </w:num>
  <w:num w:numId="25" w16cid:durableId="927466730">
    <w:abstractNumId w:val="36"/>
  </w:num>
  <w:num w:numId="26" w16cid:durableId="1231622331">
    <w:abstractNumId w:val="36"/>
    <w:lvlOverride w:ilvl="1">
      <w:startOverride w:val="1"/>
    </w:lvlOverride>
  </w:num>
  <w:num w:numId="27" w16cid:durableId="1065957610">
    <w:abstractNumId w:val="5"/>
  </w:num>
  <w:num w:numId="28" w16cid:durableId="541677689">
    <w:abstractNumId w:val="1"/>
  </w:num>
  <w:num w:numId="29" w16cid:durableId="988093191">
    <w:abstractNumId w:val="39"/>
  </w:num>
  <w:num w:numId="30" w16cid:durableId="1344358446">
    <w:abstractNumId w:val="3"/>
  </w:num>
  <w:num w:numId="31" w16cid:durableId="1050374780">
    <w:abstractNumId w:val="31"/>
  </w:num>
  <w:num w:numId="32" w16cid:durableId="1739588998">
    <w:abstractNumId w:val="13"/>
  </w:num>
  <w:num w:numId="33" w16cid:durableId="1412039867">
    <w:abstractNumId w:val="28"/>
  </w:num>
  <w:num w:numId="34" w16cid:durableId="194200566">
    <w:abstractNumId w:val="33"/>
  </w:num>
  <w:num w:numId="35" w16cid:durableId="189997490">
    <w:abstractNumId w:val="24"/>
  </w:num>
  <w:num w:numId="36" w16cid:durableId="1080447700">
    <w:abstractNumId w:val="30"/>
  </w:num>
  <w:num w:numId="37" w16cid:durableId="589319045">
    <w:abstractNumId w:val="6"/>
  </w:num>
  <w:num w:numId="38" w16cid:durableId="665934988">
    <w:abstractNumId w:val="29"/>
  </w:num>
  <w:num w:numId="39" w16cid:durableId="689991991">
    <w:abstractNumId w:val="35"/>
  </w:num>
  <w:num w:numId="40" w16cid:durableId="331840298">
    <w:abstractNumId w:val="21"/>
  </w:num>
  <w:num w:numId="41" w16cid:durableId="1919316241">
    <w:abstractNumId w:val="8"/>
  </w:num>
  <w:num w:numId="42" w16cid:durableId="3023176">
    <w:abstractNumId w:val="19"/>
  </w:num>
  <w:num w:numId="43" w16cid:durableId="300698742">
    <w:abstractNumId w:val="17"/>
  </w:num>
  <w:num w:numId="44" w16cid:durableId="7406378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60"/>
    <w:rsid w:val="00044A62"/>
    <w:rsid w:val="00266F8A"/>
    <w:rsid w:val="00332CB6"/>
    <w:rsid w:val="0037212E"/>
    <w:rsid w:val="004E0E41"/>
    <w:rsid w:val="004E5A60"/>
    <w:rsid w:val="00641E2E"/>
    <w:rsid w:val="007A670D"/>
    <w:rsid w:val="007D4CD1"/>
    <w:rsid w:val="00887074"/>
    <w:rsid w:val="00A36F59"/>
    <w:rsid w:val="00B15AEB"/>
    <w:rsid w:val="00BE6069"/>
    <w:rsid w:val="00C662F2"/>
    <w:rsid w:val="00CA3313"/>
    <w:rsid w:val="00D755D7"/>
    <w:rsid w:val="00D8092E"/>
    <w:rsid w:val="00E40805"/>
    <w:rsid w:val="00F95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F6E4"/>
  <w15:chartTrackingRefBased/>
  <w15:docId w15:val="{F4529704-3895-4C9A-86B9-E689BF8C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60"/>
    <w:pPr>
      <w:spacing w:after="0" w:line="240" w:lineRule="auto"/>
    </w:pPr>
    <w:rPr>
      <w:rFonts w:ascii="Times New Roman" w:eastAsiaTheme="minorEastAsia" w:hAnsi="Times New Roman" w:cs="Times New Roman"/>
      <w:sz w:val="24"/>
      <w:szCs w:val="24"/>
      <w:lang w:eastAsia="en-AU"/>
    </w:rPr>
  </w:style>
  <w:style w:type="paragraph" w:styleId="Heading2">
    <w:name w:val="heading 2"/>
    <w:basedOn w:val="Normal"/>
    <w:link w:val="Heading2Char"/>
    <w:uiPriority w:val="9"/>
    <w:qFormat/>
    <w:rsid w:val="004E5A60"/>
    <w:pPr>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A60"/>
    <w:rPr>
      <w:color w:val="0000FF"/>
      <w:u w:val="single"/>
    </w:rPr>
  </w:style>
  <w:style w:type="paragraph" w:styleId="NormalWeb">
    <w:name w:val="Normal (Web)"/>
    <w:basedOn w:val="Normal"/>
    <w:uiPriority w:val="99"/>
    <w:unhideWhenUsed/>
    <w:rsid w:val="004E5A60"/>
    <w:pPr>
      <w:spacing w:before="100" w:beforeAutospacing="1" w:after="100" w:afterAutospacing="1"/>
    </w:pPr>
  </w:style>
  <w:style w:type="character" w:styleId="Strong">
    <w:name w:val="Strong"/>
    <w:basedOn w:val="DefaultParagraphFont"/>
    <w:uiPriority w:val="22"/>
    <w:qFormat/>
    <w:rsid w:val="004E5A60"/>
    <w:rPr>
      <w:b/>
      <w:bCs/>
    </w:rPr>
  </w:style>
  <w:style w:type="character" w:styleId="Emphasis">
    <w:name w:val="Emphasis"/>
    <w:basedOn w:val="DefaultParagraphFont"/>
    <w:uiPriority w:val="20"/>
    <w:qFormat/>
    <w:rsid w:val="004E5A60"/>
    <w:rPr>
      <w:i/>
      <w:iCs/>
    </w:rPr>
  </w:style>
  <w:style w:type="character" w:customStyle="1" w:styleId="Heading2Char">
    <w:name w:val="Heading 2 Char"/>
    <w:basedOn w:val="DefaultParagraphFont"/>
    <w:link w:val="Heading2"/>
    <w:uiPriority w:val="9"/>
    <w:rsid w:val="004E5A60"/>
    <w:rPr>
      <w:rFonts w:ascii="Times New Roman" w:eastAsia="Times New Roman" w:hAnsi="Times New Roman" w:cs="Times New Roman"/>
      <w:b/>
      <w:bCs/>
      <w:sz w:val="36"/>
      <w:szCs w:val="36"/>
      <w:lang w:eastAsia="en-AU"/>
    </w:rPr>
  </w:style>
  <w:style w:type="paragraph" w:styleId="ListParagraph">
    <w:name w:val="List Paragraph"/>
    <w:basedOn w:val="Normal"/>
    <w:uiPriority w:val="34"/>
    <w:qFormat/>
    <w:rsid w:val="004E5A60"/>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F95465"/>
    <w:pPr>
      <w:tabs>
        <w:tab w:val="center" w:pos="4513"/>
        <w:tab w:val="right" w:pos="9026"/>
      </w:tabs>
    </w:pPr>
  </w:style>
  <w:style w:type="character" w:customStyle="1" w:styleId="HeaderChar">
    <w:name w:val="Header Char"/>
    <w:basedOn w:val="DefaultParagraphFont"/>
    <w:link w:val="Header"/>
    <w:uiPriority w:val="99"/>
    <w:rsid w:val="00F95465"/>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F95465"/>
    <w:pPr>
      <w:tabs>
        <w:tab w:val="center" w:pos="4513"/>
        <w:tab w:val="right" w:pos="9026"/>
      </w:tabs>
    </w:pPr>
  </w:style>
  <w:style w:type="character" w:customStyle="1" w:styleId="FooterChar">
    <w:name w:val="Footer Char"/>
    <w:basedOn w:val="DefaultParagraphFont"/>
    <w:link w:val="Footer"/>
    <w:uiPriority w:val="99"/>
    <w:rsid w:val="00F95465"/>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6255</Words>
  <Characters>35656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2024-10-31T06:23:00Z</dcterms:created>
  <dcterms:modified xsi:type="dcterms:W3CDTF">2024-11-01T00:09:00Z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A19470407</vt:lpwstr>
  </property>
  <property fmtid="{D5CDD505-2E9C-101B-9397-08002B2CF9AE}" pid="4" name="Objective-Title">
    <vt:lpwstr>9.4.1.2 Community facilities zone - Assessable UPDATED</vt:lpwstr>
  </property>
  <property fmtid="{D5CDD505-2E9C-101B-9397-08002B2CF9AE}" pid="5" name="Objective-Comment">
    <vt:lpwstr/>
  </property>
  <property fmtid="{D5CDD505-2E9C-101B-9397-08002B2CF9AE}" pid="6" name="Objective-CreationStamp">
    <vt:filetime>2019-12-13T01:33:47Z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2020-01-07T00:16:53Z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