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383"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4291"/>
        <w:gridCol w:w="4728"/>
        <w:gridCol w:w="1681"/>
        <w:gridCol w:w="4327"/>
      </w:tblGrid>
      <w:tr w:rsidR="008D5292" w:rsidRPr="006F102D" w14:paraId="786CC669" w14:textId="77777777" w:rsidTr="008D5292">
        <w:trPr>
          <w:trHeight w:val="165"/>
          <w:tblCellSpacing w:w="15" w:type="dxa"/>
        </w:trPr>
        <w:tc>
          <w:tcPr>
            <w:tcW w:w="4980" w:type="pct"/>
            <w:gridSpan w:val="4"/>
            <w:tcBorders>
              <w:top w:val="nil"/>
              <w:left w:val="nil"/>
              <w:bottom w:val="nil"/>
              <w:right w:val="nil"/>
            </w:tcBorders>
            <w:shd w:val="clear" w:color="auto" w:fill="CCCCCC"/>
            <w:vAlign w:val="center"/>
            <w:hideMark/>
          </w:tcPr>
          <w:p w14:paraId="4252AABC" w14:textId="77777777" w:rsidR="008D5292" w:rsidRPr="006F102D" w:rsidRDefault="008D5292" w:rsidP="008D5292">
            <w:pPr>
              <w:jc w:val="center"/>
              <w:rPr>
                <w:rFonts w:ascii="Arial" w:hAnsi="Arial" w:cs="Arial"/>
                <w:b/>
                <w:bCs/>
                <w:sz w:val="20"/>
                <w:szCs w:val="20"/>
              </w:rPr>
            </w:pPr>
            <w:bookmarkStart w:id="0" w:name="_GoBack"/>
            <w:bookmarkEnd w:id="0"/>
            <w:r w:rsidRPr="006F102D">
              <w:rPr>
                <w:rFonts w:ascii="Arial" w:hAnsi="Arial" w:cs="Arial"/>
                <w:b/>
                <w:bCs/>
                <w:sz w:val="20"/>
                <w:szCs w:val="20"/>
              </w:rPr>
              <w:t>Table 7.2.2.1.1 Assessable development - Reconfiguring a lot code - Woodfordia local area plan</w:t>
            </w:r>
          </w:p>
        </w:tc>
      </w:tr>
      <w:tr w:rsidR="008D5292" w:rsidRPr="006F102D" w14:paraId="600D88E9" w14:textId="77777777" w:rsidTr="00B823F6">
        <w:trPr>
          <w:trHeight w:val="165"/>
          <w:tblCellSpacing w:w="15" w:type="dxa"/>
        </w:trPr>
        <w:tc>
          <w:tcPr>
            <w:tcW w:w="1421"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00049B5E" w14:textId="77777777" w:rsidR="008D5292" w:rsidRPr="006F102D" w:rsidRDefault="008D5292" w:rsidP="008D5292">
            <w:pPr>
              <w:rPr>
                <w:rFonts w:ascii="Arial" w:hAnsi="Arial" w:cs="Arial"/>
                <w:b/>
                <w:bCs/>
                <w:sz w:val="20"/>
                <w:szCs w:val="20"/>
              </w:rPr>
            </w:pPr>
            <w:r w:rsidRPr="006F102D">
              <w:rPr>
                <w:rFonts w:ascii="Arial" w:hAnsi="Arial" w:cs="Arial"/>
                <w:b/>
                <w:bCs/>
                <w:sz w:val="20"/>
                <w:szCs w:val="20"/>
              </w:rPr>
              <w:t>Performance outcomes</w:t>
            </w:r>
          </w:p>
        </w:tc>
        <w:tc>
          <w:tcPr>
            <w:tcW w:w="1563"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4BC903F2" w14:textId="77777777" w:rsidR="008D5292" w:rsidRPr="006F102D" w:rsidRDefault="008D5292" w:rsidP="008D5292">
            <w:pPr>
              <w:rPr>
                <w:rFonts w:ascii="Arial" w:hAnsi="Arial" w:cs="Arial"/>
                <w:b/>
                <w:bCs/>
                <w:sz w:val="20"/>
                <w:szCs w:val="20"/>
              </w:rPr>
            </w:pPr>
            <w:r w:rsidRPr="006F102D">
              <w:rPr>
                <w:rFonts w:ascii="Arial" w:hAnsi="Arial" w:cs="Arial"/>
                <w:b/>
                <w:bCs/>
                <w:sz w:val="20"/>
                <w:szCs w:val="20"/>
              </w:rPr>
              <w:t>Examples that achieve aspects of the Performance Outcomes</w:t>
            </w:r>
          </w:p>
        </w:tc>
        <w:tc>
          <w:tcPr>
            <w:tcW w:w="553" w:type="pct"/>
            <w:tcBorders>
              <w:top w:val="outset" w:sz="6" w:space="0" w:color="auto"/>
              <w:left w:val="outset" w:sz="6" w:space="0" w:color="auto"/>
              <w:bottom w:val="outset" w:sz="6" w:space="0" w:color="auto"/>
              <w:right w:val="outset" w:sz="6" w:space="0" w:color="auto"/>
            </w:tcBorders>
            <w:shd w:val="clear" w:color="auto" w:fill="CCCCCC"/>
          </w:tcPr>
          <w:p w14:paraId="79A9277D" w14:textId="77777777" w:rsidR="008D5292" w:rsidRPr="006F102D" w:rsidRDefault="008D5292" w:rsidP="008D5292">
            <w:pPr>
              <w:spacing w:after="0"/>
              <w:rPr>
                <w:rFonts w:ascii="Arial" w:hAnsi="Arial" w:cs="Arial"/>
                <w:b/>
                <w:bCs/>
                <w:sz w:val="20"/>
                <w:szCs w:val="20"/>
              </w:rPr>
            </w:pPr>
            <w:r w:rsidRPr="006F102D">
              <w:rPr>
                <w:rFonts w:ascii="Arial" w:hAnsi="Arial" w:cs="Arial"/>
                <w:b/>
                <w:bCs/>
                <w:sz w:val="20"/>
                <w:szCs w:val="20"/>
              </w:rPr>
              <w:t>E Compliance</w:t>
            </w:r>
          </w:p>
          <w:p w14:paraId="695CE689" w14:textId="77777777" w:rsidR="008D5292" w:rsidRPr="006F102D" w:rsidRDefault="008D5292" w:rsidP="008D5292">
            <w:pPr>
              <w:numPr>
                <w:ilvl w:val="0"/>
                <w:numId w:val="34"/>
              </w:numPr>
              <w:spacing w:after="0"/>
              <w:rPr>
                <w:rFonts w:ascii="Arial" w:hAnsi="Arial" w:cs="Arial"/>
                <w:b/>
                <w:bCs/>
                <w:sz w:val="20"/>
                <w:szCs w:val="20"/>
              </w:rPr>
            </w:pPr>
            <w:r w:rsidRPr="006F102D">
              <w:rPr>
                <w:rFonts w:ascii="Arial" w:hAnsi="Arial" w:cs="Arial"/>
                <w:b/>
                <w:bCs/>
                <w:sz w:val="20"/>
                <w:szCs w:val="20"/>
              </w:rPr>
              <w:t>Yes</w:t>
            </w:r>
          </w:p>
          <w:p w14:paraId="2C0506FD" w14:textId="77777777" w:rsidR="008D5292" w:rsidRPr="006F102D" w:rsidRDefault="008D5292" w:rsidP="008D5292">
            <w:pPr>
              <w:numPr>
                <w:ilvl w:val="0"/>
                <w:numId w:val="34"/>
              </w:numPr>
              <w:spacing w:after="0"/>
              <w:rPr>
                <w:rFonts w:ascii="Arial" w:hAnsi="Arial" w:cs="Arial"/>
                <w:b/>
                <w:bCs/>
                <w:sz w:val="20"/>
                <w:szCs w:val="20"/>
              </w:rPr>
            </w:pPr>
            <w:r w:rsidRPr="006F102D">
              <w:rPr>
                <w:rFonts w:ascii="Arial" w:hAnsi="Arial" w:cs="Arial"/>
                <w:b/>
                <w:bCs/>
                <w:sz w:val="20"/>
                <w:szCs w:val="20"/>
              </w:rPr>
              <w:t xml:space="preserve">No see PO or </w:t>
            </w:r>
          </w:p>
          <w:p w14:paraId="57E9DCFE" w14:textId="77777777" w:rsidR="008D5292" w:rsidRPr="006F102D" w:rsidRDefault="008D5292" w:rsidP="008D5292">
            <w:pPr>
              <w:numPr>
                <w:ilvl w:val="0"/>
                <w:numId w:val="34"/>
              </w:numPr>
              <w:spacing w:after="0"/>
              <w:rPr>
                <w:rFonts w:ascii="Arial" w:hAnsi="Arial" w:cs="Arial"/>
                <w:b/>
                <w:bCs/>
                <w:sz w:val="20"/>
                <w:szCs w:val="20"/>
              </w:rPr>
            </w:pPr>
            <w:r w:rsidRPr="006F102D">
              <w:rPr>
                <w:rFonts w:ascii="Arial" w:hAnsi="Arial" w:cs="Arial"/>
                <w:b/>
                <w:bCs/>
                <w:sz w:val="20"/>
                <w:szCs w:val="20"/>
              </w:rPr>
              <w:t>NA</w:t>
            </w:r>
          </w:p>
        </w:tc>
        <w:tc>
          <w:tcPr>
            <w:tcW w:w="1413" w:type="pct"/>
            <w:tcBorders>
              <w:top w:val="outset" w:sz="6" w:space="0" w:color="auto"/>
              <w:left w:val="outset" w:sz="6" w:space="0" w:color="auto"/>
              <w:bottom w:val="outset" w:sz="6" w:space="0" w:color="auto"/>
              <w:right w:val="outset" w:sz="6" w:space="0" w:color="auto"/>
            </w:tcBorders>
            <w:shd w:val="clear" w:color="auto" w:fill="CCCCCC"/>
          </w:tcPr>
          <w:p w14:paraId="41CFE83F" w14:textId="77777777" w:rsidR="008D5292" w:rsidRPr="006F102D" w:rsidRDefault="008D5292" w:rsidP="008D5292">
            <w:pPr>
              <w:spacing w:after="0"/>
              <w:jc w:val="center"/>
              <w:rPr>
                <w:rFonts w:ascii="Arial" w:hAnsi="Arial" w:cs="Arial"/>
                <w:b/>
                <w:bCs/>
                <w:sz w:val="20"/>
                <w:szCs w:val="20"/>
              </w:rPr>
            </w:pPr>
            <w:r w:rsidRPr="006F102D">
              <w:rPr>
                <w:rFonts w:ascii="Arial" w:hAnsi="Arial" w:cs="Arial"/>
                <w:b/>
                <w:bCs/>
                <w:sz w:val="20"/>
                <w:szCs w:val="20"/>
              </w:rPr>
              <w:t>Justification for compliance</w:t>
            </w:r>
          </w:p>
        </w:tc>
      </w:tr>
      <w:tr w:rsidR="00B823F6" w:rsidRPr="006F102D" w14:paraId="4163D037" w14:textId="77777777" w:rsidTr="00B823F6">
        <w:trPr>
          <w:tblCellSpacing w:w="15" w:type="dxa"/>
        </w:trPr>
        <w:tc>
          <w:tcPr>
            <w:tcW w:w="299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024A2C30" w14:textId="77777777" w:rsidR="008D5292" w:rsidRPr="006F102D" w:rsidRDefault="008D5292" w:rsidP="008D5292">
            <w:pPr>
              <w:rPr>
                <w:rFonts w:ascii="Arial" w:hAnsi="Arial" w:cs="Arial"/>
                <w:sz w:val="20"/>
                <w:szCs w:val="20"/>
              </w:rPr>
            </w:pPr>
            <w:r w:rsidRPr="006F102D">
              <w:rPr>
                <w:rFonts w:ascii="Arial" w:hAnsi="Arial" w:cs="Arial"/>
                <w:b/>
                <w:bCs/>
                <w:sz w:val="20"/>
                <w:szCs w:val="20"/>
              </w:rPr>
              <w:t>Lot size and design</w:t>
            </w:r>
          </w:p>
        </w:tc>
        <w:tc>
          <w:tcPr>
            <w:tcW w:w="553" w:type="pct"/>
            <w:tcBorders>
              <w:top w:val="outset" w:sz="6" w:space="0" w:color="auto"/>
              <w:left w:val="outset" w:sz="6" w:space="0" w:color="auto"/>
              <w:bottom w:val="outset" w:sz="6" w:space="0" w:color="auto"/>
              <w:right w:val="outset" w:sz="6" w:space="0" w:color="auto"/>
            </w:tcBorders>
            <w:shd w:val="clear" w:color="auto" w:fill="CCCCCC"/>
          </w:tcPr>
          <w:p w14:paraId="728DE33C"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shd w:val="clear" w:color="auto" w:fill="CCCCCC"/>
          </w:tcPr>
          <w:p w14:paraId="48535EAC" w14:textId="77777777" w:rsidR="008D5292" w:rsidRPr="006F102D" w:rsidRDefault="008D5292" w:rsidP="008D5292">
            <w:pPr>
              <w:rPr>
                <w:rFonts w:ascii="Arial" w:hAnsi="Arial" w:cs="Arial"/>
                <w:b/>
                <w:bCs/>
                <w:sz w:val="20"/>
                <w:szCs w:val="20"/>
              </w:rPr>
            </w:pPr>
          </w:p>
        </w:tc>
      </w:tr>
      <w:tr w:rsidR="008D5292" w:rsidRPr="006F102D" w14:paraId="07FA9BF0"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vAlign w:val="center"/>
            <w:hideMark/>
          </w:tcPr>
          <w:p w14:paraId="2D379EC1"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PO1</w:t>
            </w:r>
          </w:p>
          <w:p w14:paraId="49D2249C" w14:textId="77777777" w:rsidR="008D5292" w:rsidRPr="006F102D" w:rsidRDefault="008D5292" w:rsidP="008D5292">
            <w:pPr>
              <w:rPr>
                <w:rFonts w:ascii="Arial" w:hAnsi="Arial" w:cs="Arial"/>
                <w:sz w:val="20"/>
                <w:szCs w:val="20"/>
              </w:rPr>
            </w:pPr>
            <w:r w:rsidRPr="006F102D">
              <w:rPr>
                <w:rFonts w:ascii="Arial" w:hAnsi="Arial" w:cs="Arial"/>
                <w:sz w:val="20"/>
                <w:szCs w:val="20"/>
              </w:rPr>
              <w:t>Reconfiguring of a lot, including boundary realignment, maintains or enhances the existing low density, open area character of the zone and does not result in lot sizes of less than 100 hectares unless created to accommodate one of the following uses:</w:t>
            </w:r>
          </w:p>
          <w:p w14:paraId="1DD34DFD" w14:textId="77777777" w:rsidR="008D5292" w:rsidRPr="006F102D" w:rsidRDefault="008D5292" w:rsidP="008D5292">
            <w:pPr>
              <w:numPr>
                <w:ilvl w:val="0"/>
                <w:numId w:val="1"/>
              </w:numPr>
              <w:rPr>
                <w:rFonts w:ascii="Arial" w:hAnsi="Arial" w:cs="Arial"/>
                <w:sz w:val="20"/>
                <w:szCs w:val="20"/>
              </w:rPr>
            </w:pPr>
            <w:r w:rsidRPr="006F102D">
              <w:rPr>
                <w:rFonts w:ascii="Arial" w:hAnsi="Arial" w:cs="Arial"/>
                <w:sz w:val="20"/>
                <w:szCs w:val="20"/>
              </w:rPr>
              <w:t>road severance;</w:t>
            </w:r>
          </w:p>
          <w:p w14:paraId="4E63AA2B" w14:textId="77777777" w:rsidR="008D5292" w:rsidRPr="006F102D" w:rsidRDefault="008D5292" w:rsidP="008D5292">
            <w:pPr>
              <w:numPr>
                <w:ilvl w:val="0"/>
                <w:numId w:val="1"/>
              </w:numPr>
              <w:rPr>
                <w:rFonts w:ascii="Arial" w:hAnsi="Arial" w:cs="Arial"/>
                <w:sz w:val="20"/>
                <w:szCs w:val="20"/>
              </w:rPr>
            </w:pPr>
            <w:r w:rsidRPr="006F102D">
              <w:rPr>
                <w:rFonts w:ascii="Arial" w:hAnsi="Arial" w:cs="Arial"/>
                <w:sz w:val="20"/>
                <w:szCs w:val="20"/>
              </w:rPr>
              <w:t>Emergency services</w:t>
            </w:r>
            <w:r w:rsidRPr="006F102D">
              <w:rPr>
                <w:rFonts w:ascii="Arial" w:hAnsi="Arial" w:cs="Arial"/>
                <w:sz w:val="20"/>
                <w:szCs w:val="20"/>
                <w:vertAlign w:val="superscript"/>
              </w:rPr>
              <w:t>(</w:t>
            </w:r>
            <w:hyperlink r:id="rId7" w:anchor="target-d768251e570961" w:tooltip="Emergency services - Premises used by government bodies or community organisations to provide essential emergency services or disaster management services including management support facilities for the protection of persons, property and the environment." w:history="1">
              <w:r w:rsidRPr="006F102D">
                <w:rPr>
                  <w:rStyle w:val="Hyperlink"/>
                  <w:rFonts w:ascii="Arial" w:hAnsi="Arial" w:cs="Arial"/>
                  <w:sz w:val="20"/>
                  <w:szCs w:val="20"/>
                  <w:vertAlign w:val="superscript"/>
                </w:rPr>
                <w:t>25</w:t>
              </w:r>
            </w:hyperlink>
            <w:r w:rsidRPr="006F102D">
              <w:rPr>
                <w:rFonts w:ascii="Arial" w:hAnsi="Arial" w:cs="Arial"/>
                <w:sz w:val="20"/>
                <w:szCs w:val="20"/>
                <w:vertAlign w:val="superscript"/>
              </w:rPr>
              <w:t>)</w:t>
            </w:r>
            <w:r w:rsidRPr="006F102D">
              <w:rPr>
                <w:rFonts w:ascii="Arial" w:hAnsi="Arial" w:cs="Arial"/>
                <w:sz w:val="20"/>
                <w:szCs w:val="20"/>
              </w:rPr>
              <w:t>;</w:t>
            </w:r>
          </w:p>
          <w:p w14:paraId="6084037E" w14:textId="77777777" w:rsidR="008D5292" w:rsidRPr="006F102D" w:rsidRDefault="008D5292" w:rsidP="008D5292">
            <w:pPr>
              <w:numPr>
                <w:ilvl w:val="0"/>
                <w:numId w:val="1"/>
              </w:numPr>
              <w:rPr>
                <w:rFonts w:ascii="Arial" w:hAnsi="Arial" w:cs="Arial"/>
                <w:sz w:val="20"/>
                <w:szCs w:val="20"/>
              </w:rPr>
            </w:pPr>
            <w:r w:rsidRPr="006F102D">
              <w:rPr>
                <w:rFonts w:ascii="Arial" w:hAnsi="Arial" w:cs="Arial"/>
                <w:sz w:val="20"/>
                <w:szCs w:val="20"/>
              </w:rPr>
              <w:t>water cycle management infrastructure;</w:t>
            </w:r>
          </w:p>
          <w:p w14:paraId="4386EABD" w14:textId="77777777" w:rsidR="008D5292" w:rsidRPr="006F102D" w:rsidRDefault="008D5292" w:rsidP="008D5292">
            <w:pPr>
              <w:numPr>
                <w:ilvl w:val="0"/>
                <w:numId w:val="1"/>
              </w:numPr>
              <w:rPr>
                <w:rFonts w:ascii="Arial" w:hAnsi="Arial" w:cs="Arial"/>
                <w:sz w:val="20"/>
                <w:szCs w:val="20"/>
              </w:rPr>
            </w:pPr>
            <w:r w:rsidRPr="006F102D">
              <w:rPr>
                <w:rFonts w:ascii="Arial" w:hAnsi="Arial" w:cs="Arial"/>
                <w:sz w:val="20"/>
                <w:szCs w:val="20"/>
              </w:rPr>
              <w:t>a waste management facility;</w:t>
            </w:r>
          </w:p>
          <w:p w14:paraId="29E83911" w14:textId="77777777" w:rsidR="008D5292" w:rsidRPr="006F102D" w:rsidRDefault="008D5292" w:rsidP="008D5292">
            <w:pPr>
              <w:numPr>
                <w:ilvl w:val="0"/>
                <w:numId w:val="1"/>
              </w:numPr>
              <w:rPr>
                <w:rFonts w:ascii="Arial" w:hAnsi="Arial" w:cs="Arial"/>
                <w:sz w:val="20"/>
                <w:szCs w:val="20"/>
              </w:rPr>
            </w:pPr>
            <w:r w:rsidRPr="006F102D">
              <w:rPr>
                <w:rFonts w:ascii="Arial" w:hAnsi="Arial" w:cs="Arial"/>
                <w:sz w:val="20"/>
                <w:szCs w:val="20"/>
              </w:rPr>
              <w:t>telecommunication infrastructure;</w:t>
            </w:r>
          </w:p>
          <w:p w14:paraId="4CE203F0" w14:textId="77777777" w:rsidR="008D5292" w:rsidRPr="006F102D" w:rsidRDefault="008D5292" w:rsidP="008D5292">
            <w:pPr>
              <w:numPr>
                <w:ilvl w:val="0"/>
                <w:numId w:val="1"/>
              </w:numPr>
              <w:rPr>
                <w:rFonts w:ascii="Arial" w:hAnsi="Arial" w:cs="Arial"/>
                <w:sz w:val="20"/>
                <w:szCs w:val="20"/>
              </w:rPr>
            </w:pPr>
            <w:r w:rsidRPr="006F102D">
              <w:rPr>
                <w:rFonts w:ascii="Arial" w:hAnsi="Arial" w:cs="Arial"/>
                <w:sz w:val="20"/>
                <w:szCs w:val="20"/>
              </w:rPr>
              <w:t>electricity infrastructure;</w:t>
            </w:r>
          </w:p>
          <w:p w14:paraId="15BDE1F6" w14:textId="77777777" w:rsidR="008D5292" w:rsidRPr="006F102D" w:rsidRDefault="008D5292" w:rsidP="008D5292">
            <w:pPr>
              <w:numPr>
                <w:ilvl w:val="0"/>
                <w:numId w:val="1"/>
              </w:numPr>
              <w:rPr>
                <w:rFonts w:ascii="Arial" w:hAnsi="Arial" w:cs="Arial"/>
                <w:sz w:val="20"/>
                <w:szCs w:val="20"/>
              </w:rPr>
            </w:pPr>
            <w:r w:rsidRPr="006F102D">
              <w:rPr>
                <w:rFonts w:ascii="Arial" w:hAnsi="Arial" w:cs="Arial"/>
                <w:sz w:val="20"/>
                <w:szCs w:val="20"/>
              </w:rPr>
              <w:t>Cemetery</w:t>
            </w:r>
            <w:r w:rsidRPr="006F102D">
              <w:rPr>
                <w:rFonts w:ascii="Arial" w:hAnsi="Arial" w:cs="Arial"/>
                <w:sz w:val="20"/>
                <w:szCs w:val="20"/>
                <w:vertAlign w:val="superscript"/>
              </w:rPr>
              <w:t>(</w:t>
            </w:r>
            <w:hyperlink r:id="rId8" w:anchor="target-d768251e570682" w:tooltip="Cemetery - Premises used for interment of bodies or ashes after death." w:history="1">
              <w:r w:rsidRPr="006F102D">
                <w:rPr>
                  <w:rStyle w:val="Hyperlink"/>
                  <w:rFonts w:ascii="Arial" w:hAnsi="Arial" w:cs="Arial"/>
                  <w:sz w:val="20"/>
                  <w:szCs w:val="20"/>
                  <w:vertAlign w:val="superscript"/>
                </w:rPr>
                <w:t>12</w:t>
              </w:r>
            </w:hyperlink>
            <w:r w:rsidRPr="006F102D">
              <w:rPr>
                <w:rFonts w:ascii="Arial" w:hAnsi="Arial" w:cs="Arial"/>
                <w:sz w:val="20"/>
                <w:szCs w:val="20"/>
                <w:vertAlign w:val="superscript"/>
              </w:rPr>
              <w:t>)</w:t>
            </w:r>
            <w:r w:rsidRPr="006F102D">
              <w:rPr>
                <w:rFonts w:ascii="Arial" w:hAnsi="Arial" w:cs="Arial"/>
                <w:sz w:val="20"/>
                <w:szCs w:val="20"/>
              </w:rPr>
              <w:t xml:space="preserve"> or Crematorium</w:t>
            </w:r>
            <w:r w:rsidRPr="006F102D">
              <w:rPr>
                <w:rFonts w:ascii="Arial" w:hAnsi="Arial" w:cs="Arial"/>
                <w:sz w:val="20"/>
                <w:szCs w:val="20"/>
                <w:vertAlign w:val="superscript"/>
              </w:rPr>
              <w:t>(</w:t>
            </w:r>
            <w:hyperlink r:id="rId9" w:anchor="target-d768251e570804" w:tooltip="Crematorium - Premises used for the cremation or aquamation of bodies." w:history="1">
              <w:r w:rsidRPr="006F102D">
                <w:rPr>
                  <w:rStyle w:val="Hyperlink"/>
                  <w:rFonts w:ascii="Arial" w:hAnsi="Arial" w:cs="Arial"/>
                  <w:sz w:val="20"/>
                  <w:szCs w:val="20"/>
                  <w:vertAlign w:val="superscript"/>
                </w:rPr>
                <w:t>18</w:t>
              </w:r>
            </w:hyperlink>
            <w:r w:rsidRPr="006F102D">
              <w:rPr>
                <w:rFonts w:ascii="Arial" w:hAnsi="Arial" w:cs="Arial"/>
                <w:sz w:val="20"/>
                <w:szCs w:val="20"/>
                <w:vertAlign w:val="superscript"/>
              </w:rPr>
              <w:t>)</w:t>
            </w:r>
            <w:r w:rsidRPr="006F102D">
              <w:rPr>
                <w:rFonts w:ascii="Arial" w:hAnsi="Arial" w:cs="Arial"/>
                <w:sz w:val="20"/>
                <w:szCs w:val="20"/>
              </w:rPr>
              <w:t>;</w:t>
            </w:r>
          </w:p>
          <w:p w14:paraId="309250B1" w14:textId="77777777" w:rsidR="008D5292" w:rsidRPr="006F102D" w:rsidRDefault="008D5292" w:rsidP="008D5292">
            <w:pPr>
              <w:numPr>
                <w:ilvl w:val="0"/>
                <w:numId w:val="1"/>
              </w:numPr>
              <w:rPr>
                <w:rFonts w:ascii="Arial" w:hAnsi="Arial" w:cs="Arial"/>
                <w:sz w:val="20"/>
                <w:szCs w:val="20"/>
              </w:rPr>
            </w:pPr>
            <w:r w:rsidRPr="006F102D">
              <w:rPr>
                <w:rFonts w:ascii="Arial" w:hAnsi="Arial" w:cs="Arial"/>
                <w:sz w:val="20"/>
                <w:szCs w:val="20"/>
              </w:rPr>
              <w:t>Detention facility</w:t>
            </w:r>
            <w:r w:rsidRPr="006F102D">
              <w:rPr>
                <w:rFonts w:ascii="Arial" w:hAnsi="Arial" w:cs="Arial"/>
                <w:sz w:val="20"/>
                <w:szCs w:val="20"/>
                <w:vertAlign w:val="superscript"/>
              </w:rPr>
              <w:t>(</w:t>
            </w:r>
            <w:hyperlink r:id="rId10" w:anchor="target-d768251e570846" w:tooltip="Detention facility - Premises used for the confinement of persons committed by a process of law." w:history="1">
              <w:r w:rsidRPr="006F102D">
                <w:rPr>
                  <w:rStyle w:val="Hyperlink"/>
                  <w:rFonts w:ascii="Arial" w:hAnsi="Arial" w:cs="Arial"/>
                  <w:sz w:val="20"/>
                  <w:szCs w:val="20"/>
                  <w:vertAlign w:val="superscript"/>
                </w:rPr>
                <w:t>20</w:t>
              </w:r>
            </w:hyperlink>
            <w:r w:rsidRPr="006F102D">
              <w:rPr>
                <w:rFonts w:ascii="Arial" w:hAnsi="Arial" w:cs="Arial"/>
                <w:sz w:val="20"/>
                <w:szCs w:val="20"/>
                <w:vertAlign w:val="superscript"/>
              </w:rPr>
              <w:t>)</w:t>
            </w:r>
          </w:p>
        </w:tc>
        <w:tc>
          <w:tcPr>
            <w:tcW w:w="1563" w:type="pct"/>
            <w:tcBorders>
              <w:top w:val="outset" w:sz="6" w:space="0" w:color="auto"/>
              <w:left w:val="outset" w:sz="6" w:space="0" w:color="auto"/>
              <w:bottom w:val="outset" w:sz="6" w:space="0" w:color="auto"/>
              <w:right w:val="outset" w:sz="6" w:space="0" w:color="auto"/>
            </w:tcBorders>
            <w:hideMark/>
          </w:tcPr>
          <w:p w14:paraId="782E6439" w14:textId="77777777" w:rsidR="008D5292" w:rsidRPr="006F102D" w:rsidRDefault="008D5292" w:rsidP="008D5292">
            <w:pPr>
              <w:rPr>
                <w:rFonts w:ascii="Arial" w:hAnsi="Arial" w:cs="Arial"/>
                <w:sz w:val="20"/>
                <w:szCs w:val="20"/>
              </w:rPr>
            </w:pPr>
            <w:r w:rsidRPr="006F102D">
              <w:rPr>
                <w:rFonts w:ascii="Arial" w:hAnsi="Arial" w:cs="Arial"/>
                <w:sz w:val="20"/>
                <w:szCs w:val="20"/>
              </w:rPr>
              <w:t>No example provided.</w:t>
            </w:r>
          </w:p>
        </w:tc>
        <w:tc>
          <w:tcPr>
            <w:tcW w:w="553" w:type="pct"/>
            <w:tcBorders>
              <w:top w:val="outset" w:sz="6" w:space="0" w:color="auto"/>
              <w:left w:val="outset" w:sz="6" w:space="0" w:color="auto"/>
              <w:bottom w:val="outset" w:sz="6" w:space="0" w:color="auto"/>
              <w:right w:val="outset" w:sz="6" w:space="0" w:color="auto"/>
            </w:tcBorders>
          </w:tcPr>
          <w:p w14:paraId="26C7DB51" w14:textId="77777777" w:rsidR="008D5292" w:rsidRPr="006F102D" w:rsidRDefault="008D5292" w:rsidP="008D5292">
            <w:pPr>
              <w:rPr>
                <w:rFonts w:ascii="Arial" w:hAnsi="Arial" w:cs="Arial"/>
                <w:sz w:val="20"/>
                <w:szCs w:val="20"/>
              </w:rPr>
            </w:pPr>
          </w:p>
        </w:tc>
        <w:tc>
          <w:tcPr>
            <w:tcW w:w="1413" w:type="pct"/>
            <w:tcBorders>
              <w:top w:val="outset" w:sz="6" w:space="0" w:color="auto"/>
              <w:left w:val="outset" w:sz="6" w:space="0" w:color="auto"/>
              <w:bottom w:val="outset" w:sz="6" w:space="0" w:color="auto"/>
              <w:right w:val="outset" w:sz="6" w:space="0" w:color="auto"/>
            </w:tcBorders>
          </w:tcPr>
          <w:p w14:paraId="5C356899" w14:textId="77777777" w:rsidR="008D5292" w:rsidRPr="006F102D" w:rsidRDefault="008D5292" w:rsidP="008D5292">
            <w:pPr>
              <w:rPr>
                <w:rFonts w:ascii="Arial" w:hAnsi="Arial" w:cs="Arial"/>
                <w:sz w:val="20"/>
                <w:szCs w:val="20"/>
              </w:rPr>
            </w:pPr>
          </w:p>
        </w:tc>
      </w:tr>
      <w:tr w:rsidR="008D5292" w:rsidRPr="006F102D" w14:paraId="4CFA136C" w14:textId="77777777" w:rsidTr="00B823F6">
        <w:trPr>
          <w:trHeight w:val="630"/>
          <w:tblCellSpacing w:w="15" w:type="dxa"/>
        </w:trPr>
        <w:tc>
          <w:tcPr>
            <w:tcW w:w="1421" w:type="pct"/>
            <w:vMerge w:val="restart"/>
            <w:tcBorders>
              <w:top w:val="outset" w:sz="6" w:space="0" w:color="auto"/>
              <w:left w:val="outset" w:sz="6" w:space="0" w:color="auto"/>
              <w:bottom w:val="outset" w:sz="6" w:space="0" w:color="auto"/>
              <w:right w:val="outset" w:sz="6" w:space="0" w:color="auto"/>
            </w:tcBorders>
            <w:hideMark/>
          </w:tcPr>
          <w:p w14:paraId="343CFE4F"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PO2</w:t>
            </w:r>
          </w:p>
          <w:p w14:paraId="22F4F86A" w14:textId="77777777" w:rsidR="008D5292" w:rsidRPr="006F102D" w:rsidRDefault="008D5292" w:rsidP="008D5292">
            <w:pPr>
              <w:rPr>
                <w:rFonts w:ascii="Arial" w:hAnsi="Arial" w:cs="Arial"/>
                <w:sz w:val="20"/>
                <w:szCs w:val="20"/>
              </w:rPr>
            </w:pPr>
            <w:r w:rsidRPr="006F102D">
              <w:rPr>
                <w:rFonts w:ascii="Arial" w:hAnsi="Arial" w:cs="Arial"/>
                <w:sz w:val="20"/>
                <w:szCs w:val="20"/>
              </w:rPr>
              <w:lastRenderedPageBreak/>
              <w:t>Lot layout minimises the impacts of cutting, filling and retaining walls on the visual and physical amenity of the streetscape and of adjoining lots.</w:t>
            </w:r>
          </w:p>
        </w:tc>
        <w:tc>
          <w:tcPr>
            <w:tcW w:w="1563" w:type="pct"/>
            <w:tcBorders>
              <w:top w:val="outset" w:sz="6" w:space="0" w:color="auto"/>
              <w:left w:val="outset" w:sz="6" w:space="0" w:color="auto"/>
              <w:bottom w:val="outset" w:sz="6" w:space="0" w:color="auto"/>
              <w:right w:val="outset" w:sz="6" w:space="0" w:color="auto"/>
            </w:tcBorders>
            <w:hideMark/>
          </w:tcPr>
          <w:p w14:paraId="2AEABA93" w14:textId="77777777" w:rsidR="008D5292" w:rsidRPr="006F102D" w:rsidRDefault="008D5292" w:rsidP="008D5292">
            <w:pPr>
              <w:rPr>
                <w:rFonts w:ascii="Arial" w:hAnsi="Arial" w:cs="Arial"/>
                <w:sz w:val="20"/>
                <w:szCs w:val="20"/>
              </w:rPr>
            </w:pPr>
            <w:r w:rsidRPr="006F102D">
              <w:rPr>
                <w:rFonts w:ascii="Arial" w:hAnsi="Arial" w:cs="Arial"/>
                <w:b/>
                <w:bCs/>
                <w:sz w:val="20"/>
                <w:szCs w:val="20"/>
              </w:rPr>
              <w:lastRenderedPageBreak/>
              <w:t>E2.1</w:t>
            </w:r>
          </w:p>
          <w:p w14:paraId="0A04587F" w14:textId="77777777" w:rsidR="008D5292" w:rsidRPr="006F102D" w:rsidRDefault="008D5292" w:rsidP="008D5292">
            <w:pPr>
              <w:rPr>
                <w:rFonts w:ascii="Arial" w:hAnsi="Arial" w:cs="Arial"/>
                <w:sz w:val="20"/>
                <w:szCs w:val="20"/>
              </w:rPr>
            </w:pPr>
            <w:r w:rsidRPr="006F102D">
              <w:rPr>
                <w:rFonts w:ascii="Arial" w:hAnsi="Arial" w:cs="Arial"/>
                <w:sz w:val="20"/>
                <w:szCs w:val="20"/>
              </w:rPr>
              <w:lastRenderedPageBreak/>
              <w:t>Development ensures that any cutting, filling, retaining walls and earthworks have maximum vertical dimensions of 1.5m either as a single element or a step in a terrace or series of terraces.</w:t>
            </w:r>
          </w:p>
        </w:tc>
        <w:tc>
          <w:tcPr>
            <w:tcW w:w="553" w:type="pct"/>
            <w:tcBorders>
              <w:top w:val="outset" w:sz="6" w:space="0" w:color="auto"/>
              <w:left w:val="outset" w:sz="6" w:space="0" w:color="auto"/>
              <w:bottom w:val="outset" w:sz="6" w:space="0" w:color="auto"/>
              <w:right w:val="outset" w:sz="6" w:space="0" w:color="auto"/>
            </w:tcBorders>
          </w:tcPr>
          <w:p w14:paraId="63C3B15D"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tcPr>
          <w:p w14:paraId="65782396" w14:textId="77777777" w:rsidR="008D5292" w:rsidRPr="006F102D" w:rsidRDefault="008D5292" w:rsidP="008D5292">
            <w:pPr>
              <w:rPr>
                <w:rFonts w:ascii="Arial" w:hAnsi="Arial" w:cs="Arial"/>
                <w:b/>
                <w:bCs/>
                <w:sz w:val="20"/>
                <w:szCs w:val="20"/>
              </w:rPr>
            </w:pPr>
          </w:p>
        </w:tc>
      </w:tr>
      <w:tr w:rsidR="008D5292" w:rsidRPr="006F102D" w14:paraId="655D4460" w14:textId="77777777" w:rsidTr="00B823F6">
        <w:trPr>
          <w:tblCellSpacing w:w="15" w:type="dxa"/>
        </w:trPr>
        <w:tc>
          <w:tcPr>
            <w:tcW w:w="1421" w:type="pct"/>
            <w:vMerge/>
            <w:tcBorders>
              <w:top w:val="outset" w:sz="6" w:space="0" w:color="auto"/>
              <w:left w:val="outset" w:sz="6" w:space="0" w:color="auto"/>
              <w:bottom w:val="outset" w:sz="6" w:space="0" w:color="auto"/>
              <w:right w:val="outset" w:sz="6" w:space="0" w:color="auto"/>
            </w:tcBorders>
            <w:vAlign w:val="center"/>
            <w:hideMark/>
          </w:tcPr>
          <w:p w14:paraId="30C7FF96" w14:textId="77777777" w:rsidR="008D5292" w:rsidRPr="006F102D" w:rsidRDefault="008D5292" w:rsidP="008D5292">
            <w:pPr>
              <w:rPr>
                <w:rFonts w:ascii="Arial" w:hAnsi="Arial" w:cs="Arial"/>
                <w:sz w:val="20"/>
                <w:szCs w:val="20"/>
              </w:rPr>
            </w:pPr>
          </w:p>
        </w:tc>
        <w:tc>
          <w:tcPr>
            <w:tcW w:w="1563" w:type="pct"/>
            <w:tcBorders>
              <w:top w:val="outset" w:sz="6" w:space="0" w:color="auto"/>
              <w:left w:val="outset" w:sz="6" w:space="0" w:color="auto"/>
              <w:bottom w:val="outset" w:sz="6" w:space="0" w:color="auto"/>
              <w:right w:val="outset" w:sz="6" w:space="0" w:color="auto"/>
            </w:tcBorders>
            <w:hideMark/>
          </w:tcPr>
          <w:p w14:paraId="03A4DFCF" w14:textId="77777777" w:rsidR="008D5292" w:rsidRPr="006F102D" w:rsidRDefault="008D5292" w:rsidP="008D5292">
            <w:pPr>
              <w:rPr>
                <w:rFonts w:ascii="Arial" w:hAnsi="Arial" w:cs="Arial"/>
                <w:sz w:val="20"/>
                <w:szCs w:val="20"/>
              </w:rPr>
            </w:pPr>
            <w:r w:rsidRPr="006F102D">
              <w:rPr>
                <w:rFonts w:ascii="Arial" w:hAnsi="Arial" w:cs="Arial"/>
                <w:b/>
                <w:bCs/>
                <w:sz w:val="20"/>
                <w:szCs w:val="20"/>
              </w:rPr>
              <w:t>E2.2</w:t>
            </w:r>
          </w:p>
          <w:p w14:paraId="672AB228" w14:textId="77777777" w:rsidR="008D5292" w:rsidRPr="006F102D" w:rsidRDefault="008D5292" w:rsidP="008D5292">
            <w:pPr>
              <w:rPr>
                <w:rFonts w:ascii="Arial" w:hAnsi="Arial" w:cs="Arial"/>
                <w:sz w:val="20"/>
                <w:szCs w:val="20"/>
              </w:rPr>
            </w:pPr>
            <w:r w:rsidRPr="006F102D">
              <w:rPr>
                <w:rFonts w:ascii="Arial" w:hAnsi="Arial" w:cs="Arial"/>
                <w:sz w:val="20"/>
                <w:szCs w:val="20"/>
              </w:rPr>
              <w:t>Street alignment follows ridges or gullies or run perpendicular to slope.</w:t>
            </w:r>
          </w:p>
        </w:tc>
        <w:tc>
          <w:tcPr>
            <w:tcW w:w="553" w:type="pct"/>
            <w:tcBorders>
              <w:top w:val="outset" w:sz="6" w:space="0" w:color="auto"/>
              <w:left w:val="outset" w:sz="6" w:space="0" w:color="auto"/>
              <w:bottom w:val="outset" w:sz="6" w:space="0" w:color="auto"/>
              <w:right w:val="outset" w:sz="6" w:space="0" w:color="auto"/>
            </w:tcBorders>
          </w:tcPr>
          <w:p w14:paraId="6C019DF1"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tcPr>
          <w:p w14:paraId="15151898" w14:textId="77777777" w:rsidR="008D5292" w:rsidRPr="006F102D" w:rsidRDefault="008D5292" w:rsidP="008D5292">
            <w:pPr>
              <w:rPr>
                <w:rFonts w:ascii="Arial" w:hAnsi="Arial" w:cs="Arial"/>
                <w:b/>
                <w:bCs/>
                <w:sz w:val="20"/>
                <w:szCs w:val="20"/>
              </w:rPr>
            </w:pPr>
          </w:p>
        </w:tc>
      </w:tr>
      <w:tr w:rsidR="008D5292" w:rsidRPr="006F102D" w14:paraId="70B8C014"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hideMark/>
          </w:tcPr>
          <w:p w14:paraId="461509D1"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PO3</w:t>
            </w:r>
          </w:p>
          <w:p w14:paraId="302662D4" w14:textId="77777777" w:rsidR="008D5292" w:rsidRPr="006F102D" w:rsidRDefault="008D5292" w:rsidP="008D5292">
            <w:pPr>
              <w:rPr>
                <w:rFonts w:ascii="Arial" w:hAnsi="Arial" w:cs="Arial"/>
                <w:sz w:val="20"/>
                <w:szCs w:val="20"/>
              </w:rPr>
            </w:pPr>
            <w:r w:rsidRPr="006F102D">
              <w:rPr>
                <w:rFonts w:ascii="Arial" w:hAnsi="Arial" w:cs="Arial"/>
                <w:sz w:val="20"/>
                <w:szCs w:val="20"/>
              </w:rPr>
              <w:t>All new lots have a minimum of road frontage of 100m to allow for safe and convenient access.</w:t>
            </w:r>
          </w:p>
        </w:tc>
        <w:tc>
          <w:tcPr>
            <w:tcW w:w="1563" w:type="pct"/>
            <w:tcBorders>
              <w:top w:val="outset" w:sz="6" w:space="0" w:color="auto"/>
              <w:left w:val="outset" w:sz="6" w:space="0" w:color="auto"/>
              <w:bottom w:val="outset" w:sz="6" w:space="0" w:color="auto"/>
              <w:right w:val="outset" w:sz="6" w:space="0" w:color="auto"/>
            </w:tcBorders>
            <w:hideMark/>
          </w:tcPr>
          <w:p w14:paraId="4BAA38EE" w14:textId="77777777" w:rsidR="008D5292" w:rsidRPr="006F102D" w:rsidRDefault="008D5292" w:rsidP="008D5292">
            <w:pPr>
              <w:rPr>
                <w:rFonts w:ascii="Arial" w:hAnsi="Arial" w:cs="Arial"/>
                <w:sz w:val="20"/>
                <w:szCs w:val="20"/>
              </w:rPr>
            </w:pPr>
            <w:r w:rsidRPr="006F102D">
              <w:rPr>
                <w:rFonts w:ascii="Arial" w:hAnsi="Arial" w:cs="Arial"/>
                <w:sz w:val="20"/>
                <w:szCs w:val="20"/>
              </w:rPr>
              <w:t>No example provided.</w:t>
            </w:r>
          </w:p>
        </w:tc>
        <w:tc>
          <w:tcPr>
            <w:tcW w:w="553" w:type="pct"/>
            <w:tcBorders>
              <w:top w:val="outset" w:sz="6" w:space="0" w:color="auto"/>
              <w:left w:val="outset" w:sz="6" w:space="0" w:color="auto"/>
              <w:bottom w:val="outset" w:sz="6" w:space="0" w:color="auto"/>
              <w:right w:val="outset" w:sz="6" w:space="0" w:color="auto"/>
            </w:tcBorders>
          </w:tcPr>
          <w:p w14:paraId="5C56DB1A" w14:textId="77777777" w:rsidR="008D5292" w:rsidRPr="006F102D" w:rsidRDefault="008D5292" w:rsidP="008D5292">
            <w:pPr>
              <w:rPr>
                <w:rFonts w:ascii="Arial" w:hAnsi="Arial" w:cs="Arial"/>
                <w:sz w:val="20"/>
                <w:szCs w:val="20"/>
              </w:rPr>
            </w:pPr>
          </w:p>
        </w:tc>
        <w:tc>
          <w:tcPr>
            <w:tcW w:w="1413" w:type="pct"/>
            <w:tcBorders>
              <w:top w:val="outset" w:sz="6" w:space="0" w:color="auto"/>
              <w:left w:val="outset" w:sz="6" w:space="0" w:color="auto"/>
              <w:bottom w:val="outset" w:sz="6" w:space="0" w:color="auto"/>
              <w:right w:val="outset" w:sz="6" w:space="0" w:color="auto"/>
            </w:tcBorders>
          </w:tcPr>
          <w:p w14:paraId="0B2049B8" w14:textId="77777777" w:rsidR="008D5292" w:rsidRPr="006F102D" w:rsidRDefault="008D5292" w:rsidP="008D5292">
            <w:pPr>
              <w:rPr>
                <w:rFonts w:ascii="Arial" w:hAnsi="Arial" w:cs="Arial"/>
                <w:sz w:val="20"/>
                <w:szCs w:val="20"/>
              </w:rPr>
            </w:pPr>
          </w:p>
        </w:tc>
      </w:tr>
      <w:tr w:rsidR="008D5292" w:rsidRPr="006F102D" w14:paraId="73F3AEA8" w14:textId="77777777" w:rsidTr="008D5292">
        <w:trPr>
          <w:trHeight w:val="1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7AADADDB" w14:textId="77777777" w:rsidR="008D5292" w:rsidRPr="006F102D" w:rsidRDefault="008D5292" w:rsidP="008D5292">
            <w:pPr>
              <w:rPr>
                <w:rFonts w:ascii="Arial" w:hAnsi="Arial" w:cs="Arial"/>
                <w:b/>
                <w:bCs/>
                <w:sz w:val="20"/>
                <w:szCs w:val="20"/>
              </w:rPr>
            </w:pPr>
            <w:r w:rsidRPr="006F102D">
              <w:rPr>
                <w:rFonts w:ascii="Arial" w:hAnsi="Arial" w:cs="Arial"/>
                <w:b/>
                <w:bCs/>
                <w:sz w:val="20"/>
                <w:szCs w:val="20"/>
              </w:rPr>
              <w:t>Boundary realignment</w:t>
            </w:r>
          </w:p>
        </w:tc>
      </w:tr>
      <w:tr w:rsidR="008D5292" w:rsidRPr="006F102D" w14:paraId="77E760A8" w14:textId="77777777" w:rsidTr="00B823F6">
        <w:trPr>
          <w:trHeight w:val="2175"/>
          <w:tblCellSpacing w:w="15" w:type="dxa"/>
        </w:trPr>
        <w:tc>
          <w:tcPr>
            <w:tcW w:w="1421" w:type="pct"/>
            <w:tcBorders>
              <w:top w:val="outset" w:sz="6" w:space="0" w:color="auto"/>
              <w:left w:val="outset" w:sz="6" w:space="0" w:color="auto"/>
              <w:bottom w:val="outset" w:sz="6" w:space="0" w:color="auto"/>
              <w:right w:val="outset" w:sz="6" w:space="0" w:color="auto"/>
            </w:tcBorders>
            <w:vAlign w:val="center"/>
            <w:hideMark/>
          </w:tcPr>
          <w:p w14:paraId="668045DC"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PO4</w:t>
            </w:r>
          </w:p>
          <w:p w14:paraId="6204F93D" w14:textId="77777777" w:rsidR="008D5292" w:rsidRPr="006F102D" w:rsidRDefault="008D5292" w:rsidP="008D5292">
            <w:pPr>
              <w:rPr>
                <w:rFonts w:ascii="Arial" w:hAnsi="Arial" w:cs="Arial"/>
                <w:sz w:val="20"/>
                <w:szCs w:val="20"/>
              </w:rPr>
            </w:pPr>
            <w:r w:rsidRPr="006F102D">
              <w:rPr>
                <w:rFonts w:ascii="Arial" w:hAnsi="Arial" w:cs="Arial"/>
                <w:sz w:val="20"/>
                <w:szCs w:val="20"/>
              </w:rPr>
              <w:t>Boundary realignment:</w:t>
            </w:r>
          </w:p>
          <w:p w14:paraId="73DA7DB6" w14:textId="77777777" w:rsidR="008D5292" w:rsidRPr="006F102D" w:rsidRDefault="008D5292" w:rsidP="008D5292">
            <w:pPr>
              <w:numPr>
                <w:ilvl w:val="0"/>
                <w:numId w:val="2"/>
              </w:numPr>
              <w:rPr>
                <w:rFonts w:ascii="Arial" w:hAnsi="Arial" w:cs="Arial"/>
                <w:sz w:val="20"/>
                <w:szCs w:val="20"/>
              </w:rPr>
            </w:pPr>
            <w:r w:rsidRPr="006F102D">
              <w:rPr>
                <w:rFonts w:ascii="Arial" w:hAnsi="Arial" w:cs="Arial"/>
                <w:sz w:val="20"/>
                <w:szCs w:val="20"/>
              </w:rPr>
              <w:t>does not result in the creation, or in the potential creation of, additional lots;</w:t>
            </w:r>
          </w:p>
          <w:p w14:paraId="2015A62E" w14:textId="77777777" w:rsidR="008D5292" w:rsidRPr="006F102D" w:rsidRDefault="008D5292" w:rsidP="008D5292">
            <w:pPr>
              <w:numPr>
                <w:ilvl w:val="0"/>
                <w:numId w:val="2"/>
              </w:numPr>
              <w:rPr>
                <w:rFonts w:ascii="Arial" w:hAnsi="Arial" w:cs="Arial"/>
                <w:sz w:val="20"/>
                <w:szCs w:val="20"/>
              </w:rPr>
            </w:pPr>
            <w:r w:rsidRPr="006F102D">
              <w:rPr>
                <w:rFonts w:ascii="Arial" w:hAnsi="Arial" w:cs="Arial"/>
                <w:sz w:val="20"/>
                <w:szCs w:val="20"/>
              </w:rPr>
              <w:t>is an improvement on the existing land use situation;</w:t>
            </w:r>
          </w:p>
          <w:p w14:paraId="7994FE4F" w14:textId="77777777" w:rsidR="008D5292" w:rsidRPr="006F102D" w:rsidRDefault="008D5292" w:rsidP="008D5292">
            <w:pPr>
              <w:numPr>
                <w:ilvl w:val="0"/>
                <w:numId w:val="2"/>
              </w:numPr>
              <w:rPr>
                <w:rFonts w:ascii="Arial" w:hAnsi="Arial" w:cs="Arial"/>
                <w:sz w:val="20"/>
                <w:szCs w:val="20"/>
              </w:rPr>
            </w:pPr>
            <w:r w:rsidRPr="006F102D">
              <w:rPr>
                <w:rFonts w:ascii="Arial" w:hAnsi="Arial" w:cs="Arial"/>
                <w:sz w:val="20"/>
                <w:szCs w:val="20"/>
              </w:rPr>
              <w:t>do not result in existing land uses on-site becoming non-compliant with planning scheme criteria;</w:t>
            </w:r>
          </w:p>
          <w:p w14:paraId="63ED2777" w14:textId="77777777" w:rsidR="008D5292" w:rsidRPr="006F102D" w:rsidRDefault="008D5292" w:rsidP="008D5292">
            <w:pPr>
              <w:numPr>
                <w:ilvl w:val="0"/>
                <w:numId w:val="2"/>
              </w:numPr>
              <w:rPr>
                <w:rFonts w:ascii="Arial" w:hAnsi="Arial" w:cs="Arial"/>
                <w:sz w:val="20"/>
                <w:szCs w:val="20"/>
              </w:rPr>
            </w:pPr>
            <w:r w:rsidRPr="006F102D">
              <w:rPr>
                <w:rFonts w:ascii="Arial" w:hAnsi="Arial" w:cs="Arial"/>
                <w:sz w:val="20"/>
                <w:szCs w:val="20"/>
              </w:rPr>
              <w:t>results in lots which have appropriate size, dimensions and access to cater for uses consistent with the zone;</w:t>
            </w:r>
          </w:p>
          <w:p w14:paraId="1C0FE95B" w14:textId="77777777" w:rsidR="008D5292" w:rsidRPr="006F102D" w:rsidRDefault="008D5292" w:rsidP="008D5292">
            <w:pPr>
              <w:numPr>
                <w:ilvl w:val="0"/>
                <w:numId w:val="2"/>
              </w:numPr>
              <w:rPr>
                <w:rFonts w:ascii="Arial" w:hAnsi="Arial" w:cs="Arial"/>
                <w:sz w:val="20"/>
                <w:szCs w:val="20"/>
              </w:rPr>
            </w:pPr>
            <w:r w:rsidRPr="006F102D">
              <w:rPr>
                <w:rFonts w:ascii="Arial" w:hAnsi="Arial" w:cs="Arial"/>
                <w:sz w:val="20"/>
                <w:szCs w:val="20"/>
              </w:rPr>
              <w:lastRenderedPageBreak/>
              <w:t>infrastructure and services are wholly contained within the lot they serve;</w:t>
            </w:r>
          </w:p>
          <w:p w14:paraId="29781BD5" w14:textId="77777777" w:rsidR="008D5292" w:rsidRPr="006F102D" w:rsidRDefault="008D5292" w:rsidP="008D5292">
            <w:pPr>
              <w:numPr>
                <w:ilvl w:val="0"/>
                <w:numId w:val="2"/>
              </w:numPr>
              <w:rPr>
                <w:rFonts w:ascii="Arial" w:hAnsi="Arial" w:cs="Arial"/>
                <w:sz w:val="20"/>
                <w:szCs w:val="20"/>
              </w:rPr>
            </w:pPr>
            <w:r w:rsidRPr="006F102D">
              <w:rPr>
                <w:rFonts w:ascii="Arial" w:hAnsi="Arial" w:cs="Arial"/>
                <w:sz w:val="20"/>
                <w:szCs w:val="20"/>
              </w:rPr>
              <w:t>ensures the uninterrupted continuation of lots providing for their own private servicing.</w:t>
            </w:r>
          </w:p>
        </w:tc>
        <w:tc>
          <w:tcPr>
            <w:tcW w:w="1563" w:type="pct"/>
            <w:tcBorders>
              <w:top w:val="outset" w:sz="6" w:space="0" w:color="auto"/>
              <w:left w:val="outset" w:sz="6" w:space="0" w:color="auto"/>
              <w:bottom w:val="outset" w:sz="6" w:space="0" w:color="auto"/>
              <w:right w:val="outset" w:sz="6" w:space="0" w:color="auto"/>
            </w:tcBorders>
            <w:hideMark/>
          </w:tcPr>
          <w:p w14:paraId="7FD070B3" w14:textId="77777777" w:rsidR="008D5292" w:rsidRPr="006F102D" w:rsidRDefault="008D5292" w:rsidP="008D5292">
            <w:pPr>
              <w:rPr>
                <w:rFonts w:ascii="Arial" w:hAnsi="Arial" w:cs="Arial"/>
                <w:sz w:val="20"/>
                <w:szCs w:val="20"/>
              </w:rPr>
            </w:pPr>
            <w:r w:rsidRPr="006F102D">
              <w:rPr>
                <w:rFonts w:ascii="Arial" w:hAnsi="Arial" w:cs="Arial"/>
                <w:sz w:val="20"/>
                <w:szCs w:val="20"/>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14:paraId="7A807750" w14:textId="77777777" w:rsidR="008D5292" w:rsidRPr="006F102D" w:rsidRDefault="008D5292" w:rsidP="008D5292">
            <w:pPr>
              <w:rPr>
                <w:rFonts w:ascii="Arial" w:hAnsi="Arial" w:cs="Arial"/>
                <w:sz w:val="20"/>
                <w:szCs w:val="20"/>
              </w:rPr>
            </w:pPr>
          </w:p>
        </w:tc>
        <w:tc>
          <w:tcPr>
            <w:tcW w:w="1413" w:type="pct"/>
            <w:tcBorders>
              <w:top w:val="outset" w:sz="6" w:space="0" w:color="auto"/>
              <w:left w:val="outset" w:sz="6" w:space="0" w:color="auto"/>
              <w:bottom w:val="outset" w:sz="6" w:space="0" w:color="auto"/>
              <w:right w:val="outset" w:sz="6" w:space="0" w:color="auto"/>
            </w:tcBorders>
          </w:tcPr>
          <w:p w14:paraId="2D6E34AB" w14:textId="77777777" w:rsidR="008D5292" w:rsidRPr="006F102D" w:rsidRDefault="008D5292" w:rsidP="008D5292">
            <w:pPr>
              <w:rPr>
                <w:rFonts w:ascii="Arial" w:hAnsi="Arial" w:cs="Arial"/>
                <w:sz w:val="20"/>
                <w:szCs w:val="20"/>
              </w:rPr>
            </w:pPr>
          </w:p>
        </w:tc>
      </w:tr>
      <w:tr w:rsidR="008D5292" w:rsidRPr="006F102D" w14:paraId="354CD53D" w14:textId="77777777" w:rsidTr="008D5292">
        <w:trPr>
          <w:trHeight w:val="31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0273F363" w14:textId="77777777" w:rsidR="008D5292" w:rsidRPr="006F102D" w:rsidRDefault="008D5292" w:rsidP="008D5292">
            <w:pPr>
              <w:rPr>
                <w:rFonts w:ascii="Arial" w:hAnsi="Arial" w:cs="Arial"/>
                <w:b/>
                <w:bCs/>
                <w:sz w:val="20"/>
                <w:szCs w:val="20"/>
              </w:rPr>
            </w:pPr>
            <w:r w:rsidRPr="006F102D">
              <w:rPr>
                <w:rFonts w:ascii="Arial" w:hAnsi="Arial" w:cs="Arial"/>
                <w:b/>
                <w:bCs/>
                <w:sz w:val="20"/>
                <w:szCs w:val="20"/>
              </w:rPr>
              <w:t>Reconfiguring a lot other than creating freehold lots</w:t>
            </w:r>
          </w:p>
        </w:tc>
      </w:tr>
      <w:tr w:rsidR="008D5292" w:rsidRPr="006F102D" w14:paraId="39B3238D"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vAlign w:val="center"/>
            <w:hideMark/>
          </w:tcPr>
          <w:p w14:paraId="5F9D4872"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PO5</w:t>
            </w:r>
          </w:p>
          <w:p w14:paraId="2FF1329A" w14:textId="77777777" w:rsidR="008D5292" w:rsidRPr="006F102D" w:rsidRDefault="008D5292" w:rsidP="008D5292">
            <w:pPr>
              <w:rPr>
                <w:rFonts w:ascii="Arial" w:hAnsi="Arial" w:cs="Arial"/>
                <w:sz w:val="20"/>
                <w:szCs w:val="20"/>
              </w:rPr>
            </w:pPr>
            <w:r w:rsidRPr="006F102D">
              <w:rPr>
                <w:rFonts w:ascii="Arial" w:hAnsi="Arial" w:cs="Arial"/>
                <w:sz w:val="20"/>
                <w:szCs w:val="20"/>
              </w:rPr>
              <w:t xml:space="preserve">Reconfiguring a lot which creates or amends a community title scheme as described in the </w:t>
            </w:r>
            <w:r w:rsidRPr="006F102D">
              <w:rPr>
                <w:rFonts w:ascii="Arial" w:hAnsi="Arial" w:cs="Arial"/>
                <w:i/>
                <w:iCs/>
                <w:sz w:val="20"/>
                <w:szCs w:val="20"/>
              </w:rPr>
              <w:t>Body Corporate and Community Management Act 199</w:t>
            </w:r>
            <w:r w:rsidRPr="006F102D">
              <w:rPr>
                <w:rFonts w:ascii="Arial" w:hAnsi="Arial" w:cs="Arial"/>
                <w:sz w:val="20"/>
                <w:szCs w:val="20"/>
              </w:rPr>
              <w:t>7 is undertaken in a way that does not result in existing uses on the land becoming unlawful or otherwise operating in a manner that is:</w:t>
            </w:r>
          </w:p>
          <w:p w14:paraId="532F1B15" w14:textId="77777777" w:rsidR="008D5292" w:rsidRPr="006F102D" w:rsidRDefault="008D5292" w:rsidP="008D5292">
            <w:pPr>
              <w:numPr>
                <w:ilvl w:val="0"/>
                <w:numId w:val="3"/>
              </w:numPr>
              <w:rPr>
                <w:rFonts w:ascii="Arial" w:hAnsi="Arial" w:cs="Arial"/>
                <w:sz w:val="20"/>
                <w:szCs w:val="20"/>
              </w:rPr>
            </w:pPr>
            <w:r w:rsidRPr="006F102D">
              <w:rPr>
                <w:rFonts w:ascii="Arial" w:hAnsi="Arial" w:cs="Arial"/>
                <w:sz w:val="20"/>
                <w:szCs w:val="20"/>
              </w:rPr>
              <w:t>inconsistent with any approvals on which those uses rely; or</w:t>
            </w:r>
          </w:p>
          <w:p w14:paraId="512EC600" w14:textId="77777777" w:rsidR="008D5292" w:rsidRPr="006F102D" w:rsidRDefault="008D5292" w:rsidP="008D5292">
            <w:pPr>
              <w:numPr>
                <w:ilvl w:val="0"/>
                <w:numId w:val="3"/>
              </w:numPr>
              <w:rPr>
                <w:rFonts w:ascii="Arial" w:hAnsi="Arial" w:cs="Arial"/>
                <w:sz w:val="20"/>
                <w:szCs w:val="20"/>
              </w:rPr>
            </w:pPr>
            <w:r w:rsidRPr="006F102D">
              <w:rPr>
                <w:rFonts w:ascii="Arial" w:hAnsi="Arial" w:cs="Arial"/>
                <w:sz w:val="20"/>
                <w:szCs w:val="20"/>
              </w:rPr>
              <w:t>inconsistent with the for accepted development requirements applying to those uses at the time that they were established.</w:t>
            </w:r>
          </w:p>
          <w:tbl>
            <w:tblPr>
              <w:tblW w:w="432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20"/>
            </w:tblGrid>
            <w:tr w:rsidR="008D5292" w:rsidRPr="006F102D" w14:paraId="58768372" w14:textId="77777777" w:rsidTr="008D5292">
              <w:trPr>
                <w:trHeight w:val="1125"/>
                <w:tblCellSpacing w:w="15" w:type="dxa"/>
              </w:trPr>
              <w:tc>
                <w:tcPr>
                  <w:tcW w:w="4260" w:type="dxa"/>
                  <w:vAlign w:val="center"/>
                  <w:hideMark/>
                </w:tcPr>
                <w:p w14:paraId="0A6ED1E2" w14:textId="77777777" w:rsidR="008D5292" w:rsidRPr="006F102D" w:rsidRDefault="008D5292" w:rsidP="008D5292">
                  <w:pPr>
                    <w:rPr>
                      <w:rFonts w:ascii="Arial" w:hAnsi="Arial" w:cs="Arial"/>
                      <w:sz w:val="20"/>
                      <w:szCs w:val="20"/>
                    </w:rPr>
                  </w:pPr>
                  <w:r w:rsidRPr="006F102D">
                    <w:rPr>
                      <w:rFonts w:ascii="Arial" w:hAnsi="Arial" w:cs="Arial"/>
                      <w:sz w:val="20"/>
                      <w:szCs w:val="20"/>
                    </w:rPr>
                    <w:t xml:space="preserve">Note -An examples of land uses becoming unlawful includes, but are not limited to the following; land on which a building has been established is reconfigured in a way that precludes lawful access to required communal facilities by either incorporating some of those facilities into private lots or otherwise </w:t>
                  </w:r>
                  <w:r w:rsidRPr="006F102D">
                    <w:rPr>
                      <w:rFonts w:ascii="Arial" w:hAnsi="Arial" w:cs="Arial"/>
                      <w:sz w:val="20"/>
                      <w:szCs w:val="20"/>
                    </w:rPr>
                    <w:lastRenderedPageBreak/>
                    <w:t>obstructing the normal access routes to those facilities. Those communal facilities may have been required under the requirements for accepted development for the use or conditions of development approval.</w:t>
                  </w:r>
                </w:p>
              </w:tc>
            </w:tr>
            <w:tr w:rsidR="008D5292" w:rsidRPr="006F102D" w14:paraId="1A9E15F9" w14:textId="77777777" w:rsidTr="008D5292">
              <w:trPr>
                <w:tblCellSpacing w:w="15" w:type="dxa"/>
              </w:trPr>
              <w:tc>
                <w:tcPr>
                  <w:tcW w:w="4260" w:type="dxa"/>
                  <w:vAlign w:val="center"/>
                  <w:hideMark/>
                </w:tcPr>
                <w:p w14:paraId="559D9D08" w14:textId="77777777" w:rsidR="008D5292" w:rsidRPr="006F102D" w:rsidRDefault="008D5292" w:rsidP="008D5292">
                  <w:pPr>
                    <w:rPr>
                      <w:rFonts w:ascii="Arial" w:hAnsi="Arial" w:cs="Arial"/>
                      <w:sz w:val="20"/>
                      <w:szCs w:val="20"/>
                    </w:rPr>
                  </w:pPr>
                  <w:r w:rsidRPr="006F102D">
                    <w:rPr>
                      <w:rFonts w:ascii="Arial" w:hAnsi="Arial" w:cs="Arial"/>
                      <w:sz w:val="20"/>
                      <w:szCs w:val="20"/>
                    </w:rPr>
                    <w:lastRenderedPageBreak/>
                    <w:t>Editor's note - To satisfy this performance outcome, the development application may need to be a combined application for reconfiguring a lot and a material change of use or otherwise be supported by details that confirm that the land use still satisfies all relevant land use requirements.</w:t>
                  </w:r>
                </w:p>
              </w:tc>
            </w:tr>
          </w:tbl>
          <w:p w14:paraId="3DBDB1AC" w14:textId="77777777" w:rsidR="008D5292" w:rsidRPr="006F102D" w:rsidRDefault="008D5292" w:rsidP="008D5292">
            <w:pPr>
              <w:rPr>
                <w:rFonts w:ascii="Arial" w:hAnsi="Arial" w:cs="Arial"/>
                <w:sz w:val="20"/>
                <w:szCs w:val="20"/>
              </w:rPr>
            </w:pPr>
          </w:p>
        </w:tc>
        <w:tc>
          <w:tcPr>
            <w:tcW w:w="1563" w:type="pct"/>
            <w:tcBorders>
              <w:top w:val="outset" w:sz="6" w:space="0" w:color="auto"/>
              <w:left w:val="outset" w:sz="6" w:space="0" w:color="auto"/>
              <w:bottom w:val="outset" w:sz="6" w:space="0" w:color="auto"/>
              <w:right w:val="outset" w:sz="6" w:space="0" w:color="auto"/>
            </w:tcBorders>
            <w:hideMark/>
          </w:tcPr>
          <w:p w14:paraId="3155E083" w14:textId="77777777" w:rsidR="008D5292" w:rsidRPr="006F102D" w:rsidRDefault="008D5292" w:rsidP="008D5292">
            <w:pPr>
              <w:rPr>
                <w:rFonts w:ascii="Arial" w:hAnsi="Arial" w:cs="Arial"/>
                <w:sz w:val="20"/>
                <w:szCs w:val="20"/>
              </w:rPr>
            </w:pPr>
            <w:r w:rsidRPr="006F102D">
              <w:rPr>
                <w:rFonts w:ascii="Arial" w:hAnsi="Arial" w:cs="Arial"/>
                <w:sz w:val="20"/>
                <w:szCs w:val="20"/>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14:paraId="4692D0F0" w14:textId="77777777" w:rsidR="008D5292" w:rsidRPr="006F102D" w:rsidRDefault="008D5292" w:rsidP="008D5292">
            <w:pPr>
              <w:rPr>
                <w:rFonts w:ascii="Arial" w:hAnsi="Arial" w:cs="Arial"/>
                <w:sz w:val="20"/>
                <w:szCs w:val="20"/>
              </w:rPr>
            </w:pPr>
          </w:p>
        </w:tc>
        <w:tc>
          <w:tcPr>
            <w:tcW w:w="1413" w:type="pct"/>
            <w:tcBorders>
              <w:top w:val="outset" w:sz="6" w:space="0" w:color="auto"/>
              <w:left w:val="outset" w:sz="6" w:space="0" w:color="auto"/>
              <w:bottom w:val="outset" w:sz="6" w:space="0" w:color="auto"/>
              <w:right w:val="outset" w:sz="6" w:space="0" w:color="auto"/>
            </w:tcBorders>
          </w:tcPr>
          <w:p w14:paraId="09666EBE" w14:textId="77777777" w:rsidR="008D5292" w:rsidRPr="006F102D" w:rsidRDefault="008D5292" w:rsidP="008D5292">
            <w:pPr>
              <w:rPr>
                <w:rFonts w:ascii="Arial" w:hAnsi="Arial" w:cs="Arial"/>
                <w:sz w:val="20"/>
                <w:szCs w:val="20"/>
              </w:rPr>
            </w:pPr>
          </w:p>
        </w:tc>
      </w:tr>
      <w:tr w:rsidR="00B823F6" w:rsidRPr="006F102D" w14:paraId="3B40C05D" w14:textId="77777777" w:rsidTr="00B823F6">
        <w:trPr>
          <w:tblCellSpacing w:w="15" w:type="dxa"/>
        </w:trPr>
        <w:tc>
          <w:tcPr>
            <w:tcW w:w="299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2867985D" w14:textId="77777777" w:rsidR="008D5292" w:rsidRPr="006F102D" w:rsidRDefault="008D5292" w:rsidP="008D5292">
            <w:pPr>
              <w:rPr>
                <w:rFonts w:ascii="Arial" w:hAnsi="Arial" w:cs="Arial"/>
                <w:sz w:val="20"/>
                <w:szCs w:val="20"/>
              </w:rPr>
            </w:pPr>
            <w:r w:rsidRPr="006F102D">
              <w:rPr>
                <w:rFonts w:ascii="Arial" w:hAnsi="Arial" w:cs="Arial"/>
                <w:b/>
                <w:bCs/>
                <w:sz w:val="20"/>
                <w:szCs w:val="20"/>
              </w:rPr>
              <w:t>Reconfiguring by Lease</w:t>
            </w:r>
          </w:p>
        </w:tc>
        <w:tc>
          <w:tcPr>
            <w:tcW w:w="553" w:type="pct"/>
            <w:tcBorders>
              <w:top w:val="outset" w:sz="6" w:space="0" w:color="auto"/>
              <w:left w:val="outset" w:sz="6" w:space="0" w:color="auto"/>
              <w:bottom w:val="outset" w:sz="6" w:space="0" w:color="auto"/>
              <w:right w:val="outset" w:sz="6" w:space="0" w:color="auto"/>
            </w:tcBorders>
            <w:shd w:val="clear" w:color="auto" w:fill="CCCCCC"/>
          </w:tcPr>
          <w:p w14:paraId="294CEDD8"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shd w:val="clear" w:color="auto" w:fill="CCCCCC"/>
          </w:tcPr>
          <w:p w14:paraId="074D4AF1" w14:textId="77777777" w:rsidR="008D5292" w:rsidRPr="006F102D" w:rsidRDefault="008D5292" w:rsidP="008D5292">
            <w:pPr>
              <w:rPr>
                <w:rFonts w:ascii="Arial" w:hAnsi="Arial" w:cs="Arial"/>
                <w:b/>
                <w:bCs/>
                <w:sz w:val="20"/>
                <w:szCs w:val="20"/>
              </w:rPr>
            </w:pPr>
          </w:p>
        </w:tc>
      </w:tr>
      <w:tr w:rsidR="008D5292" w:rsidRPr="006F102D" w14:paraId="4FF21134"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vAlign w:val="center"/>
            <w:hideMark/>
          </w:tcPr>
          <w:p w14:paraId="3E208E32"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PO6</w:t>
            </w:r>
          </w:p>
          <w:p w14:paraId="01FBE8E9" w14:textId="77777777" w:rsidR="008D5292" w:rsidRPr="006F102D" w:rsidRDefault="008D5292" w:rsidP="008D5292">
            <w:pPr>
              <w:rPr>
                <w:rFonts w:ascii="Arial" w:hAnsi="Arial" w:cs="Arial"/>
                <w:sz w:val="20"/>
                <w:szCs w:val="20"/>
              </w:rPr>
            </w:pPr>
            <w:r w:rsidRPr="006F102D">
              <w:rPr>
                <w:rFonts w:ascii="Arial" w:hAnsi="Arial" w:cs="Arial"/>
                <w:sz w:val="20"/>
                <w:szCs w:val="20"/>
              </w:rPr>
              <w:t>Reconfiguring a lot which divides land or buildings by lease in a way that allows separate occupation or use of those facilities is undertaken in a way that does not result in existing uses on the land becoming unlawful or otherwise operating in a manner that is:</w:t>
            </w:r>
          </w:p>
          <w:p w14:paraId="3822F6D5" w14:textId="77777777" w:rsidR="008D5292" w:rsidRPr="006F102D" w:rsidRDefault="008D5292" w:rsidP="008D5292">
            <w:pPr>
              <w:numPr>
                <w:ilvl w:val="0"/>
                <w:numId w:val="4"/>
              </w:numPr>
              <w:rPr>
                <w:rFonts w:ascii="Arial" w:hAnsi="Arial" w:cs="Arial"/>
                <w:sz w:val="20"/>
                <w:szCs w:val="20"/>
              </w:rPr>
            </w:pPr>
            <w:r w:rsidRPr="006F102D">
              <w:rPr>
                <w:rFonts w:ascii="Arial" w:hAnsi="Arial" w:cs="Arial"/>
                <w:sz w:val="20"/>
                <w:szCs w:val="20"/>
              </w:rPr>
              <w:t>inconsistent with any approvals on which those uses rely; or</w:t>
            </w:r>
          </w:p>
          <w:p w14:paraId="30640819" w14:textId="77777777" w:rsidR="008D5292" w:rsidRPr="006F102D" w:rsidRDefault="008D5292" w:rsidP="008D5292">
            <w:pPr>
              <w:numPr>
                <w:ilvl w:val="0"/>
                <w:numId w:val="4"/>
              </w:numPr>
              <w:rPr>
                <w:rFonts w:ascii="Arial" w:hAnsi="Arial" w:cs="Arial"/>
                <w:sz w:val="20"/>
                <w:szCs w:val="20"/>
              </w:rPr>
            </w:pPr>
            <w:r w:rsidRPr="006F102D">
              <w:rPr>
                <w:rFonts w:ascii="Arial" w:hAnsi="Arial" w:cs="Arial"/>
                <w:sz w:val="20"/>
                <w:szCs w:val="20"/>
              </w:rPr>
              <w:t>inconsistent with the for accepted development requirements applying to those uses at the time that they were established.</w:t>
            </w:r>
          </w:p>
          <w:tbl>
            <w:tblPr>
              <w:tblW w:w="432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20"/>
            </w:tblGrid>
            <w:tr w:rsidR="008D5292" w:rsidRPr="006F102D" w14:paraId="351D47B8" w14:textId="77777777" w:rsidTr="008D5292">
              <w:trPr>
                <w:tblCellSpacing w:w="15" w:type="dxa"/>
              </w:trPr>
              <w:tc>
                <w:tcPr>
                  <w:tcW w:w="4260" w:type="dxa"/>
                  <w:vAlign w:val="center"/>
                  <w:hideMark/>
                </w:tcPr>
                <w:p w14:paraId="089772D7" w14:textId="77777777" w:rsidR="008D5292" w:rsidRPr="006F102D" w:rsidRDefault="008D5292" w:rsidP="008D5292">
                  <w:pPr>
                    <w:rPr>
                      <w:rFonts w:ascii="Arial" w:hAnsi="Arial" w:cs="Arial"/>
                      <w:sz w:val="20"/>
                      <w:szCs w:val="20"/>
                    </w:rPr>
                  </w:pPr>
                  <w:r w:rsidRPr="006F102D">
                    <w:rPr>
                      <w:rFonts w:ascii="Arial" w:hAnsi="Arial" w:cs="Arial"/>
                      <w:sz w:val="20"/>
                      <w:szCs w:val="20"/>
                    </w:rPr>
                    <w:t xml:space="preserve">Note - An example of a land use becoming unlawful is a building over which one or more leases have been created in a way that </w:t>
                  </w:r>
                  <w:r w:rsidRPr="006F102D">
                    <w:rPr>
                      <w:rFonts w:ascii="Arial" w:hAnsi="Arial" w:cs="Arial"/>
                      <w:sz w:val="20"/>
                      <w:szCs w:val="20"/>
                    </w:rPr>
                    <w:lastRenderedPageBreak/>
                    <w:t xml:space="preserve">precludes lawful access to some of the required communal facilities. Some of the communal car parking facilities have been incorporated into lease areas while other leases </w:t>
                  </w:r>
                  <w:proofErr w:type="gramStart"/>
                  <w:r w:rsidRPr="006F102D">
                    <w:rPr>
                      <w:rFonts w:ascii="Arial" w:hAnsi="Arial" w:cs="Arial"/>
                      <w:sz w:val="20"/>
                      <w:szCs w:val="20"/>
                    </w:rPr>
                    <w:t>are located in</w:t>
                  </w:r>
                  <w:proofErr w:type="gramEnd"/>
                  <w:r w:rsidRPr="006F102D">
                    <w:rPr>
                      <w:rFonts w:ascii="Arial" w:hAnsi="Arial" w:cs="Arial"/>
                      <w:sz w:val="20"/>
                      <w:szCs w:val="20"/>
                    </w:rPr>
                    <w:t xml:space="preserve"> a way that obstructs the normal access routes to other communal facilities. Those communal facilities may have been required under the requirements for accepted development for the use or conditions of development approval, but they are no longer freely available to all occupants of the building.</w:t>
                  </w:r>
                </w:p>
              </w:tc>
            </w:tr>
            <w:tr w:rsidR="008D5292" w:rsidRPr="006F102D" w14:paraId="44543A17" w14:textId="77777777" w:rsidTr="008D5292">
              <w:trPr>
                <w:tblCellSpacing w:w="15" w:type="dxa"/>
              </w:trPr>
              <w:tc>
                <w:tcPr>
                  <w:tcW w:w="4260" w:type="dxa"/>
                  <w:vAlign w:val="center"/>
                  <w:hideMark/>
                </w:tcPr>
                <w:p w14:paraId="3F553EBA" w14:textId="77777777" w:rsidR="008D5292" w:rsidRPr="006F102D" w:rsidRDefault="008D5292" w:rsidP="008D5292">
                  <w:pPr>
                    <w:rPr>
                      <w:rFonts w:ascii="Arial" w:hAnsi="Arial" w:cs="Arial"/>
                      <w:sz w:val="20"/>
                      <w:szCs w:val="20"/>
                    </w:rPr>
                  </w:pPr>
                  <w:r w:rsidRPr="006F102D">
                    <w:rPr>
                      <w:rFonts w:ascii="Arial" w:hAnsi="Arial" w:cs="Arial"/>
                      <w:sz w:val="20"/>
                      <w:szCs w:val="20"/>
                    </w:rPr>
                    <w:lastRenderedPageBreak/>
                    <w:t>Editor's note -To satisfy this performance outcome, the development application may need to be supported by details that confirm that the land use still satisfies all relevant land use requirements.</w:t>
                  </w:r>
                </w:p>
              </w:tc>
            </w:tr>
          </w:tbl>
          <w:p w14:paraId="6E4559FF" w14:textId="77777777" w:rsidR="008D5292" w:rsidRPr="006F102D" w:rsidRDefault="008D5292" w:rsidP="008D5292">
            <w:pPr>
              <w:rPr>
                <w:rFonts w:ascii="Arial" w:hAnsi="Arial" w:cs="Arial"/>
                <w:vanish/>
                <w:sz w:val="20"/>
                <w:szCs w:val="20"/>
              </w:rPr>
            </w:pP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81"/>
            </w:tblGrid>
            <w:tr w:rsidR="008D5292" w:rsidRPr="006F102D" w14:paraId="087CEA83" w14:textId="77777777" w:rsidTr="008D5292">
              <w:trPr>
                <w:tblCellSpacing w:w="15" w:type="dxa"/>
              </w:trPr>
              <w:tc>
                <w:tcPr>
                  <w:tcW w:w="4921" w:type="dxa"/>
                  <w:vAlign w:val="center"/>
                  <w:hideMark/>
                </w:tcPr>
                <w:p w14:paraId="759A7D13" w14:textId="77777777" w:rsidR="008D5292" w:rsidRPr="006F102D" w:rsidRDefault="008D5292" w:rsidP="008D5292">
                  <w:pPr>
                    <w:rPr>
                      <w:rFonts w:ascii="Arial" w:hAnsi="Arial" w:cs="Arial"/>
                      <w:sz w:val="20"/>
                      <w:szCs w:val="20"/>
                    </w:rPr>
                  </w:pPr>
                  <w:r w:rsidRPr="006F102D">
                    <w:rPr>
                      <w:rFonts w:ascii="Arial" w:hAnsi="Arial" w:cs="Arial"/>
                      <w:sz w:val="20"/>
                      <w:szCs w:val="20"/>
                    </w:rPr>
                    <w:t>Editor’s note – Under the definition in Schedule 2 of the Act, the following do not constitute reconfiguring a lot and are not subject to this performance outcome:</w:t>
                  </w:r>
                </w:p>
                <w:p w14:paraId="42BD4268" w14:textId="77777777" w:rsidR="008D5292" w:rsidRPr="006F102D" w:rsidRDefault="008D5292" w:rsidP="008D5292">
                  <w:pPr>
                    <w:numPr>
                      <w:ilvl w:val="0"/>
                      <w:numId w:val="5"/>
                    </w:numPr>
                    <w:rPr>
                      <w:rFonts w:ascii="Arial" w:hAnsi="Arial" w:cs="Arial"/>
                      <w:sz w:val="20"/>
                      <w:szCs w:val="20"/>
                    </w:rPr>
                  </w:pPr>
                  <w:r w:rsidRPr="006F102D">
                    <w:rPr>
                      <w:rFonts w:ascii="Arial" w:hAnsi="Arial" w:cs="Arial"/>
                      <w:sz w:val="20"/>
                      <w:szCs w:val="20"/>
                    </w:rPr>
                    <w:t>a lease for a term, including renewal options, not exceeding 10 years; and</w:t>
                  </w:r>
                </w:p>
                <w:p w14:paraId="71A95709" w14:textId="77777777" w:rsidR="008D5292" w:rsidRPr="006F102D" w:rsidRDefault="008D5292" w:rsidP="008D5292">
                  <w:pPr>
                    <w:numPr>
                      <w:ilvl w:val="0"/>
                      <w:numId w:val="5"/>
                    </w:numPr>
                    <w:rPr>
                      <w:rFonts w:ascii="Arial" w:hAnsi="Arial" w:cs="Arial"/>
                      <w:sz w:val="20"/>
                      <w:szCs w:val="20"/>
                    </w:rPr>
                  </w:pPr>
                  <w:r w:rsidRPr="006F102D">
                    <w:rPr>
                      <w:rFonts w:ascii="Arial" w:hAnsi="Arial" w:cs="Arial"/>
                      <w:sz w:val="20"/>
                      <w:szCs w:val="20"/>
                    </w:rPr>
                    <w:t xml:space="preserve">an agreement for the exclusive use of part of the common property for a community titles scheme under the </w:t>
                  </w:r>
                  <w:r w:rsidRPr="006F102D">
                    <w:rPr>
                      <w:rFonts w:ascii="Arial" w:hAnsi="Arial" w:cs="Arial"/>
                      <w:i/>
                      <w:iCs/>
                      <w:sz w:val="20"/>
                      <w:szCs w:val="20"/>
                    </w:rPr>
                    <w:t>Body Corporate and Community Management Act 1997</w:t>
                  </w:r>
                  <w:r w:rsidRPr="006F102D">
                    <w:rPr>
                      <w:rFonts w:ascii="Arial" w:hAnsi="Arial" w:cs="Arial"/>
                      <w:sz w:val="20"/>
                      <w:szCs w:val="20"/>
                    </w:rPr>
                    <w:t>.</w:t>
                  </w:r>
                </w:p>
              </w:tc>
            </w:tr>
          </w:tbl>
          <w:p w14:paraId="3B3D48FB" w14:textId="77777777" w:rsidR="008D5292" w:rsidRPr="006F102D" w:rsidRDefault="008D5292" w:rsidP="008D5292">
            <w:pPr>
              <w:rPr>
                <w:rFonts w:ascii="Arial" w:hAnsi="Arial" w:cs="Arial"/>
                <w:sz w:val="20"/>
                <w:szCs w:val="20"/>
              </w:rPr>
            </w:pPr>
          </w:p>
        </w:tc>
        <w:tc>
          <w:tcPr>
            <w:tcW w:w="1563" w:type="pct"/>
            <w:tcBorders>
              <w:top w:val="outset" w:sz="6" w:space="0" w:color="auto"/>
              <w:left w:val="outset" w:sz="6" w:space="0" w:color="auto"/>
              <w:bottom w:val="outset" w:sz="6" w:space="0" w:color="auto"/>
              <w:right w:val="outset" w:sz="6" w:space="0" w:color="auto"/>
            </w:tcBorders>
            <w:hideMark/>
          </w:tcPr>
          <w:p w14:paraId="39259129" w14:textId="77777777" w:rsidR="008D5292" w:rsidRPr="006F102D" w:rsidRDefault="008D5292" w:rsidP="008D5292">
            <w:pPr>
              <w:rPr>
                <w:rFonts w:ascii="Arial" w:hAnsi="Arial" w:cs="Arial"/>
                <w:sz w:val="20"/>
                <w:szCs w:val="20"/>
              </w:rPr>
            </w:pPr>
            <w:r w:rsidRPr="006F102D">
              <w:rPr>
                <w:rFonts w:ascii="Arial" w:hAnsi="Arial" w:cs="Arial"/>
                <w:sz w:val="20"/>
                <w:szCs w:val="20"/>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14:paraId="713EB2C6" w14:textId="77777777" w:rsidR="008D5292" w:rsidRPr="006F102D" w:rsidRDefault="008D5292" w:rsidP="008D5292">
            <w:pPr>
              <w:rPr>
                <w:rFonts w:ascii="Arial" w:hAnsi="Arial" w:cs="Arial"/>
                <w:sz w:val="20"/>
                <w:szCs w:val="20"/>
              </w:rPr>
            </w:pPr>
          </w:p>
        </w:tc>
        <w:tc>
          <w:tcPr>
            <w:tcW w:w="1413" w:type="pct"/>
            <w:tcBorders>
              <w:top w:val="outset" w:sz="6" w:space="0" w:color="auto"/>
              <w:left w:val="outset" w:sz="6" w:space="0" w:color="auto"/>
              <w:bottom w:val="outset" w:sz="6" w:space="0" w:color="auto"/>
              <w:right w:val="outset" w:sz="6" w:space="0" w:color="auto"/>
            </w:tcBorders>
          </w:tcPr>
          <w:p w14:paraId="0D5D50D1" w14:textId="77777777" w:rsidR="008D5292" w:rsidRPr="006F102D" w:rsidRDefault="008D5292" w:rsidP="008D5292">
            <w:pPr>
              <w:rPr>
                <w:rFonts w:ascii="Arial" w:hAnsi="Arial" w:cs="Arial"/>
                <w:sz w:val="20"/>
                <w:szCs w:val="20"/>
              </w:rPr>
            </w:pPr>
          </w:p>
        </w:tc>
      </w:tr>
      <w:tr w:rsidR="00B823F6" w:rsidRPr="006F102D" w14:paraId="60C51C1F" w14:textId="77777777" w:rsidTr="00B823F6">
        <w:trPr>
          <w:tblCellSpacing w:w="15" w:type="dxa"/>
        </w:trPr>
        <w:tc>
          <w:tcPr>
            <w:tcW w:w="299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148AE956" w14:textId="77777777" w:rsidR="008D5292" w:rsidRPr="006F102D" w:rsidRDefault="008D5292" w:rsidP="008D5292">
            <w:pPr>
              <w:rPr>
                <w:rFonts w:ascii="Arial" w:hAnsi="Arial" w:cs="Arial"/>
                <w:sz w:val="20"/>
                <w:szCs w:val="20"/>
              </w:rPr>
            </w:pPr>
            <w:r w:rsidRPr="006F102D">
              <w:rPr>
                <w:rFonts w:ascii="Arial" w:hAnsi="Arial" w:cs="Arial"/>
                <w:b/>
                <w:bCs/>
                <w:sz w:val="20"/>
                <w:szCs w:val="20"/>
              </w:rPr>
              <w:t>Volumetric subdivision</w:t>
            </w:r>
          </w:p>
        </w:tc>
        <w:tc>
          <w:tcPr>
            <w:tcW w:w="553" w:type="pct"/>
            <w:tcBorders>
              <w:top w:val="outset" w:sz="6" w:space="0" w:color="auto"/>
              <w:left w:val="outset" w:sz="6" w:space="0" w:color="auto"/>
              <w:bottom w:val="outset" w:sz="6" w:space="0" w:color="auto"/>
              <w:right w:val="outset" w:sz="6" w:space="0" w:color="auto"/>
            </w:tcBorders>
            <w:shd w:val="clear" w:color="auto" w:fill="CCCCCC"/>
          </w:tcPr>
          <w:p w14:paraId="30263BDE"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shd w:val="clear" w:color="auto" w:fill="CCCCCC"/>
          </w:tcPr>
          <w:p w14:paraId="45D39342" w14:textId="77777777" w:rsidR="008D5292" w:rsidRPr="006F102D" w:rsidRDefault="008D5292" w:rsidP="008D5292">
            <w:pPr>
              <w:rPr>
                <w:rFonts w:ascii="Arial" w:hAnsi="Arial" w:cs="Arial"/>
                <w:b/>
                <w:bCs/>
                <w:sz w:val="20"/>
                <w:szCs w:val="20"/>
              </w:rPr>
            </w:pPr>
          </w:p>
        </w:tc>
      </w:tr>
      <w:tr w:rsidR="008D5292" w:rsidRPr="006F102D" w14:paraId="2F4852B8"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vAlign w:val="center"/>
            <w:hideMark/>
          </w:tcPr>
          <w:p w14:paraId="04D4C69A"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PO7</w:t>
            </w:r>
          </w:p>
          <w:p w14:paraId="71D3C6A7" w14:textId="77777777" w:rsidR="008D5292" w:rsidRPr="006F102D" w:rsidRDefault="008D5292" w:rsidP="008D5292">
            <w:pPr>
              <w:rPr>
                <w:rFonts w:ascii="Arial" w:hAnsi="Arial" w:cs="Arial"/>
                <w:sz w:val="20"/>
                <w:szCs w:val="20"/>
              </w:rPr>
            </w:pPr>
            <w:r w:rsidRPr="006F102D">
              <w:rPr>
                <w:rFonts w:ascii="Arial" w:hAnsi="Arial" w:cs="Arial"/>
                <w:sz w:val="20"/>
                <w:szCs w:val="20"/>
              </w:rPr>
              <w:lastRenderedPageBreak/>
              <w:t>The reconfiguring of the space above or below the surface of the land ensures appropriate area, dimensions and access arrangements to cater for uses consistent with the zone and does not result in existing land uses on site becoming non-compliant.</w:t>
            </w:r>
          </w:p>
          <w:tbl>
            <w:tblPr>
              <w:tblW w:w="432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20"/>
            </w:tblGrid>
            <w:tr w:rsidR="008D5292" w:rsidRPr="006F102D" w14:paraId="03A0355A" w14:textId="77777777" w:rsidTr="008D5292">
              <w:trPr>
                <w:tblCellSpacing w:w="15" w:type="dxa"/>
              </w:trPr>
              <w:tc>
                <w:tcPr>
                  <w:tcW w:w="4260" w:type="dxa"/>
                  <w:vAlign w:val="center"/>
                  <w:hideMark/>
                </w:tcPr>
                <w:p w14:paraId="6478E429" w14:textId="77777777" w:rsidR="008D5292" w:rsidRPr="006F102D" w:rsidRDefault="008D5292" w:rsidP="008D5292">
                  <w:pPr>
                    <w:rPr>
                      <w:rFonts w:ascii="Arial" w:hAnsi="Arial" w:cs="Arial"/>
                      <w:sz w:val="20"/>
                      <w:szCs w:val="20"/>
                    </w:rPr>
                  </w:pPr>
                  <w:r w:rsidRPr="006F102D">
                    <w:rPr>
                      <w:rFonts w:ascii="Arial" w:hAnsi="Arial" w:cs="Arial"/>
                      <w:sz w:val="20"/>
                      <w:szCs w:val="20"/>
                    </w:rPr>
                    <w:t>Note - Example include but are not limited to:</w:t>
                  </w:r>
                </w:p>
                <w:p w14:paraId="0CD5DD87" w14:textId="77777777" w:rsidR="008D5292" w:rsidRPr="006F102D" w:rsidRDefault="008D5292" w:rsidP="008D5292">
                  <w:pPr>
                    <w:numPr>
                      <w:ilvl w:val="0"/>
                      <w:numId w:val="6"/>
                    </w:numPr>
                    <w:rPr>
                      <w:rFonts w:ascii="Arial" w:hAnsi="Arial" w:cs="Arial"/>
                      <w:sz w:val="20"/>
                      <w:szCs w:val="20"/>
                    </w:rPr>
                  </w:pPr>
                  <w:r w:rsidRPr="006F102D">
                    <w:rPr>
                      <w:rFonts w:ascii="Arial" w:hAnsi="Arial" w:cs="Arial"/>
                      <w:sz w:val="20"/>
                      <w:szCs w:val="20"/>
                    </w:rPr>
                    <w:t>Where a commercial or industrial land use contains an ancillary office, the office cannot be separately titled as it is considered part of the commercial or industrial use.</w:t>
                  </w:r>
                </w:p>
              </w:tc>
            </w:tr>
          </w:tbl>
          <w:p w14:paraId="342B5EBD" w14:textId="77777777" w:rsidR="008D5292" w:rsidRPr="006F102D" w:rsidRDefault="008D5292" w:rsidP="008D5292">
            <w:pPr>
              <w:rPr>
                <w:rFonts w:ascii="Arial" w:hAnsi="Arial" w:cs="Arial"/>
                <w:sz w:val="20"/>
                <w:szCs w:val="20"/>
              </w:rPr>
            </w:pPr>
          </w:p>
        </w:tc>
        <w:tc>
          <w:tcPr>
            <w:tcW w:w="1563" w:type="pct"/>
            <w:tcBorders>
              <w:top w:val="outset" w:sz="6" w:space="0" w:color="auto"/>
              <w:left w:val="outset" w:sz="6" w:space="0" w:color="auto"/>
              <w:bottom w:val="outset" w:sz="6" w:space="0" w:color="auto"/>
              <w:right w:val="outset" w:sz="6" w:space="0" w:color="auto"/>
            </w:tcBorders>
            <w:hideMark/>
          </w:tcPr>
          <w:p w14:paraId="7EDE5678" w14:textId="77777777" w:rsidR="008D5292" w:rsidRPr="006F102D" w:rsidRDefault="008D5292" w:rsidP="008D5292">
            <w:pPr>
              <w:rPr>
                <w:rFonts w:ascii="Arial" w:hAnsi="Arial" w:cs="Arial"/>
                <w:sz w:val="20"/>
                <w:szCs w:val="20"/>
              </w:rPr>
            </w:pPr>
            <w:r w:rsidRPr="006F102D">
              <w:rPr>
                <w:rFonts w:ascii="Arial" w:hAnsi="Arial" w:cs="Arial"/>
                <w:sz w:val="20"/>
                <w:szCs w:val="20"/>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14:paraId="32A82352" w14:textId="77777777" w:rsidR="008D5292" w:rsidRPr="006F102D" w:rsidRDefault="008D5292" w:rsidP="008D5292">
            <w:pPr>
              <w:rPr>
                <w:rFonts w:ascii="Arial" w:hAnsi="Arial" w:cs="Arial"/>
                <w:sz w:val="20"/>
                <w:szCs w:val="20"/>
              </w:rPr>
            </w:pPr>
          </w:p>
        </w:tc>
        <w:tc>
          <w:tcPr>
            <w:tcW w:w="1413" w:type="pct"/>
            <w:tcBorders>
              <w:top w:val="outset" w:sz="6" w:space="0" w:color="auto"/>
              <w:left w:val="outset" w:sz="6" w:space="0" w:color="auto"/>
              <w:bottom w:val="outset" w:sz="6" w:space="0" w:color="auto"/>
              <w:right w:val="outset" w:sz="6" w:space="0" w:color="auto"/>
            </w:tcBorders>
          </w:tcPr>
          <w:p w14:paraId="775FBFA7" w14:textId="77777777" w:rsidR="008D5292" w:rsidRPr="006F102D" w:rsidRDefault="008D5292" w:rsidP="008D5292">
            <w:pPr>
              <w:rPr>
                <w:rFonts w:ascii="Arial" w:hAnsi="Arial" w:cs="Arial"/>
                <w:sz w:val="20"/>
                <w:szCs w:val="20"/>
              </w:rPr>
            </w:pPr>
          </w:p>
        </w:tc>
      </w:tr>
      <w:tr w:rsidR="00B823F6" w:rsidRPr="006F102D" w14:paraId="76E02224" w14:textId="77777777" w:rsidTr="00B823F6">
        <w:trPr>
          <w:tblCellSpacing w:w="15" w:type="dxa"/>
        </w:trPr>
        <w:tc>
          <w:tcPr>
            <w:tcW w:w="299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049A29CD" w14:textId="77777777" w:rsidR="008D5292" w:rsidRPr="006F102D" w:rsidRDefault="008D5292" w:rsidP="008D5292">
            <w:pPr>
              <w:rPr>
                <w:rFonts w:ascii="Arial" w:hAnsi="Arial" w:cs="Arial"/>
                <w:sz w:val="20"/>
                <w:szCs w:val="20"/>
              </w:rPr>
            </w:pPr>
            <w:r w:rsidRPr="006F102D">
              <w:rPr>
                <w:rFonts w:ascii="Arial" w:hAnsi="Arial" w:cs="Arial"/>
                <w:b/>
                <w:bCs/>
                <w:sz w:val="20"/>
                <w:szCs w:val="20"/>
              </w:rPr>
              <w:t>Road network</w:t>
            </w:r>
          </w:p>
        </w:tc>
        <w:tc>
          <w:tcPr>
            <w:tcW w:w="553" w:type="pct"/>
            <w:tcBorders>
              <w:top w:val="outset" w:sz="6" w:space="0" w:color="auto"/>
              <w:left w:val="outset" w:sz="6" w:space="0" w:color="auto"/>
              <w:bottom w:val="outset" w:sz="6" w:space="0" w:color="auto"/>
              <w:right w:val="outset" w:sz="6" w:space="0" w:color="auto"/>
            </w:tcBorders>
            <w:shd w:val="clear" w:color="auto" w:fill="CCCCCC"/>
          </w:tcPr>
          <w:p w14:paraId="29423F7E"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shd w:val="clear" w:color="auto" w:fill="CCCCCC"/>
          </w:tcPr>
          <w:p w14:paraId="6D8A8A14" w14:textId="77777777" w:rsidR="008D5292" w:rsidRPr="006F102D" w:rsidRDefault="008D5292" w:rsidP="008D5292">
            <w:pPr>
              <w:rPr>
                <w:rFonts w:ascii="Arial" w:hAnsi="Arial" w:cs="Arial"/>
                <w:b/>
                <w:bCs/>
                <w:sz w:val="20"/>
                <w:szCs w:val="20"/>
              </w:rPr>
            </w:pPr>
          </w:p>
        </w:tc>
      </w:tr>
      <w:tr w:rsidR="008D5292" w:rsidRPr="006F102D" w14:paraId="2B2B2E5D"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vAlign w:val="center"/>
            <w:hideMark/>
          </w:tcPr>
          <w:p w14:paraId="0F8AA91B"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PO8</w:t>
            </w:r>
          </w:p>
          <w:p w14:paraId="5586252F" w14:textId="77777777" w:rsidR="008D5292" w:rsidRPr="006F102D" w:rsidRDefault="008D5292" w:rsidP="008D5292">
            <w:pPr>
              <w:rPr>
                <w:rFonts w:ascii="Arial" w:hAnsi="Arial" w:cs="Arial"/>
                <w:sz w:val="20"/>
                <w:szCs w:val="20"/>
              </w:rPr>
            </w:pPr>
            <w:r w:rsidRPr="006F102D">
              <w:rPr>
                <w:rFonts w:ascii="Arial" w:hAnsi="Arial" w:cs="Arial"/>
                <w:sz w:val="20"/>
                <w:szCs w:val="20"/>
              </w:rPr>
              <w:t>Roads are designed and constructed to cater for:</w:t>
            </w:r>
          </w:p>
          <w:p w14:paraId="164D54A4" w14:textId="77777777" w:rsidR="008D5292" w:rsidRPr="006F102D" w:rsidRDefault="008D5292" w:rsidP="008D5292">
            <w:pPr>
              <w:numPr>
                <w:ilvl w:val="0"/>
                <w:numId w:val="7"/>
              </w:numPr>
              <w:rPr>
                <w:rFonts w:ascii="Arial" w:hAnsi="Arial" w:cs="Arial"/>
                <w:sz w:val="20"/>
                <w:szCs w:val="20"/>
              </w:rPr>
            </w:pPr>
            <w:r w:rsidRPr="006F102D">
              <w:rPr>
                <w:rFonts w:ascii="Arial" w:hAnsi="Arial" w:cs="Arial"/>
                <w:sz w:val="20"/>
                <w:szCs w:val="20"/>
              </w:rPr>
              <w:t>safe and convenient pedestrian and cycle movement;</w:t>
            </w:r>
          </w:p>
          <w:p w14:paraId="2FB4E5E1" w14:textId="77777777" w:rsidR="008D5292" w:rsidRPr="006F102D" w:rsidRDefault="008D5292" w:rsidP="008D5292">
            <w:pPr>
              <w:numPr>
                <w:ilvl w:val="0"/>
                <w:numId w:val="7"/>
              </w:numPr>
              <w:rPr>
                <w:rFonts w:ascii="Arial" w:hAnsi="Arial" w:cs="Arial"/>
                <w:sz w:val="20"/>
                <w:szCs w:val="20"/>
              </w:rPr>
            </w:pPr>
            <w:r w:rsidRPr="006F102D">
              <w:rPr>
                <w:rFonts w:ascii="Arial" w:hAnsi="Arial" w:cs="Arial"/>
                <w:sz w:val="20"/>
                <w:szCs w:val="20"/>
              </w:rPr>
              <w:t>adequate on street parking;</w:t>
            </w:r>
          </w:p>
          <w:p w14:paraId="49E3BB75" w14:textId="77777777" w:rsidR="008D5292" w:rsidRPr="006F102D" w:rsidRDefault="008D5292" w:rsidP="008D5292">
            <w:pPr>
              <w:numPr>
                <w:ilvl w:val="0"/>
                <w:numId w:val="7"/>
              </w:numPr>
              <w:rPr>
                <w:rFonts w:ascii="Arial" w:hAnsi="Arial" w:cs="Arial"/>
                <w:sz w:val="20"/>
                <w:szCs w:val="20"/>
              </w:rPr>
            </w:pPr>
            <w:r w:rsidRPr="006F102D">
              <w:rPr>
                <w:rFonts w:ascii="Arial" w:hAnsi="Arial" w:cs="Arial"/>
                <w:sz w:val="20"/>
                <w:szCs w:val="20"/>
              </w:rPr>
              <w:t>expected traffic speeds and volumes;</w:t>
            </w:r>
          </w:p>
          <w:p w14:paraId="409B65B9" w14:textId="77777777" w:rsidR="008D5292" w:rsidRPr="006F102D" w:rsidRDefault="008D5292" w:rsidP="008D5292">
            <w:pPr>
              <w:numPr>
                <w:ilvl w:val="0"/>
                <w:numId w:val="7"/>
              </w:numPr>
              <w:rPr>
                <w:rFonts w:ascii="Arial" w:hAnsi="Arial" w:cs="Arial"/>
                <w:sz w:val="20"/>
                <w:szCs w:val="20"/>
              </w:rPr>
            </w:pPr>
            <w:r w:rsidRPr="006F102D">
              <w:rPr>
                <w:rFonts w:ascii="Arial" w:hAnsi="Arial" w:cs="Arial"/>
                <w:sz w:val="20"/>
                <w:szCs w:val="20"/>
              </w:rPr>
              <w:t>utilities and stormwater drainage;</w:t>
            </w:r>
          </w:p>
          <w:p w14:paraId="249A4B77" w14:textId="77777777" w:rsidR="008D5292" w:rsidRPr="006F102D" w:rsidRDefault="008D5292" w:rsidP="008D5292">
            <w:pPr>
              <w:numPr>
                <w:ilvl w:val="0"/>
                <w:numId w:val="7"/>
              </w:numPr>
              <w:rPr>
                <w:rFonts w:ascii="Arial" w:hAnsi="Arial" w:cs="Arial"/>
                <w:sz w:val="20"/>
                <w:szCs w:val="20"/>
              </w:rPr>
            </w:pPr>
            <w:r w:rsidRPr="006F102D">
              <w:rPr>
                <w:rFonts w:ascii="Arial" w:hAnsi="Arial" w:cs="Arial"/>
                <w:sz w:val="20"/>
                <w:szCs w:val="20"/>
              </w:rPr>
              <w:t>lot access, sight lines and public safety;</w:t>
            </w:r>
          </w:p>
          <w:p w14:paraId="4E4DE53A" w14:textId="77777777" w:rsidR="008D5292" w:rsidRPr="006F102D" w:rsidRDefault="008D5292" w:rsidP="008D5292">
            <w:pPr>
              <w:numPr>
                <w:ilvl w:val="0"/>
                <w:numId w:val="7"/>
              </w:numPr>
              <w:rPr>
                <w:rFonts w:ascii="Arial" w:hAnsi="Arial" w:cs="Arial"/>
                <w:sz w:val="20"/>
                <w:szCs w:val="20"/>
              </w:rPr>
            </w:pPr>
            <w:r w:rsidRPr="006F102D">
              <w:rPr>
                <w:rFonts w:ascii="Arial" w:hAnsi="Arial" w:cs="Arial"/>
                <w:sz w:val="20"/>
                <w:szCs w:val="20"/>
              </w:rPr>
              <w:t>emergency access and waste collection.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6"/>
            </w:tblGrid>
            <w:tr w:rsidR="008D5292" w:rsidRPr="006F102D" w14:paraId="7EC0F3E8" w14:textId="77777777" w:rsidTr="008D5292">
              <w:trPr>
                <w:tblCellSpacing w:w="15" w:type="dxa"/>
              </w:trPr>
              <w:tc>
                <w:tcPr>
                  <w:tcW w:w="4921" w:type="dxa"/>
                  <w:vAlign w:val="center"/>
                  <w:hideMark/>
                </w:tcPr>
                <w:p w14:paraId="1D5FC979" w14:textId="77777777" w:rsidR="008D5292" w:rsidRPr="006F102D" w:rsidRDefault="008D5292" w:rsidP="008D5292">
                  <w:pPr>
                    <w:rPr>
                      <w:rFonts w:ascii="Arial" w:hAnsi="Arial" w:cs="Arial"/>
                      <w:sz w:val="20"/>
                      <w:szCs w:val="20"/>
                    </w:rPr>
                  </w:pPr>
                  <w:r w:rsidRPr="006F102D">
                    <w:rPr>
                      <w:rFonts w:ascii="Arial" w:hAnsi="Arial" w:cs="Arial"/>
                      <w:sz w:val="20"/>
                      <w:szCs w:val="20"/>
                    </w:rPr>
                    <w:lastRenderedPageBreak/>
                    <w:t>Note - Refer to Planning scheme policy - Integrated design for guidance on how to achieve compliance with this outcome.</w:t>
                  </w:r>
                </w:p>
              </w:tc>
            </w:tr>
          </w:tbl>
          <w:p w14:paraId="4B59FA06" w14:textId="77777777" w:rsidR="008D5292" w:rsidRPr="006F102D" w:rsidRDefault="008D5292" w:rsidP="008D5292">
            <w:pPr>
              <w:rPr>
                <w:rFonts w:ascii="Arial" w:hAnsi="Arial" w:cs="Arial"/>
                <w:sz w:val="20"/>
                <w:szCs w:val="20"/>
              </w:rPr>
            </w:pPr>
          </w:p>
        </w:tc>
        <w:tc>
          <w:tcPr>
            <w:tcW w:w="1563" w:type="pct"/>
            <w:tcBorders>
              <w:top w:val="outset" w:sz="6" w:space="0" w:color="auto"/>
              <w:left w:val="outset" w:sz="6" w:space="0" w:color="auto"/>
              <w:bottom w:val="outset" w:sz="6" w:space="0" w:color="auto"/>
              <w:right w:val="outset" w:sz="6" w:space="0" w:color="auto"/>
            </w:tcBorders>
            <w:hideMark/>
          </w:tcPr>
          <w:p w14:paraId="55D9A400" w14:textId="77777777" w:rsidR="008D5292" w:rsidRPr="006F102D" w:rsidRDefault="008D5292" w:rsidP="008D5292">
            <w:pPr>
              <w:rPr>
                <w:rFonts w:ascii="Arial" w:hAnsi="Arial" w:cs="Arial"/>
                <w:sz w:val="20"/>
                <w:szCs w:val="20"/>
              </w:rPr>
            </w:pPr>
            <w:r w:rsidRPr="006F102D">
              <w:rPr>
                <w:rFonts w:ascii="Arial" w:hAnsi="Arial" w:cs="Arial"/>
                <w:sz w:val="20"/>
                <w:szCs w:val="20"/>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14:paraId="19757C74" w14:textId="77777777" w:rsidR="008D5292" w:rsidRPr="006F102D" w:rsidRDefault="008D5292" w:rsidP="008D5292">
            <w:pPr>
              <w:rPr>
                <w:rFonts w:ascii="Arial" w:hAnsi="Arial" w:cs="Arial"/>
                <w:sz w:val="20"/>
                <w:szCs w:val="20"/>
              </w:rPr>
            </w:pPr>
          </w:p>
        </w:tc>
        <w:tc>
          <w:tcPr>
            <w:tcW w:w="1413" w:type="pct"/>
            <w:tcBorders>
              <w:top w:val="outset" w:sz="6" w:space="0" w:color="auto"/>
              <w:left w:val="outset" w:sz="6" w:space="0" w:color="auto"/>
              <w:bottom w:val="outset" w:sz="6" w:space="0" w:color="auto"/>
              <w:right w:val="outset" w:sz="6" w:space="0" w:color="auto"/>
            </w:tcBorders>
          </w:tcPr>
          <w:p w14:paraId="4B34298F" w14:textId="77777777" w:rsidR="008D5292" w:rsidRPr="006F102D" w:rsidRDefault="008D5292" w:rsidP="008D5292">
            <w:pPr>
              <w:rPr>
                <w:rFonts w:ascii="Arial" w:hAnsi="Arial" w:cs="Arial"/>
                <w:sz w:val="20"/>
                <w:szCs w:val="20"/>
              </w:rPr>
            </w:pPr>
          </w:p>
        </w:tc>
      </w:tr>
      <w:tr w:rsidR="008D5292" w:rsidRPr="006F102D" w14:paraId="46E32F93"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vAlign w:val="center"/>
            <w:hideMark/>
          </w:tcPr>
          <w:p w14:paraId="329E7057"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PO9</w:t>
            </w:r>
          </w:p>
          <w:p w14:paraId="0348892F" w14:textId="77777777" w:rsidR="008D5292" w:rsidRPr="006F102D" w:rsidRDefault="008D5292" w:rsidP="008D5292">
            <w:pPr>
              <w:rPr>
                <w:rFonts w:ascii="Arial" w:hAnsi="Arial" w:cs="Arial"/>
                <w:sz w:val="20"/>
                <w:szCs w:val="20"/>
              </w:rPr>
            </w:pPr>
            <w:r w:rsidRPr="006F102D">
              <w:rPr>
                <w:rFonts w:ascii="Arial" w:hAnsi="Arial" w:cs="Arial"/>
                <w:sz w:val="20"/>
                <w:szCs w:val="20"/>
              </w:rPr>
              <w:t>Access arrangements for lots do not affect the function, vehicle speeds, safety, efficiency and capacity of streets and roads.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6"/>
            </w:tblGrid>
            <w:tr w:rsidR="008D5292" w:rsidRPr="006F102D" w14:paraId="370AD05D" w14:textId="77777777" w:rsidTr="008D5292">
              <w:trPr>
                <w:tblCellSpacing w:w="15" w:type="dxa"/>
              </w:trPr>
              <w:tc>
                <w:tcPr>
                  <w:tcW w:w="4921" w:type="dxa"/>
                  <w:vAlign w:val="center"/>
                  <w:hideMark/>
                </w:tcPr>
                <w:p w14:paraId="10C37FCF" w14:textId="77777777" w:rsidR="008D5292" w:rsidRPr="006F102D" w:rsidRDefault="008D5292" w:rsidP="008D5292">
                  <w:pPr>
                    <w:rPr>
                      <w:rFonts w:ascii="Arial" w:hAnsi="Arial" w:cs="Arial"/>
                      <w:sz w:val="20"/>
                      <w:szCs w:val="20"/>
                    </w:rPr>
                  </w:pPr>
                  <w:r w:rsidRPr="006F102D">
                    <w:rPr>
                      <w:rFonts w:ascii="Arial" w:hAnsi="Arial" w:cs="Arial"/>
                      <w:sz w:val="20"/>
                      <w:szCs w:val="20"/>
                    </w:rPr>
                    <w:t>Note - Refer to Planning scheme policy - Integrated design for guidance on how to achieve compliance with this outcome.</w:t>
                  </w:r>
                </w:p>
              </w:tc>
            </w:tr>
          </w:tbl>
          <w:p w14:paraId="34E8580D" w14:textId="77777777" w:rsidR="008D5292" w:rsidRPr="006F102D" w:rsidRDefault="008D5292" w:rsidP="008D5292">
            <w:pPr>
              <w:rPr>
                <w:rFonts w:ascii="Arial" w:hAnsi="Arial" w:cs="Arial"/>
                <w:sz w:val="20"/>
                <w:szCs w:val="20"/>
              </w:rPr>
            </w:pPr>
          </w:p>
        </w:tc>
        <w:tc>
          <w:tcPr>
            <w:tcW w:w="1563" w:type="pct"/>
            <w:tcBorders>
              <w:top w:val="outset" w:sz="6" w:space="0" w:color="auto"/>
              <w:left w:val="outset" w:sz="6" w:space="0" w:color="auto"/>
              <w:bottom w:val="outset" w:sz="6" w:space="0" w:color="auto"/>
              <w:right w:val="outset" w:sz="6" w:space="0" w:color="auto"/>
            </w:tcBorders>
            <w:hideMark/>
          </w:tcPr>
          <w:p w14:paraId="5086C383" w14:textId="77777777" w:rsidR="008D5292" w:rsidRPr="006F102D" w:rsidRDefault="008D5292" w:rsidP="008D5292">
            <w:pPr>
              <w:rPr>
                <w:rFonts w:ascii="Arial" w:hAnsi="Arial" w:cs="Arial"/>
                <w:sz w:val="20"/>
                <w:szCs w:val="20"/>
              </w:rPr>
            </w:pPr>
            <w:r w:rsidRPr="006F102D">
              <w:rPr>
                <w:rFonts w:ascii="Arial" w:hAnsi="Arial" w:cs="Arial"/>
                <w:sz w:val="20"/>
                <w:szCs w:val="20"/>
              </w:rPr>
              <w:t>No example provided</w:t>
            </w:r>
            <w:r w:rsidRPr="006F102D">
              <w:rPr>
                <w:rFonts w:ascii="Arial" w:hAnsi="Arial" w:cs="Arial"/>
                <w:i/>
                <w:iCs/>
                <w:sz w:val="20"/>
                <w:szCs w:val="20"/>
              </w:rPr>
              <w:t>.</w:t>
            </w:r>
          </w:p>
        </w:tc>
        <w:tc>
          <w:tcPr>
            <w:tcW w:w="553" w:type="pct"/>
            <w:tcBorders>
              <w:top w:val="outset" w:sz="6" w:space="0" w:color="auto"/>
              <w:left w:val="outset" w:sz="6" w:space="0" w:color="auto"/>
              <w:bottom w:val="outset" w:sz="6" w:space="0" w:color="auto"/>
              <w:right w:val="outset" w:sz="6" w:space="0" w:color="auto"/>
            </w:tcBorders>
          </w:tcPr>
          <w:p w14:paraId="5D075BCB" w14:textId="77777777" w:rsidR="008D5292" w:rsidRPr="006F102D" w:rsidRDefault="008D5292" w:rsidP="008D5292">
            <w:pPr>
              <w:rPr>
                <w:rFonts w:ascii="Arial" w:hAnsi="Arial" w:cs="Arial"/>
                <w:sz w:val="20"/>
                <w:szCs w:val="20"/>
              </w:rPr>
            </w:pPr>
          </w:p>
        </w:tc>
        <w:tc>
          <w:tcPr>
            <w:tcW w:w="1413" w:type="pct"/>
            <w:tcBorders>
              <w:top w:val="outset" w:sz="6" w:space="0" w:color="auto"/>
              <w:left w:val="outset" w:sz="6" w:space="0" w:color="auto"/>
              <w:bottom w:val="outset" w:sz="6" w:space="0" w:color="auto"/>
              <w:right w:val="outset" w:sz="6" w:space="0" w:color="auto"/>
            </w:tcBorders>
          </w:tcPr>
          <w:p w14:paraId="7E596777" w14:textId="77777777" w:rsidR="008D5292" w:rsidRPr="006F102D" w:rsidRDefault="008D5292" w:rsidP="008D5292">
            <w:pPr>
              <w:rPr>
                <w:rFonts w:ascii="Arial" w:hAnsi="Arial" w:cs="Arial"/>
                <w:sz w:val="20"/>
                <w:szCs w:val="20"/>
              </w:rPr>
            </w:pPr>
          </w:p>
        </w:tc>
      </w:tr>
      <w:tr w:rsidR="00B823F6" w:rsidRPr="006F102D" w14:paraId="4F63E8B3" w14:textId="77777777" w:rsidTr="00B823F6">
        <w:trPr>
          <w:tblCellSpacing w:w="15" w:type="dxa"/>
        </w:trPr>
        <w:tc>
          <w:tcPr>
            <w:tcW w:w="299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14A4F13F" w14:textId="77777777" w:rsidR="008D5292" w:rsidRPr="006F102D" w:rsidRDefault="008D5292" w:rsidP="008D5292">
            <w:pPr>
              <w:rPr>
                <w:rFonts w:ascii="Arial" w:hAnsi="Arial" w:cs="Arial"/>
                <w:sz w:val="20"/>
                <w:szCs w:val="20"/>
              </w:rPr>
            </w:pPr>
            <w:r w:rsidRPr="006F102D">
              <w:rPr>
                <w:rFonts w:ascii="Arial" w:hAnsi="Arial" w:cs="Arial"/>
                <w:b/>
                <w:bCs/>
                <w:sz w:val="20"/>
                <w:szCs w:val="20"/>
              </w:rPr>
              <w:t>Services</w:t>
            </w:r>
          </w:p>
        </w:tc>
        <w:tc>
          <w:tcPr>
            <w:tcW w:w="553" w:type="pct"/>
            <w:tcBorders>
              <w:top w:val="outset" w:sz="6" w:space="0" w:color="auto"/>
              <w:left w:val="outset" w:sz="6" w:space="0" w:color="auto"/>
              <w:bottom w:val="outset" w:sz="6" w:space="0" w:color="auto"/>
              <w:right w:val="outset" w:sz="6" w:space="0" w:color="auto"/>
            </w:tcBorders>
            <w:shd w:val="clear" w:color="auto" w:fill="CCCCCC"/>
          </w:tcPr>
          <w:p w14:paraId="16C7C55F"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shd w:val="clear" w:color="auto" w:fill="CCCCCC"/>
          </w:tcPr>
          <w:p w14:paraId="08EB8BEE" w14:textId="77777777" w:rsidR="008D5292" w:rsidRPr="006F102D" w:rsidRDefault="008D5292" w:rsidP="008D5292">
            <w:pPr>
              <w:rPr>
                <w:rFonts w:ascii="Arial" w:hAnsi="Arial" w:cs="Arial"/>
                <w:b/>
                <w:bCs/>
                <w:sz w:val="20"/>
                <w:szCs w:val="20"/>
              </w:rPr>
            </w:pPr>
          </w:p>
        </w:tc>
      </w:tr>
      <w:tr w:rsidR="008D5292" w:rsidRPr="006F102D" w14:paraId="65F76C64"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vAlign w:val="center"/>
            <w:hideMark/>
          </w:tcPr>
          <w:p w14:paraId="46E3008E"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PO10</w:t>
            </w:r>
          </w:p>
          <w:p w14:paraId="0D992626" w14:textId="77777777" w:rsidR="008D5292" w:rsidRPr="006F102D" w:rsidRDefault="008D5292" w:rsidP="008D5292">
            <w:pPr>
              <w:rPr>
                <w:rFonts w:ascii="Arial" w:hAnsi="Arial" w:cs="Arial"/>
                <w:sz w:val="20"/>
                <w:szCs w:val="20"/>
              </w:rPr>
            </w:pPr>
            <w:r w:rsidRPr="006F102D">
              <w:rPr>
                <w:rFonts w:ascii="Arial" w:hAnsi="Arial" w:cs="Arial"/>
                <w:sz w:val="20"/>
                <w:szCs w:val="20"/>
              </w:rPr>
              <w:t>Each lot is provided with an appropriate level of service and infrastructure commensurate with the Rural zone. All services, including water supply, stormwater management, sewage disposal, drainage, electricity, gas and telecommunications are provided in a manner that:</w:t>
            </w:r>
          </w:p>
          <w:p w14:paraId="47593C1F" w14:textId="77777777" w:rsidR="008D5292" w:rsidRPr="006F102D" w:rsidRDefault="008D5292" w:rsidP="008D5292">
            <w:pPr>
              <w:numPr>
                <w:ilvl w:val="0"/>
                <w:numId w:val="8"/>
              </w:numPr>
              <w:rPr>
                <w:rFonts w:ascii="Arial" w:hAnsi="Arial" w:cs="Arial"/>
                <w:sz w:val="20"/>
                <w:szCs w:val="20"/>
              </w:rPr>
            </w:pPr>
            <w:r w:rsidRPr="006F102D">
              <w:rPr>
                <w:rFonts w:ascii="Arial" w:hAnsi="Arial" w:cs="Arial"/>
                <w:sz w:val="20"/>
                <w:szCs w:val="20"/>
              </w:rPr>
              <w:t>is efficient in delivery of service;</w:t>
            </w:r>
          </w:p>
          <w:p w14:paraId="45645391" w14:textId="77777777" w:rsidR="008D5292" w:rsidRPr="006F102D" w:rsidRDefault="008D5292" w:rsidP="008D5292">
            <w:pPr>
              <w:numPr>
                <w:ilvl w:val="0"/>
                <w:numId w:val="8"/>
              </w:numPr>
              <w:rPr>
                <w:rFonts w:ascii="Arial" w:hAnsi="Arial" w:cs="Arial"/>
                <w:sz w:val="20"/>
                <w:szCs w:val="20"/>
              </w:rPr>
            </w:pPr>
            <w:r w:rsidRPr="006F102D">
              <w:rPr>
                <w:rFonts w:ascii="Arial" w:hAnsi="Arial" w:cs="Arial"/>
                <w:sz w:val="20"/>
                <w:szCs w:val="20"/>
              </w:rPr>
              <w:t>is effective in delivery of service;</w:t>
            </w:r>
          </w:p>
          <w:p w14:paraId="34E6C781" w14:textId="77777777" w:rsidR="008D5292" w:rsidRPr="006F102D" w:rsidRDefault="008D5292" w:rsidP="008D5292">
            <w:pPr>
              <w:numPr>
                <w:ilvl w:val="0"/>
                <w:numId w:val="8"/>
              </w:numPr>
              <w:rPr>
                <w:rFonts w:ascii="Arial" w:hAnsi="Arial" w:cs="Arial"/>
                <w:sz w:val="20"/>
                <w:szCs w:val="20"/>
              </w:rPr>
            </w:pPr>
            <w:r w:rsidRPr="006F102D">
              <w:rPr>
                <w:rFonts w:ascii="Arial" w:hAnsi="Arial" w:cs="Arial"/>
                <w:sz w:val="20"/>
                <w:szCs w:val="20"/>
              </w:rPr>
              <w:t>is conveniently accessible in the event of maintenance or repair;</w:t>
            </w:r>
          </w:p>
          <w:p w14:paraId="148073F0" w14:textId="77777777" w:rsidR="008D5292" w:rsidRPr="006F102D" w:rsidRDefault="008D5292" w:rsidP="008D5292">
            <w:pPr>
              <w:numPr>
                <w:ilvl w:val="0"/>
                <w:numId w:val="8"/>
              </w:numPr>
              <w:rPr>
                <w:rFonts w:ascii="Arial" w:hAnsi="Arial" w:cs="Arial"/>
                <w:sz w:val="20"/>
                <w:szCs w:val="20"/>
              </w:rPr>
            </w:pPr>
            <w:r w:rsidRPr="006F102D">
              <w:rPr>
                <w:rFonts w:ascii="Arial" w:hAnsi="Arial" w:cs="Arial"/>
                <w:sz w:val="20"/>
                <w:szCs w:val="20"/>
              </w:rPr>
              <w:t>minimises whole of life cycle costs for that infrastructure provided;</w:t>
            </w:r>
          </w:p>
          <w:p w14:paraId="1EEC6A06" w14:textId="77777777" w:rsidR="008D5292" w:rsidRPr="006F102D" w:rsidRDefault="008D5292" w:rsidP="008D5292">
            <w:pPr>
              <w:numPr>
                <w:ilvl w:val="0"/>
                <w:numId w:val="8"/>
              </w:numPr>
              <w:rPr>
                <w:rFonts w:ascii="Arial" w:hAnsi="Arial" w:cs="Arial"/>
                <w:sz w:val="20"/>
                <w:szCs w:val="20"/>
              </w:rPr>
            </w:pPr>
            <w:r w:rsidRPr="006F102D">
              <w:rPr>
                <w:rFonts w:ascii="Arial" w:hAnsi="Arial" w:cs="Arial"/>
                <w:sz w:val="20"/>
                <w:szCs w:val="20"/>
              </w:rPr>
              <w:lastRenderedPageBreak/>
              <w:t>minimises risk of potential adverse impacts on natural and physical environment;</w:t>
            </w:r>
          </w:p>
          <w:p w14:paraId="6EAC259E" w14:textId="77777777" w:rsidR="008D5292" w:rsidRPr="006F102D" w:rsidRDefault="008D5292" w:rsidP="008D5292">
            <w:pPr>
              <w:numPr>
                <w:ilvl w:val="0"/>
                <w:numId w:val="8"/>
              </w:numPr>
              <w:rPr>
                <w:rFonts w:ascii="Arial" w:hAnsi="Arial" w:cs="Arial"/>
                <w:sz w:val="20"/>
                <w:szCs w:val="20"/>
              </w:rPr>
            </w:pPr>
            <w:r w:rsidRPr="006F102D">
              <w:rPr>
                <w:rFonts w:ascii="Arial" w:hAnsi="Arial" w:cs="Arial"/>
                <w:sz w:val="20"/>
                <w:szCs w:val="20"/>
              </w:rPr>
              <w:t>minimises risk of potential adverse impact on amenity and character values;</w:t>
            </w:r>
          </w:p>
          <w:p w14:paraId="5D2C1C80" w14:textId="77777777" w:rsidR="008D5292" w:rsidRPr="006F102D" w:rsidRDefault="008D5292" w:rsidP="008D5292">
            <w:pPr>
              <w:numPr>
                <w:ilvl w:val="0"/>
                <w:numId w:val="8"/>
              </w:numPr>
              <w:rPr>
                <w:rFonts w:ascii="Arial" w:hAnsi="Arial" w:cs="Arial"/>
                <w:sz w:val="20"/>
                <w:szCs w:val="20"/>
              </w:rPr>
            </w:pPr>
            <w:r w:rsidRPr="006F102D">
              <w:rPr>
                <w:rFonts w:ascii="Arial" w:hAnsi="Arial" w:cs="Arial"/>
                <w:sz w:val="20"/>
                <w:szCs w:val="20"/>
              </w:rPr>
              <w:t>recognises and promotes Councils Total Water Cycle Management policy and the efficient use of water resources.</w:t>
            </w:r>
          </w:p>
        </w:tc>
        <w:tc>
          <w:tcPr>
            <w:tcW w:w="1563" w:type="pct"/>
            <w:tcBorders>
              <w:top w:val="outset" w:sz="6" w:space="0" w:color="auto"/>
              <w:left w:val="outset" w:sz="6" w:space="0" w:color="auto"/>
              <w:bottom w:val="outset" w:sz="6" w:space="0" w:color="auto"/>
              <w:right w:val="outset" w:sz="6" w:space="0" w:color="auto"/>
            </w:tcBorders>
            <w:hideMark/>
          </w:tcPr>
          <w:p w14:paraId="004E4F51" w14:textId="77777777" w:rsidR="008D5292" w:rsidRPr="006F102D" w:rsidRDefault="008D5292" w:rsidP="008D5292">
            <w:pPr>
              <w:rPr>
                <w:rFonts w:ascii="Arial" w:hAnsi="Arial" w:cs="Arial"/>
                <w:sz w:val="20"/>
                <w:szCs w:val="20"/>
              </w:rPr>
            </w:pPr>
            <w:r w:rsidRPr="006F102D">
              <w:rPr>
                <w:rFonts w:ascii="Arial" w:hAnsi="Arial" w:cs="Arial"/>
                <w:b/>
                <w:bCs/>
                <w:sz w:val="20"/>
                <w:szCs w:val="20"/>
              </w:rPr>
              <w:lastRenderedPageBreak/>
              <w:t>E10</w:t>
            </w:r>
          </w:p>
          <w:p w14:paraId="574590B8" w14:textId="77777777" w:rsidR="008D5292" w:rsidRPr="006F102D" w:rsidRDefault="008D5292" w:rsidP="008D5292">
            <w:pPr>
              <w:rPr>
                <w:rFonts w:ascii="Arial" w:hAnsi="Arial" w:cs="Arial"/>
                <w:sz w:val="20"/>
                <w:szCs w:val="20"/>
              </w:rPr>
            </w:pPr>
            <w:r w:rsidRPr="006F102D">
              <w:rPr>
                <w:rFonts w:ascii="Arial" w:hAnsi="Arial" w:cs="Arial"/>
                <w:sz w:val="20"/>
                <w:szCs w:val="20"/>
              </w:rPr>
              <w:t>New lots are provided with:</w:t>
            </w:r>
          </w:p>
          <w:p w14:paraId="22CDC8D3" w14:textId="77777777" w:rsidR="008D5292" w:rsidRPr="006F102D" w:rsidRDefault="008D5292" w:rsidP="008D5292">
            <w:pPr>
              <w:numPr>
                <w:ilvl w:val="0"/>
                <w:numId w:val="9"/>
              </w:numPr>
              <w:rPr>
                <w:rFonts w:ascii="Arial" w:hAnsi="Arial" w:cs="Arial"/>
                <w:sz w:val="20"/>
                <w:szCs w:val="20"/>
              </w:rPr>
            </w:pPr>
            <w:r w:rsidRPr="006F102D">
              <w:rPr>
                <w:rFonts w:ascii="Arial" w:hAnsi="Arial" w:cs="Arial"/>
                <w:sz w:val="20"/>
                <w:szCs w:val="20"/>
              </w:rPr>
              <w:t>a connection to the reticulated water supply infrastructure network where available or otherwise potable water from an on-site water storage;</w:t>
            </w:r>
          </w:p>
          <w:p w14:paraId="4B9E10AE" w14:textId="77777777" w:rsidR="008D5292" w:rsidRPr="006F102D" w:rsidRDefault="008D5292" w:rsidP="008D5292">
            <w:pPr>
              <w:numPr>
                <w:ilvl w:val="0"/>
                <w:numId w:val="9"/>
              </w:numPr>
              <w:rPr>
                <w:rFonts w:ascii="Arial" w:hAnsi="Arial" w:cs="Arial"/>
                <w:sz w:val="20"/>
                <w:szCs w:val="20"/>
              </w:rPr>
            </w:pPr>
            <w:r w:rsidRPr="006F102D">
              <w:rPr>
                <w:rFonts w:ascii="Arial" w:hAnsi="Arial" w:cs="Arial"/>
                <w:sz w:val="20"/>
                <w:szCs w:val="20"/>
              </w:rPr>
              <w:t>a connection to the reticulated sewerage infrastructure network or otherwise an on-site effluent treatment and disposal system;</w:t>
            </w:r>
          </w:p>
          <w:p w14:paraId="09F2CEBD" w14:textId="77777777" w:rsidR="008D5292" w:rsidRPr="006F102D" w:rsidRDefault="008D5292" w:rsidP="008D5292">
            <w:pPr>
              <w:numPr>
                <w:ilvl w:val="0"/>
                <w:numId w:val="9"/>
              </w:numPr>
              <w:rPr>
                <w:rFonts w:ascii="Arial" w:hAnsi="Arial" w:cs="Arial"/>
                <w:sz w:val="20"/>
                <w:szCs w:val="20"/>
              </w:rPr>
            </w:pPr>
            <w:r w:rsidRPr="006F102D">
              <w:rPr>
                <w:rFonts w:ascii="Arial" w:hAnsi="Arial" w:cs="Arial"/>
                <w:sz w:val="20"/>
                <w:szCs w:val="20"/>
              </w:rPr>
              <w:t>a connection to the reticulated electricity infrastructure network or a separate electricity generation capacity;</w:t>
            </w:r>
          </w:p>
          <w:p w14:paraId="42F1CEE0" w14:textId="77777777" w:rsidR="008D5292" w:rsidRPr="006F102D" w:rsidRDefault="008D5292" w:rsidP="008D5292">
            <w:pPr>
              <w:numPr>
                <w:ilvl w:val="0"/>
                <w:numId w:val="9"/>
              </w:numPr>
              <w:rPr>
                <w:rFonts w:ascii="Arial" w:hAnsi="Arial" w:cs="Arial"/>
                <w:sz w:val="20"/>
                <w:szCs w:val="20"/>
              </w:rPr>
            </w:pPr>
            <w:r w:rsidRPr="006F102D">
              <w:rPr>
                <w:rFonts w:ascii="Arial" w:hAnsi="Arial" w:cs="Arial"/>
                <w:sz w:val="20"/>
                <w:szCs w:val="20"/>
              </w:rPr>
              <w:t xml:space="preserve">where available, access to a </w:t>
            </w:r>
            <w:proofErr w:type="gramStart"/>
            <w:r w:rsidRPr="006F102D">
              <w:rPr>
                <w:rFonts w:ascii="Arial" w:hAnsi="Arial" w:cs="Arial"/>
                <w:sz w:val="20"/>
                <w:szCs w:val="20"/>
              </w:rPr>
              <w:t>high speed</w:t>
            </w:r>
            <w:proofErr w:type="gramEnd"/>
            <w:r w:rsidRPr="006F102D">
              <w:rPr>
                <w:rFonts w:ascii="Arial" w:hAnsi="Arial" w:cs="Arial"/>
                <w:sz w:val="20"/>
                <w:szCs w:val="20"/>
              </w:rPr>
              <w:t xml:space="preserve"> telecommunication network.</w:t>
            </w:r>
          </w:p>
        </w:tc>
        <w:tc>
          <w:tcPr>
            <w:tcW w:w="553" w:type="pct"/>
            <w:tcBorders>
              <w:top w:val="outset" w:sz="6" w:space="0" w:color="auto"/>
              <w:left w:val="outset" w:sz="6" w:space="0" w:color="auto"/>
              <w:bottom w:val="outset" w:sz="6" w:space="0" w:color="auto"/>
              <w:right w:val="outset" w:sz="6" w:space="0" w:color="auto"/>
            </w:tcBorders>
          </w:tcPr>
          <w:p w14:paraId="519A3347"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tcPr>
          <w:p w14:paraId="23AE04B5" w14:textId="77777777" w:rsidR="008D5292" w:rsidRPr="006F102D" w:rsidRDefault="008D5292" w:rsidP="008D5292">
            <w:pPr>
              <w:rPr>
                <w:rFonts w:ascii="Arial" w:hAnsi="Arial" w:cs="Arial"/>
                <w:b/>
                <w:bCs/>
                <w:sz w:val="20"/>
                <w:szCs w:val="20"/>
              </w:rPr>
            </w:pPr>
          </w:p>
        </w:tc>
      </w:tr>
      <w:tr w:rsidR="008D5292" w:rsidRPr="006F102D" w14:paraId="0513441C"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hideMark/>
          </w:tcPr>
          <w:p w14:paraId="600633F5"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PO11</w:t>
            </w:r>
          </w:p>
          <w:p w14:paraId="690432F7" w14:textId="77777777" w:rsidR="008D5292" w:rsidRPr="006F102D" w:rsidRDefault="008D5292" w:rsidP="008D5292">
            <w:pPr>
              <w:rPr>
                <w:rFonts w:ascii="Arial" w:hAnsi="Arial" w:cs="Arial"/>
                <w:sz w:val="20"/>
                <w:szCs w:val="20"/>
              </w:rPr>
            </w:pPr>
            <w:r w:rsidRPr="006F102D">
              <w:rPr>
                <w:rFonts w:ascii="Arial" w:hAnsi="Arial" w:cs="Arial"/>
                <w:sz w:val="20"/>
                <w:szCs w:val="20"/>
              </w:rPr>
              <w:t>Lots are of a sufficient grade to accommodate effective stormwater drainage to a legal point of discharge.</w:t>
            </w:r>
          </w:p>
        </w:tc>
        <w:tc>
          <w:tcPr>
            <w:tcW w:w="1563" w:type="pct"/>
            <w:tcBorders>
              <w:top w:val="outset" w:sz="6" w:space="0" w:color="auto"/>
              <w:left w:val="outset" w:sz="6" w:space="0" w:color="auto"/>
              <w:bottom w:val="outset" w:sz="6" w:space="0" w:color="auto"/>
              <w:right w:val="outset" w:sz="6" w:space="0" w:color="auto"/>
            </w:tcBorders>
            <w:hideMark/>
          </w:tcPr>
          <w:p w14:paraId="61241C53" w14:textId="77777777" w:rsidR="008D5292" w:rsidRPr="006F102D" w:rsidRDefault="008D5292" w:rsidP="008D5292">
            <w:pPr>
              <w:rPr>
                <w:rFonts w:ascii="Arial" w:hAnsi="Arial" w:cs="Arial"/>
                <w:sz w:val="20"/>
                <w:szCs w:val="20"/>
              </w:rPr>
            </w:pPr>
            <w:r w:rsidRPr="006F102D">
              <w:rPr>
                <w:rFonts w:ascii="Arial" w:hAnsi="Arial" w:cs="Arial"/>
                <w:b/>
                <w:bCs/>
                <w:sz w:val="20"/>
                <w:szCs w:val="20"/>
              </w:rPr>
              <w:t>E11</w:t>
            </w:r>
          </w:p>
          <w:p w14:paraId="415F79E3" w14:textId="77777777" w:rsidR="008D5292" w:rsidRPr="006F102D" w:rsidRDefault="008D5292" w:rsidP="008D5292">
            <w:pPr>
              <w:rPr>
                <w:rFonts w:ascii="Arial" w:hAnsi="Arial" w:cs="Arial"/>
                <w:sz w:val="20"/>
                <w:szCs w:val="20"/>
              </w:rPr>
            </w:pPr>
            <w:r w:rsidRPr="006F102D">
              <w:rPr>
                <w:rFonts w:ascii="Arial" w:hAnsi="Arial" w:cs="Arial"/>
                <w:sz w:val="20"/>
                <w:szCs w:val="20"/>
              </w:rPr>
              <w:t>The surface level of a lot is at a minimum grade of 1:100 and slopes towards the street frontage, or other lawful point of discharge.</w:t>
            </w:r>
          </w:p>
        </w:tc>
        <w:tc>
          <w:tcPr>
            <w:tcW w:w="553" w:type="pct"/>
            <w:tcBorders>
              <w:top w:val="outset" w:sz="6" w:space="0" w:color="auto"/>
              <w:left w:val="outset" w:sz="6" w:space="0" w:color="auto"/>
              <w:bottom w:val="outset" w:sz="6" w:space="0" w:color="auto"/>
              <w:right w:val="outset" w:sz="6" w:space="0" w:color="auto"/>
            </w:tcBorders>
          </w:tcPr>
          <w:p w14:paraId="06D3DC39"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tcPr>
          <w:p w14:paraId="08B4399F" w14:textId="77777777" w:rsidR="008D5292" w:rsidRPr="006F102D" w:rsidRDefault="008D5292" w:rsidP="008D5292">
            <w:pPr>
              <w:rPr>
                <w:rFonts w:ascii="Arial" w:hAnsi="Arial" w:cs="Arial"/>
                <w:b/>
                <w:bCs/>
                <w:sz w:val="20"/>
                <w:szCs w:val="20"/>
              </w:rPr>
            </w:pPr>
          </w:p>
        </w:tc>
      </w:tr>
      <w:tr w:rsidR="00B823F6" w:rsidRPr="006F102D" w14:paraId="185D5D3F" w14:textId="77777777" w:rsidTr="00B823F6">
        <w:trPr>
          <w:tblCellSpacing w:w="15" w:type="dxa"/>
        </w:trPr>
        <w:tc>
          <w:tcPr>
            <w:tcW w:w="299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4F289441" w14:textId="77777777" w:rsidR="008D5292" w:rsidRPr="006F102D" w:rsidRDefault="008D5292" w:rsidP="008D5292">
            <w:pPr>
              <w:rPr>
                <w:rFonts w:ascii="Arial" w:hAnsi="Arial" w:cs="Arial"/>
                <w:sz w:val="20"/>
                <w:szCs w:val="20"/>
              </w:rPr>
            </w:pPr>
            <w:r w:rsidRPr="006F102D">
              <w:rPr>
                <w:rFonts w:ascii="Arial" w:hAnsi="Arial" w:cs="Arial"/>
                <w:b/>
                <w:bCs/>
                <w:sz w:val="20"/>
                <w:szCs w:val="20"/>
              </w:rPr>
              <w:t>Park</w:t>
            </w:r>
            <w:r w:rsidRPr="006F102D">
              <w:rPr>
                <w:rFonts w:ascii="Arial" w:hAnsi="Arial" w:cs="Arial"/>
                <w:sz w:val="20"/>
                <w:szCs w:val="20"/>
                <w:vertAlign w:val="superscript"/>
              </w:rPr>
              <w:t>(</w:t>
            </w:r>
            <w:hyperlink r:id="rId11"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6F102D">
                <w:rPr>
                  <w:rStyle w:val="Hyperlink"/>
                  <w:rFonts w:ascii="Arial" w:hAnsi="Arial" w:cs="Arial"/>
                  <w:sz w:val="20"/>
                  <w:szCs w:val="20"/>
                  <w:vertAlign w:val="superscript"/>
                </w:rPr>
                <w:t>57</w:t>
              </w:r>
            </w:hyperlink>
            <w:r w:rsidRPr="006F102D">
              <w:rPr>
                <w:rFonts w:ascii="Arial" w:hAnsi="Arial" w:cs="Arial"/>
                <w:sz w:val="20"/>
                <w:szCs w:val="20"/>
                <w:vertAlign w:val="superscript"/>
              </w:rPr>
              <w:t>)</w:t>
            </w:r>
            <w:r w:rsidRPr="006F102D">
              <w:rPr>
                <w:rFonts w:ascii="Arial" w:hAnsi="Arial" w:cs="Arial"/>
                <w:b/>
                <w:bCs/>
                <w:sz w:val="20"/>
                <w:szCs w:val="20"/>
              </w:rPr>
              <w:t>and open space</w:t>
            </w:r>
          </w:p>
        </w:tc>
        <w:tc>
          <w:tcPr>
            <w:tcW w:w="553" w:type="pct"/>
            <w:tcBorders>
              <w:top w:val="outset" w:sz="6" w:space="0" w:color="auto"/>
              <w:left w:val="outset" w:sz="6" w:space="0" w:color="auto"/>
              <w:bottom w:val="outset" w:sz="6" w:space="0" w:color="auto"/>
              <w:right w:val="outset" w:sz="6" w:space="0" w:color="auto"/>
            </w:tcBorders>
            <w:shd w:val="clear" w:color="auto" w:fill="CCCCCC"/>
          </w:tcPr>
          <w:p w14:paraId="62CC5049"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shd w:val="clear" w:color="auto" w:fill="CCCCCC"/>
          </w:tcPr>
          <w:p w14:paraId="5330F615" w14:textId="77777777" w:rsidR="008D5292" w:rsidRPr="006F102D" w:rsidRDefault="008D5292" w:rsidP="008D5292">
            <w:pPr>
              <w:rPr>
                <w:rFonts w:ascii="Arial" w:hAnsi="Arial" w:cs="Arial"/>
                <w:b/>
                <w:bCs/>
                <w:sz w:val="20"/>
                <w:szCs w:val="20"/>
              </w:rPr>
            </w:pPr>
          </w:p>
        </w:tc>
      </w:tr>
      <w:tr w:rsidR="008D5292" w:rsidRPr="006F102D" w14:paraId="6DC8D2D7" w14:textId="77777777" w:rsidTr="00B823F6">
        <w:trPr>
          <w:trHeight w:val="345"/>
          <w:tblCellSpacing w:w="15" w:type="dxa"/>
        </w:trPr>
        <w:tc>
          <w:tcPr>
            <w:tcW w:w="1421" w:type="pct"/>
            <w:tcBorders>
              <w:top w:val="outset" w:sz="6" w:space="0" w:color="auto"/>
              <w:left w:val="outset" w:sz="6" w:space="0" w:color="auto"/>
              <w:bottom w:val="outset" w:sz="6" w:space="0" w:color="auto"/>
              <w:right w:val="outset" w:sz="6" w:space="0" w:color="auto"/>
            </w:tcBorders>
            <w:vAlign w:val="center"/>
            <w:hideMark/>
          </w:tcPr>
          <w:p w14:paraId="50CEF6A7"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PO12</w:t>
            </w:r>
          </w:p>
          <w:p w14:paraId="2ED94A6C" w14:textId="77777777" w:rsidR="008D5292" w:rsidRPr="006F102D" w:rsidRDefault="008D5292" w:rsidP="008D5292">
            <w:pPr>
              <w:rPr>
                <w:rFonts w:ascii="Arial" w:hAnsi="Arial" w:cs="Arial"/>
                <w:sz w:val="20"/>
                <w:szCs w:val="20"/>
              </w:rPr>
            </w:pPr>
            <w:r w:rsidRPr="006F102D">
              <w:rPr>
                <w:rFonts w:ascii="Arial" w:hAnsi="Arial" w:cs="Arial"/>
                <w:sz w:val="20"/>
                <w:szCs w:val="20"/>
              </w:rPr>
              <w:t>Park</w:t>
            </w:r>
            <w:r w:rsidRPr="006F102D">
              <w:rPr>
                <w:rFonts w:ascii="Arial" w:hAnsi="Arial" w:cs="Arial"/>
                <w:sz w:val="20"/>
                <w:szCs w:val="20"/>
                <w:vertAlign w:val="superscript"/>
              </w:rPr>
              <w:t>(</w:t>
            </w:r>
            <w:hyperlink r:id="rId12"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6F102D">
                <w:rPr>
                  <w:rStyle w:val="Hyperlink"/>
                  <w:rFonts w:ascii="Arial" w:hAnsi="Arial" w:cs="Arial"/>
                  <w:sz w:val="20"/>
                  <w:szCs w:val="20"/>
                  <w:vertAlign w:val="superscript"/>
                </w:rPr>
                <w:t>57</w:t>
              </w:r>
            </w:hyperlink>
            <w:r w:rsidRPr="006F102D">
              <w:rPr>
                <w:rFonts w:ascii="Arial" w:hAnsi="Arial" w:cs="Arial"/>
                <w:sz w:val="20"/>
                <w:szCs w:val="20"/>
                <w:vertAlign w:val="superscript"/>
              </w:rPr>
              <w:t>)</w:t>
            </w:r>
            <w:r w:rsidRPr="006F102D">
              <w:rPr>
                <w:rFonts w:ascii="Arial" w:hAnsi="Arial" w:cs="Arial"/>
                <w:sz w:val="20"/>
                <w:szCs w:val="20"/>
              </w:rPr>
              <w:t xml:space="preserve"> and open space, where required, is provided of a size and design standard to meet the needs of the expected users.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6"/>
            </w:tblGrid>
            <w:tr w:rsidR="008D5292" w:rsidRPr="006F102D" w14:paraId="2C465F90" w14:textId="77777777" w:rsidTr="008D5292">
              <w:trPr>
                <w:tblCellSpacing w:w="15" w:type="dxa"/>
              </w:trPr>
              <w:tc>
                <w:tcPr>
                  <w:tcW w:w="4921" w:type="dxa"/>
                  <w:vAlign w:val="center"/>
                  <w:hideMark/>
                </w:tcPr>
                <w:p w14:paraId="6108DE55" w14:textId="77777777" w:rsidR="008D5292" w:rsidRPr="006F102D" w:rsidRDefault="008D5292" w:rsidP="008D5292">
                  <w:pPr>
                    <w:rPr>
                      <w:rFonts w:ascii="Arial" w:hAnsi="Arial" w:cs="Arial"/>
                      <w:sz w:val="20"/>
                      <w:szCs w:val="20"/>
                    </w:rPr>
                  </w:pPr>
                  <w:r w:rsidRPr="006F102D">
                    <w:rPr>
                      <w:rFonts w:ascii="Arial" w:hAnsi="Arial" w:cs="Arial"/>
                      <w:sz w:val="20"/>
                      <w:szCs w:val="20"/>
                    </w:rPr>
                    <w:t>Note - To determine the size and design standards for Parks</w:t>
                  </w:r>
                  <w:r w:rsidRPr="006F102D">
                    <w:rPr>
                      <w:rFonts w:ascii="Arial" w:hAnsi="Arial" w:cs="Arial"/>
                      <w:sz w:val="20"/>
                      <w:szCs w:val="20"/>
                      <w:vertAlign w:val="superscript"/>
                    </w:rPr>
                    <w:t>(</w:t>
                  </w:r>
                  <w:hyperlink r:id="rId13"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6F102D">
                      <w:rPr>
                        <w:rStyle w:val="Hyperlink"/>
                        <w:rFonts w:ascii="Arial" w:hAnsi="Arial" w:cs="Arial"/>
                        <w:sz w:val="20"/>
                        <w:szCs w:val="20"/>
                        <w:vertAlign w:val="superscript"/>
                      </w:rPr>
                      <w:t>57</w:t>
                    </w:r>
                  </w:hyperlink>
                  <w:r w:rsidRPr="006F102D">
                    <w:rPr>
                      <w:rFonts w:ascii="Arial" w:hAnsi="Arial" w:cs="Arial"/>
                      <w:sz w:val="20"/>
                      <w:szCs w:val="20"/>
                      <w:vertAlign w:val="superscript"/>
                    </w:rPr>
                    <w:t>)</w:t>
                  </w:r>
                  <w:r w:rsidRPr="006F102D">
                    <w:rPr>
                      <w:rFonts w:ascii="Arial" w:hAnsi="Arial" w:cs="Arial"/>
                      <w:sz w:val="20"/>
                      <w:szCs w:val="20"/>
                    </w:rPr>
                    <w:t xml:space="preserve"> refer to Planning scheme policy - Integrated design.</w:t>
                  </w:r>
                </w:p>
              </w:tc>
            </w:tr>
          </w:tbl>
          <w:p w14:paraId="22CCD462" w14:textId="77777777" w:rsidR="008D5292" w:rsidRPr="006F102D" w:rsidRDefault="008D5292" w:rsidP="008D5292">
            <w:pPr>
              <w:rPr>
                <w:rFonts w:ascii="Arial" w:hAnsi="Arial" w:cs="Arial"/>
                <w:sz w:val="20"/>
                <w:szCs w:val="20"/>
              </w:rPr>
            </w:pPr>
          </w:p>
        </w:tc>
        <w:tc>
          <w:tcPr>
            <w:tcW w:w="1563" w:type="pct"/>
            <w:tcBorders>
              <w:top w:val="outset" w:sz="6" w:space="0" w:color="auto"/>
              <w:left w:val="outset" w:sz="6" w:space="0" w:color="auto"/>
              <w:bottom w:val="outset" w:sz="6" w:space="0" w:color="auto"/>
              <w:right w:val="outset" w:sz="6" w:space="0" w:color="auto"/>
            </w:tcBorders>
            <w:hideMark/>
          </w:tcPr>
          <w:p w14:paraId="26FC6881" w14:textId="77777777" w:rsidR="008D5292" w:rsidRPr="006F102D" w:rsidRDefault="008D5292" w:rsidP="008D5292">
            <w:pPr>
              <w:rPr>
                <w:rFonts w:ascii="Arial" w:hAnsi="Arial" w:cs="Arial"/>
                <w:sz w:val="20"/>
                <w:szCs w:val="20"/>
              </w:rPr>
            </w:pPr>
            <w:r w:rsidRPr="006F102D">
              <w:rPr>
                <w:rFonts w:ascii="Arial" w:hAnsi="Arial" w:cs="Arial"/>
                <w:sz w:val="20"/>
                <w:szCs w:val="20"/>
              </w:rPr>
              <w:t>No example provided.</w:t>
            </w:r>
          </w:p>
        </w:tc>
        <w:tc>
          <w:tcPr>
            <w:tcW w:w="553" w:type="pct"/>
            <w:tcBorders>
              <w:top w:val="outset" w:sz="6" w:space="0" w:color="auto"/>
              <w:left w:val="outset" w:sz="6" w:space="0" w:color="auto"/>
              <w:bottom w:val="outset" w:sz="6" w:space="0" w:color="auto"/>
              <w:right w:val="outset" w:sz="6" w:space="0" w:color="auto"/>
            </w:tcBorders>
          </w:tcPr>
          <w:p w14:paraId="3C41D97B" w14:textId="77777777" w:rsidR="008D5292" w:rsidRPr="006F102D" w:rsidRDefault="008D5292" w:rsidP="008D5292">
            <w:pPr>
              <w:rPr>
                <w:rFonts w:ascii="Arial" w:hAnsi="Arial" w:cs="Arial"/>
                <w:sz w:val="20"/>
                <w:szCs w:val="20"/>
              </w:rPr>
            </w:pPr>
          </w:p>
        </w:tc>
        <w:tc>
          <w:tcPr>
            <w:tcW w:w="1413" w:type="pct"/>
            <w:tcBorders>
              <w:top w:val="outset" w:sz="6" w:space="0" w:color="auto"/>
              <w:left w:val="outset" w:sz="6" w:space="0" w:color="auto"/>
              <w:bottom w:val="outset" w:sz="6" w:space="0" w:color="auto"/>
              <w:right w:val="outset" w:sz="6" w:space="0" w:color="auto"/>
            </w:tcBorders>
          </w:tcPr>
          <w:p w14:paraId="45411B80" w14:textId="77777777" w:rsidR="008D5292" w:rsidRPr="006F102D" w:rsidRDefault="008D5292" w:rsidP="008D5292">
            <w:pPr>
              <w:rPr>
                <w:rFonts w:ascii="Arial" w:hAnsi="Arial" w:cs="Arial"/>
                <w:sz w:val="20"/>
                <w:szCs w:val="20"/>
              </w:rPr>
            </w:pPr>
          </w:p>
        </w:tc>
      </w:tr>
      <w:tr w:rsidR="00B823F6" w:rsidRPr="006F102D" w14:paraId="1D2A775F" w14:textId="77777777" w:rsidTr="00B823F6">
        <w:trPr>
          <w:tblCellSpacing w:w="15" w:type="dxa"/>
        </w:trPr>
        <w:tc>
          <w:tcPr>
            <w:tcW w:w="299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4C4D7E09" w14:textId="77777777" w:rsidR="008D5292" w:rsidRPr="006F102D" w:rsidRDefault="008D5292" w:rsidP="008D5292">
            <w:pPr>
              <w:rPr>
                <w:rFonts w:ascii="Arial" w:hAnsi="Arial" w:cs="Arial"/>
                <w:sz w:val="20"/>
                <w:szCs w:val="20"/>
              </w:rPr>
            </w:pPr>
            <w:r w:rsidRPr="006F102D">
              <w:rPr>
                <w:rFonts w:ascii="Arial" w:hAnsi="Arial" w:cs="Arial"/>
                <w:b/>
                <w:bCs/>
                <w:sz w:val="20"/>
                <w:szCs w:val="20"/>
              </w:rPr>
              <w:t>Native vegetation where not located in Woodfordia Open Space Areas identified within Map 7.2.2.2</w:t>
            </w:r>
          </w:p>
        </w:tc>
        <w:tc>
          <w:tcPr>
            <w:tcW w:w="553" w:type="pct"/>
            <w:tcBorders>
              <w:top w:val="outset" w:sz="6" w:space="0" w:color="auto"/>
              <w:left w:val="outset" w:sz="6" w:space="0" w:color="auto"/>
              <w:bottom w:val="outset" w:sz="6" w:space="0" w:color="auto"/>
              <w:right w:val="outset" w:sz="6" w:space="0" w:color="auto"/>
            </w:tcBorders>
            <w:shd w:val="clear" w:color="auto" w:fill="CCCCCC"/>
          </w:tcPr>
          <w:p w14:paraId="53E909E4"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shd w:val="clear" w:color="auto" w:fill="CCCCCC"/>
          </w:tcPr>
          <w:p w14:paraId="2E2D5BE0" w14:textId="77777777" w:rsidR="008D5292" w:rsidRPr="006F102D" w:rsidRDefault="008D5292" w:rsidP="008D5292">
            <w:pPr>
              <w:rPr>
                <w:rFonts w:ascii="Arial" w:hAnsi="Arial" w:cs="Arial"/>
                <w:b/>
                <w:bCs/>
                <w:sz w:val="20"/>
                <w:szCs w:val="20"/>
              </w:rPr>
            </w:pPr>
          </w:p>
        </w:tc>
      </w:tr>
      <w:tr w:rsidR="008D5292" w:rsidRPr="006F102D" w14:paraId="6C1FD4E8"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vAlign w:val="center"/>
            <w:hideMark/>
          </w:tcPr>
          <w:p w14:paraId="01322692"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PO13</w:t>
            </w:r>
          </w:p>
          <w:p w14:paraId="7BFE6535" w14:textId="77777777" w:rsidR="008D5292" w:rsidRPr="006F102D" w:rsidRDefault="008D5292" w:rsidP="008D5292">
            <w:pPr>
              <w:rPr>
                <w:rFonts w:ascii="Arial" w:hAnsi="Arial" w:cs="Arial"/>
                <w:sz w:val="20"/>
                <w:szCs w:val="20"/>
              </w:rPr>
            </w:pPr>
            <w:r w:rsidRPr="006F102D">
              <w:rPr>
                <w:rFonts w:ascii="Arial" w:hAnsi="Arial" w:cs="Arial"/>
                <w:sz w:val="20"/>
                <w:szCs w:val="20"/>
              </w:rPr>
              <w:lastRenderedPageBreak/>
              <w:t xml:space="preserve">No reconfiguring of a lot is to occur within 4m of an </w:t>
            </w:r>
            <w:proofErr w:type="gramStart"/>
            <w:r w:rsidRPr="006F102D">
              <w:rPr>
                <w:rFonts w:ascii="Arial" w:hAnsi="Arial" w:cs="Arial"/>
                <w:sz w:val="20"/>
                <w:szCs w:val="20"/>
              </w:rPr>
              <w:t>open space areas</w:t>
            </w:r>
            <w:proofErr w:type="gramEnd"/>
            <w:r w:rsidRPr="006F102D">
              <w:rPr>
                <w:rFonts w:ascii="Arial" w:hAnsi="Arial" w:cs="Arial"/>
                <w:sz w:val="20"/>
                <w:szCs w:val="20"/>
              </w:rPr>
              <w:t xml:space="preserve"> identified within Figure 7.2.2.2: Woodfordia Open Space Areas.</w:t>
            </w:r>
          </w:p>
        </w:tc>
        <w:tc>
          <w:tcPr>
            <w:tcW w:w="1563" w:type="pct"/>
            <w:tcBorders>
              <w:top w:val="outset" w:sz="6" w:space="0" w:color="auto"/>
              <w:left w:val="outset" w:sz="6" w:space="0" w:color="auto"/>
              <w:bottom w:val="outset" w:sz="6" w:space="0" w:color="auto"/>
              <w:right w:val="outset" w:sz="6" w:space="0" w:color="auto"/>
            </w:tcBorders>
            <w:hideMark/>
          </w:tcPr>
          <w:p w14:paraId="697DAEF8" w14:textId="77777777" w:rsidR="008D5292" w:rsidRPr="006F102D" w:rsidRDefault="008D5292" w:rsidP="008D5292">
            <w:pPr>
              <w:rPr>
                <w:rFonts w:ascii="Arial" w:hAnsi="Arial" w:cs="Arial"/>
                <w:sz w:val="20"/>
                <w:szCs w:val="20"/>
              </w:rPr>
            </w:pPr>
            <w:r w:rsidRPr="006F102D">
              <w:rPr>
                <w:rFonts w:ascii="Arial" w:hAnsi="Arial" w:cs="Arial"/>
                <w:sz w:val="20"/>
                <w:szCs w:val="20"/>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14:paraId="15AE4A1F" w14:textId="77777777" w:rsidR="008D5292" w:rsidRPr="006F102D" w:rsidRDefault="008D5292" w:rsidP="008D5292">
            <w:pPr>
              <w:rPr>
                <w:rFonts w:ascii="Arial" w:hAnsi="Arial" w:cs="Arial"/>
                <w:sz w:val="20"/>
                <w:szCs w:val="20"/>
              </w:rPr>
            </w:pPr>
          </w:p>
        </w:tc>
        <w:tc>
          <w:tcPr>
            <w:tcW w:w="1413" w:type="pct"/>
            <w:tcBorders>
              <w:top w:val="outset" w:sz="6" w:space="0" w:color="auto"/>
              <w:left w:val="outset" w:sz="6" w:space="0" w:color="auto"/>
              <w:bottom w:val="outset" w:sz="6" w:space="0" w:color="auto"/>
              <w:right w:val="outset" w:sz="6" w:space="0" w:color="auto"/>
            </w:tcBorders>
          </w:tcPr>
          <w:p w14:paraId="5A5E3B8F" w14:textId="77777777" w:rsidR="008D5292" w:rsidRPr="006F102D" w:rsidRDefault="008D5292" w:rsidP="008D5292">
            <w:pPr>
              <w:rPr>
                <w:rFonts w:ascii="Arial" w:hAnsi="Arial" w:cs="Arial"/>
                <w:sz w:val="20"/>
                <w:szCs w:val="20"/>
              </w:rPr>
            </w:pPr>
          </w:p>
        </w:tc>
      </w:tr>
      <w:tr w:rsidR="008D5292" w:rsidRPr="006F102D" w14:paraId="22878574"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vAlign w:val="center"/>
            <w:hideMark/>
          </w:tcPr>
          <w:p w14:paraId="1C37C111"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PO14</w:t>
            </w:r>
          </w:p>
          <w:p w14:paraId="21F67B86" w14:textId="77777777" w:rsidR="008D5292" w:rsidRPr="006F102D" w:rsidRDefault="008D5292" w:rsidP="008D5292">
            <w:pPr>
              <w:rPr>
                <w:rFonts w:ascii="Arial" w:hAnsi="Arial" w:cs="Arial"/>
                <w:sz w:val="20"/>
                <w:szCs w:val="20"/>
              </w:rPr>
            </w:pPr>
            <w:r w:rsidRPr="006F102D">
              <w:rPr>
                <w:rFonts w:ascii="Arial" w:hAnsi="Arial" w:cs="Arial"/>
                <w:sz w:val="20"/>
                <w:szCs w:val="20"/>
              </w:rPr>
              <w:t>Reconfiguring a lot facilitates the retention of native vegetation by:</w:t>
            </w:r>
          </w:p>
          <w:p w14:paraId="07ED8F10" w14:textId="77777777" w:rsidR="008D5292" w:rsidRPr="006F102D" w:rsidRDefault="008D5292" w:rsidP="008D5292">
            <w:pPr>
              <w:numPr>
                <w:ilvl w:val="0"/>
                <w:numId w:val="10"/>
              </w:numPr>
              <w:rPr>
                <w:rFonts w:ascii="Arial" w:hAnsi="Arial" w:cs="Arial"/>
                <w:sz w:val="20"/>
                <w:szCs w:val="20"/>
              </w:rPr>
            </w:pPr>
            <w:r w:rsidRPr="006F102D">
              <w:rPr>
                <w:rFonts w:ascii="Arial" w:hAnsi="Arial" w:cs="Arial"/>
                <w:sz w:val="20"/>
                <w:szCs w:val="20"/>
              </w:rPr>
              <w:t>incorporating native vegetation and habitat trees into the overall subdivision design, development layout, on-street amenity and landscaping where practicable;</w:t>
            </w:r>
          </w:p>
          <w:p w14:paraId="3F9601F3" w14:textId="77777777" w:rsidR="008D5292" w:rsidRPr="006F102D" w:rsidRDefault="008D5292" w:rsidP="008D5292">
            <w:pPr>
              <w:numPr>
                <w:ilvl w:val="0"/>
                <w:numId w:val="10"/>
              </w:numPr>
              <w:rPr>
                <w:rFonts w:ascii="Arial" w:hAnsi="Arial" w:cs="Arial"/>
                <w:sz w:val="20"/>
                <w:szCs w:val="20"/>
              </w:rPr>
            </w:pPr>
            <w:r w:rsidRPr="006F102D">
              <w:rPr>
                <w:rFonts w:ascii="Arial" w:hAnsi="Arial" w:cs="Arial"/>
                <w:sz w:val="20"/>
                <w:szCs w:val="20"/>
              </w:rPr>
              <w:t>ensuring habitat trees are located outside a development footprint.  Where habitat trees are to be cleared, replacement fauna nesting boxes are provided at the rate of 1 nest box for every hollow removed.  Where hollows have not yet formed in trees &gt; 80cm in diameter at 1.3m height, 3 nest boxes are required for every habitat tree removed.</w:t>
            </w:r>
          </w:p>
          <w:p w14:paraId="78D59666" w14:textId="77777777" w:rsidR="008D5292" w:rsidRPr="006F102D" w:rsidRDefault="008D5292" w:rsidP="008D5292">
            <w:pPr>
              <w:numPr>
                <w:ilvl w:val="0"/>
                <w:numId w:val="10"/>
              </w:numPr>
              <w:rPr>
                <w:rFonts w:ascii="Arial" w:hAnsi="Arial" w:cs="Arial"/>
                <w:sz w:val="20"/>
                <w:szCs w:val="20"/>
              </w:rPr>
            </w:pPr>
            <w:r w:rsidRPr="006F102D">
              <w:rPr>
                <w:rFonts w:ascii="Arial" w:hAnsi="Arial" w:cs="Arial"/>
                <w:sz w:val="20"/>
                <w:szCs w:val="20"/>
              </w:rPr>
              <w:t>providing safe, unimpeded, convenient and ongoing wildlife movement;</w:t>
            </w:r>
          </w:p>
          <w:p w14:paraId="34F7C011" w14:textId="77777777" w:rsidR="008D5292" w:rsidRPr="006F102D" w:rsidRDefault="008D5292" w:rsidP="008D5292">
            <w:pPr>
              <w:numPr>
                <w:ilvl w:val="0"/>
                <w:numId w:val="10"/>
              </w:numPr>
              <w:rPr>
                <w:rFonts w:ascii="Arial" w:hAnsi="Arial" w:cs="Arial"/>
                <w:sz w:val="20"/>
                <w:szCs w:val="20"/>
              </w:rPr>
            </w:pPr>
            <w:r w:rsidRPr="006F102D">
              <w:rPr>
                <w:rFonts w:ascii="Arial" w:hAnsi="Arial" w:cs="Arial"/>
                <w:sz w:val="20"/>
                <w:szCs w:val="20"/>
              </w:rPr>
              <w:t>avoiding creating fragmented and isolated patches of native vegetation.</w:t>
            </w:r>
          </w:p>
          <w:p w14:paraId="1F900D24" w14:textId="77777777" w:rsidR="008D5292" w:rsidRPr="006F102D" w:rsidRDefault="008D5292" w:rsidP="008D5292">
            <w:pPr>
              <w:numPr>
                <w:ilvl w:val="0"/>
                <w:numId w:val="10"/>
              </w:numPr>
              <w:rPr>
                <w:rFonts w:ascii="Arial" w:hAnsi="Arial" w:cs="Arial"/>
                <w:sz w:val="20"/>
                <w:szCs w:val="20"/>
              </w:rPr>
            </w:pPr>
            <w:r w:rsidRPr="006F102D">
              <w:rPr>
                <w:rFonts w:ascii="Arial" w:hAnsi="Arial" w:cs="Arial"/>
                <w:sz w:val="20"/>
                <w:szCs w:val="20"/>
              </w:rPr>
              <w:t>ensuring that biodiversity quality and integrity of habitats is not adversely impacted upon but are maintained and protected;</w:t>
            </w:r>
          </w:p>
          <w:p w14:paraId="7454E40F" w14:textId="77777777" w:rsidR="008D5292" w:rsidRPr="006F102D" w:rsidRDefault="008D5292" w:rsidP="008D5292">
            <w:pPr>
              <w:numPr>
                <w:ilvl w:val="0"/>
                <w:numId w:val="10"/>
              </w:numPr>
              <w:rPr>
                <w:rFonts w:ascii="Arial" w:hAnsi="Arial" w:cs="Arial"/>
                <w:sz w:val="20"/>
                <w:szCs w:val="20"/>
              </w:rPr>
            </w:pPr>
            <w:r w:rsidRPr="006F102D">
              <w:rPr>
                <w:rFonts w:ascii="Arial" w:hAnsi="Arial" w:cs="Arial"/>
                <w:sz w:val="20"/>
                <w:szCs w:val="20"/>
              </w:rPr>
              <w:lastRenderedPageBreak/>
              <w:t>ensuring that soil erosion and land degradation does not occur;</w:t>
            </w:r>
          </w:p>
          <w:p w14:paraId="77BE0650" w14:textId="77777777" w:rsidR="008D5292" w:rsidRPr="006F102D" w:rsidRDefault="008D5292" w:rsidP="008D5292">
            <w:pPr>
              <w:numPr>
                <w:ilvl w:val="0"/>
                <w:numId w:val="10"/>
              </w:numPr>
              <w:rPr>
                <w:rFonts w:ascii="Arial" w:hAnsi="Arial" w:cs="Arial"/>
                <w:sz w:val="20"/>
                <w:szCs w:val="20"/>
              </w:rPr>
            </w:pPr>
            <w:r w:rsidRPr="006F102D">
              <w:rPr>
                <w:rFonts w:ascii="Arial" w:hAnsi="Arial" w:cs="Arial"/>
                <w:sz w:val="20"/>
                <w:szCs w:val="20"/>
              </w:rPr>
              <w:t>ensuring that quality of surface water is not adversely impacted upon by providing effective vegetated buffers to water bodies. </w:t>
            </w:r>
          </w:p>
        </w:tc>
        <w:tc>
          <w:tcPr>
            <w:tcW w:w="1563" w:type="pct"/>
            <w:tcBorders>
              <w:top w:val="outset" w:sz="6" w:space="0" w:color="auto"/>
              <w:left w:val="outset" w:sz="6" w:space="0" w:color="auto"/>
              <w:bottom w:val="outset" w:sz="6" w:space="0" w:color="auto"/>
              <w:right w:val="outset" w:sz="6" w:space="0" w:color="auto"/>
            </w:tcBorders>
            <w:hideMark/>
          </w:tcPr>
          <w:p w14:paraId="5005166F" w14:textId="77777777" w:rsidR="008D5292" w:rsidRPr="006F102D" w:rsidRDefault="008D5292" w:rsidP="008D5292">
            <w:pPr>
              <w:rPr>
                <w:rFonts w:ascii="Arial" w:hAnsi="Arial" w:cs="Arial"/>
                <w:sz w:val="20"/>
                <w:szCs w:val="20"/>
              </w:rPr>
            </w:pPr>
            <w:r w:rsidRPr="006F102D">
              <w:rPr>
                <w:rFonts w:ascii="Arial" w:hAnsi="Arial" w:cs="Arial"/>
                <w:sz w:val="20"/>
                <w:szCs w:val="20"/>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14:paraId="6E3A8566" w14:textId="77777777" w:rsidR="008D5292" w:rsidRPr="006F102D" w:rsidRDefault="008D5292" w:rsidP="008D5292">
            <w:pPr>
              <w:rPr>
                <w:rFonts w:ascii="Arial" w:hAnsi="Arial" w:cs="Arial"/>
                <w:sz w:val="20"/>
                <w:szCs w:val="20"/>
              </w:rPr>
            </w:pPr>
          </w:p>
        </w:tc>
        <w:tc>
          <w:tcPr>
            <w:tcW w:w="1413" w:type="pct"/>
            <w:tcBorders>
              <w:top w:val="outset" w:sz="6" w:space="0" w:color="auto"/>
              <w:left w:val="outset" w:sz="6" w:space="0" w:color="auto"/>
              <w:bottom w:val="outset" w:sz="6" w:space="0" w:color="auto"/>
              <w:right w:val="outset" w:sz="6" w:space="0" w:color="auto"/>
            </w:tcBorders>
          </w:tcPr>
          <w:p w14:paraId="561C9B88" w14:textId="77777777" w:rsidR="008D5292" w:rsidRPr="006F102D" w:rsidRDefault="008D5292" w:rsidP="008D5292">
            <w:pPr>
              <w:rPr>
                <w:rFonts w:ascii="Arial" w:hAnsi="Arial" w:cs="Arial"/>
                <w:sz w:val="20"/>
                <w:szCs w:val="20"/>
              </w:rPr>
            </w:pPr>
          </w:p>
        </w:tc>
      </w:tr>
      <w:tr w:rsidR="00B823F6" w:rsidRPr="006F102D" w14:paraId="00C5AD85" w14:textId="77777777" w:rsidTr="00B823F6">
        <w:trPr>
          <w:tblCellSpacing w:w="15" w:type="dxa"/>
        </w:trPr>
        <w:tc>
          <w:tcPr>
            <w:tcW w:w="299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44176CD6" w14:textId="77777777" w:rsidR="008D5292" w:rsidRPr="006F102D" w:rsidRDefault="008D5292" w:rsidP="008D5292">
            <w:pPr>
              <w:rPr>
                <w:rFonts w:ascii="Arial" w:hAnsi="Arial" w:cs="Arial"/>
                <w:sz w:val="20"/>
                <w:szCs w:val="20"/>
              </w:rPr>
            </w:pPr>
            <w:r w:rsidRPr="006F102D">
              <w:rPr>
                <w:rFonts w:ascii="Arial" w:hAnsi="Arial" w:cs="Arial"/>
                <w:b/>
                <w:bCs/>
                <w:sz w:val="20"/>
                <w:szCs w:val="20"/>
              </w:rPr>
              <w:t>Noise</w:t>
            </w:r>
          </w:p>
        </w:tc>
        <w:tc>
          <w:tcPr>
            <w:tcW w:w="553" w:type="pct"/>
            <w:tcBorders>
              <w:top w:val="outset" w:sz="6" w:space="0" w:color="auto"/>
              <w:left w:val="outset" w:sz="6" w:space="0" w:color="auto"/>
              <w:bottom w:val="outset" w:sz="6" w:space="0" w:color="auto"/>
              <w:right w:val="outset" w:sz="6" w:space="0" w:color="auto"/>
            </w:tcBorders>
            <w:shd w:val="clear" w:color="auto" w:fill="CCCCCC"/>
          </w:tcPr>
          <w:p w14:paraId="51B72256"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shd w:val="clear" w:color="auto" w:fill="CCCCCC"/>
          </w:tcPr>
          <w:p w14:paraId="79AD19DA" w14:textId="77777777" w:rsidR="008D5292" w:rsidRPr="006F102D" w:rsidRDefault="008D5292" w:rsidP="008D5292">
            <w:pPr>
              <w:rPr>
                <w:rFonts w:ascii="Arial" w:hAnsi="Arial" w:cs="Arial"/>
                <w:b/>
                <w:bCs/>
                <w:sz w:val="20"/>
                <w:szCs w:val="20"/>
              </w:rPr>
            </w:pPr>
          </w:p>
        </w:tc>
      </w:tr>
      <w:tr w:rsidR="008D5292" w:rsidRPr="006F102D" w14:paraId="7CA40170"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hideMark/>
          </w:tcPr>
          <w:p w14:paraId="3A9E7B64"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PO15</w:t>
            </w:r>
          </w:p>
          <w:p w14:paraId="6CF08E62" w14:textId="77777777" w:rsidR="008D5292" w:rsidRPr="006F102D" w:rsidRDefault="008D5292" w:rsidP="008D5292">
            <w:pPr>
              <w:rPr>
                <w:rFonts w:ascii="Arial" w:hAnsi="Arial" w:cs="Arial"/>
                <w:sz w:val="20"/>
                <w:szCs w:val="20"/>
              </w:rPr>
            </w:pPr>
            <w:r w:rsidRPr="006F102D">
              <w:rPr>
                <w:rFonts w:ascii="Arial" w:hAnsi="Arial" w:cs="Arial"/>
                <w:sz w:val="20"/>
                <w:szCs w:val="20"/>
              </w:rPr>
              <w:t>Noise attenuation structure (e.g. walls, barriers or fences):</w:t>
            </w:r>
          </w:p>
          <w:p w14:paraId="63932FD9" w14:textId="77777777" w:rsidR="008D5292" w:rsidRPr="006F102D" w:rsidRDefault="008D5292" w:rsidP="008D5292">
            <w:pPr>
              <w:numPr>
                <w:ilvl w:val="0"/>
                <w:numId w:val="11"/>
              </w:numPr>
              <w:rPr>
                <w:rFonts w:ascii="Arial" w:hAnsi="Arial" w:cs="Arial"/>
                <w:sz w:val="20"/>
                <w:szCs w:val="20"/>
              </w:rPr>
            </w:pPr>
            <w:r w:rsidRPr="006F102D">
              <w:rPr>
                <w:rFonts w:ascii="Arial" w:hAnsi="Arial" w:cs="Arial"/>
                <w:sz w:val="20"/>
                <w:szCs w:val="20"/>
              </w:rPr>
              <w:t>contribute to safe and usable public spaces, through maintaining high levels of surveillance of parks, streets and roads that serve active transport purposes (e.g. existing or future pedestrian paths or cycle lanes etc);</w:t>
            </w:r>
          </w:p>
          <w:p w14:paraId="209F878D" w14:textId="77777777" w:rsidR="008D5292" w:rsidRPr="006F102D" w:rsidRDefault="008D5292" w:rsidP="008D5292">
            <w:pPr>
              <w:numPr>
                <w:ilvl w:val="0"/>
                <w:numId w:val="11"/>
              </w:numPr>
              <w:rPr>
                <w:rFonts w:ascii="Arial" w:hAnsi="Arial" w:cs="Arial"/>
                <w:sz w:val="20"/>
                <w:szCs w:val="20"/>
              </w:rPr>
            </w:pPr>
            <w:r w:rsidRPr="006F102D">
              <w:rPr>
                <w:rFonts w:ascii="Arial" w:hAnsi="Arial" w:cs="Arial"/>
                <w:sz w:val="20"/>
                <w:szCs w:val="20"/>
              </w:rPr>
              <w:t>maintain the amenity of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6"/>
            </w:tblGrid>
            <w:tr w:rsidR="008D5292" w:rsidRPr="006F102D" w14:paraId="1D9590FF" w14:textId="77777777" w:rsidTr="008D5292">
              <w:trPr>
                <w:tblCellSpacing w:w="15" w:type="dxa"/>
              </w:trPr>
              <w:tc>
                <w:tcPr>
                  <w:tcW w:w="4921" w:type="dxa"/>
                  <w:vAlign w:val="center"/>
                  <w:hideMark/>
                </w:tcPr>
                <w:p w14:paraId="231FFF65" w14:textId="77777777" w:rsidR="008D5292" w:rsidRPr="006F102D" w:rsidRDefault="008D5292" w:rsidP="008D5292">
                  <w:pPr>
                    <w:rPr>
                      <w:rFonts w:ascii="Arial" w:hAnsi="Arial" w:cs="Arial"/>
                      <w:sz w:val="20"/>
                      <w:szCs w:val="20"/>
                    </w:rPr>
                  </w:pPr>
                  <w:r w:rsidRPr="006F102D">
                    <w:rPr>
                      <w:rFonts w:ascii="Arial" w:hAnsi="Arial" w:cs="Arial"/>
                      <w:sz w:val="20"/>
                      <w:szCs w:val="20"/>
                    </w:rPr>
                    <w:t>Note - A noise impact assessment may be required to demonstrate compliance with this PO.  Noise impact assessments are to be prepared in accordance with Planning scheme policy - Noise.</w:t>
                  </w:r>
                </w:p>
              </w:tc>
            </w:tr>
            <w:tr w:rsidR="008D5292" w:rsidRPr="006F102D" w14:paraId="2431F7DE" w14:textId="77777777" w:rsidTr="008D5292">
              <w:trPr>
                <w:tblCellSpacing w:w="15" w:type="dxa"/>
              </w:trPr>
              <w:tc>
                <w:tcPr>
                  <w:tcW w:w="4921" w:type="dxa"/>
                  <w:vAlign w:val="center"/>
                  <w:hideMark/>
                </w:tcPr>
                <w:p w14:paraId="0DE84F2C" w14:textId="77777777" w:rsidR="008D5292" w:rsidRPr="006F102D" w:rsidRDefault="008D5292" w:rsidP="008D5292">
                  <w:pPr>
                    <w:rPr>
                      <w:rFonts w:ascii="Arial" w:hAnsi="Arial" w:cs="Arial"/>
                      <w:sz w:val="20"/>
                      <w:szCs w:val="20"/>
                    </w:rPr>
                  </w:pPr>
                  <w:r w:rsidRPr="006F102D">
                    <w:rPr>
                      <w:rFonts w:ascii="Arial" w:hAnsi="Arial" w:cs="Arial"/>
                      <w:sz w:val="20"/>
                      <w:szCs w:val="20"/>
                    </w:rPr>
                    <w:t>Note - Refer to Planning Scheme Policy – Integrated design for details and examples of noise attenuation structures.</w:t>
                  </w:r>
                </w:p>
              </w:tc>
            </w:tr>
          </w:tbl>
          <w:p w14:paraId="2BFED1EC" w14:textId="77777777" w:rsidR="008D5292" w:rsidRPr="006F102D" w:rsidRDefault="008D5292" w:rsidP="008D5292">
            <w:pPr>
              <w:rPr>
                <w:rFonts w:ascii="Arial" w:hAnsi="Arial" w:cs="Arial"/>
                <w:sz w:val="20"/>
                <w:szCs w:val="20"/>
              </w:rPr>
            </w:pPr>
          </w:p>
        </w:tc>
        <w:tc>
          <w:tcPr>
            <w:tcW w:w="1563" w:type="pct"/>
            <w:tcBorders>
              <w:top w:val="outset" w:sz="6" w:space="0" w:color="auto"/>
              <w:left w:val="outset" w:sz="6" w:space="0" w:color="auto"/>
              <w:bottom w:val="outset" w:sz="6" w:space="0" w:color="auto"/>
              <w:right w:val="outset" w:sz="6" w:space="0" w:color="auto"/>
            </w:tcBorders>
            <w:hideMark/>
          </w:tcPr>
          <w:p w14:paraId="69C80F24" w14:textId="77777777" w:rsidR="008D5292" w:rsidRPr="006F102D" w:rsidRDefault="008D5292" w:rsidP="008D5292">
            <w:pPr>
              <w:rPr>
                <w:rFonts w:ascii="Arial" w:hAnsi="Arial" w:cs="Arial"/>
                <w:sz w:val="20"/>
                <w:szCs w:val="20"/>
              </w:rPr>
            </w:pPr>
            <w:r w:rsidRPr="006F102D">
              <w:rPr>
                <w:rFonts w:ascii="Arial" w:hAnsi="Arial" w:cs="Arial"/>
                <w:b/>
                <w:bCs/>
                <w:sz w:val="20"/>
                <w:szCs w:val="20"/>
              </w:rPr>
              <w:t>E15</w:t>
            </w:r>
          </w:p>
          <w:p w14:paraId="3AF9D210" w14:textId="77777777" w:rsidR="008D5292" w:rsidRPr="006F102D" w:rsidRDefault="008D5292" w:rsidP="008D5292">
            <w:pPr>
              <w:rPr>
                <w:rFonts w:ascii="Arial" w:hAnsi="Arial" w:cs="Arial"/>
                <w:sz w:val="20"/>
                <w:szCs w:val="20"/>
              </w:rPr>
            </w:pPr>
            <w:r w:rsidRPr="006F102D">
              <w:rPr>
                <w:rFonts w:ascii="Arial" w:hAnsi="Arial" w:cs="Arial"/>
                <w:sz w:val="20"/>
                <w:szCs w:val="20"/>
              </w:rPr>
              <w:t>Noise attenuation structures (e.g. walls, barriers or fences):</w:t>
            </w:r>
          </w:p>
          <w:p w14:paraId="1CFC7E91" w14:textId="77777777" w:rsidR="008D5292" w:rsidRPr="006F102D" w:rsidRDefault="008D5292" w:rsidP="008D5292">
            <w:pPr>
              <w:numPr>
                <w:ilvl w:val="0"/>
                <w:numId w:val="12"/>
              </w:numPr>
              <w:rPr>
                <w:rFonts w:ascii="Arial" w:hAnsi="Arial" w:cs="Arial"/>
                <w:sz w:val="20"/>
                <w:szCs w:val="20"/>
              </w:rPr>
            </w:pPr>
            <w:r w:rsidRPr="006F102D">
              <w:rPr>
                <w:rFonts w:ascii="Arial" w:hAnsi="Arial" w:cs="Arial"/>
                <w:sz w:val="20"/>
                <w:szCs w:val="20"/>
              </w:rPr>
              <w:t>are not visible from an adjoining road or public area unless;</w:t>
            </w:r>
          </w:p>
          <w:p w14:paraId="1D90307C" w14:textId="77777777" w:rsidR="008D5292" w:rsidRPr="006F102D" w:rsidRDefault="008D5292" w:rsidP="008D5292">
            <w:pPr>
              <w:numPr>
                <w:ilvl w:val="0"/>
                <w:numId w:val="13"/>
              </w:numPr>
              <w:rPr>
                <w:rFonts w:ascii="Arial" w:hAnsi="Arial" w:cs="Arial"/>
                <w:sz w:val="20"/>
                <w:szCs w:val="20"/>
              </w:rPr>
            </w:pPr>
            <w:r w:rsidRPr="006F102D">
              <w:rPr>
                <w:rFonts w:ascii="Arial" w:hAnsi="Arial" w:cs="Arial"/>
                <w:sz w:val="20"/>
                <w:szCs w:val="20"/>
              </w:rPr>
              <w:t>adjoining a motorway or rail line; or</w:t>
            </w:r>
          </w:p>
          <w:p w14:paraId="3FA0B42D" w14:textId="77777777" w:rsidR="008D5292" w:rsidRPr="006F102D" w:rsidRDefault="008D5292" w:rsidP="008D5292">
            <w:pPr>
              <w:numPr>
                <w:ilvl w:val="0"/>
                <w:numId w:val="13"/>
              </w:numPr>
              <w:rPr>
                <w:rFonts w:ascii="Arial" w:hAnsi="Arial" w:cs="Arial"/>
                <w:sz w:val="20"/>
                <w:szCs w:val="20"/>
              </w:rPr>
            </w:pPr>
            <w:r w:rsidRPr="006F102D">
              <w:rPr>
                <w:rFonts w:ascii="Arial" w:hAnsi="Arial" w:cs="Arial"/>
                <w:sz w:val="20"/>
                <w:szCs w:val="20"/>
              </w:rPr>
              <w:t>adjoining part of an arterial road that does not serve an existing or future active transport purpose (e.g. pedestrian paths or cycle lanes) or where attenuation through building location and materials is not possible. </w:t>
            </w:r>
          </w:p>
          <w:p w14:paraId="132D05DB" w14:textId="77777777" w:rsidR="008D5292" w:rsidRPr="006F102D" w:rsidRDefault="008D5292" w:rsidP="008D5292">
            <w:pPr>
              <w:numPr>
                <w:ilvl w:val="0"/>
                <w:numId w:val="14"/>
              </w:numPr>
              <w:rPr>
                <w:rFonts w:ascii="Arial" w:hAnsi="Arial" w:cs="Arial"/>
                <w:sz w:val="20"/>
                <w:szCs w:val="20"/>
              </w:rPr>
            </w:pPr>
            <w:r w:rsidRPr="006F102D">
              <w:rPr>
                <w:rFonts w:ascii="Arial" w:hAnsi="Arial" w:cs="Arial"/>
                <w:sz w:val="20"/>
                <w:szCs w:val="20"/>
              </w:rPr>
              <w:t>do not remove existing or prevent future active transport routes or connections to the street network;</w:t>
            </w:r>
          </w:p>
          <w:p w14:paraId="41465E6D" w14:textId="77777777" w:rsidR="008D5292" w:rsidRPr="006F102D" w:rsidRDefault="008D5292" w:rsidP="008D5292">
            <w:pPr>
              <w:numPr>
                <w:ilvl w:val="0"/>
                <w:numId w:val="14"/>
              </w:numPr>
              <w:rPr>
                <w:rFonts w:ascii="Arial" w:hAnsi="Arial" w:cs="Arial"/>
                <w:sz w:val="20"/>
                <w:szCs w:val="20"/>
              </w:rPr>
            </w:pPr>
            <w:r w:rsidRPr="006F102D">
              <w:rPr>
                <w:rFonts w:ascii="Arial" w:hAnsi="Arial" w:cs="Arial"/>
                <w:sz w:val="20"/>
                <w:szCs w:val="20"/>
              </w:rPr>
              <w:t>are located, constructed and landscaped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08"/>
            </w:tblGrid>
            <w:tr w:rsidR="008D5292" w:rsidRPr="006F102D" w14:paraId="201812B2" w14:textId="77777777" w:rsidTr="008D5292">
              <w:trPr>
                <w:tblCellSpacing w:w="15" w:type="dxa"/>
              </w:trPr>
              <w:tc>
                <w:tcPr>
                  <w:tcW w:w="3473" w:type="dxa"/>
                  <w:vAlign w:val="center"/>
                  <w:hideMark/>
                </w:tcPr>
                <w:p w14:paraId="43A15A75" w14:textId="77777777" w:rsidR="008D5292" w:rsidRPr="006F102D" w:rsidRDefault="008D5292" w:rsidP="008D5292">
                  <w:pPr>
                    <w:rPr>
                      <w:rFonts w:ascii="Arial" w:hAnsi="Arial" w:cs="Arial"/>
                      <w:sz w:val="20"/>
                      <w:szCs w:val="20"/>
                    </w:rPr>
                  </w:pPr>
                  <w:r w:rsidRPr="006F102D">
                    <w:rPr>
                      <w:rFonts w:ascii="Arial" w:hAnsi="Arial" w:cs="Arial"/>
                      <w:sz w:val="20"/>
                      <w:szCs w:val="20"/>
                    </w:rPr>
                    <w:lastRenderedPageBreak/>
                    <w:t>Note - Refer to Planning Scheme Policy – Integrated design for details and examples of noise attenuation structures.</w:t>
                  </w:r>
                </w:p>
              </w:tc>
            </w:tr>
            <w:tr w:rsidR="008D5292" w:rsidRPr="006F102D" w14:paraId="3B5C6460" w14:textId="77777777" w:rsidTr="008D5292">
              <w:trPr>
                <w:tblCellSpacing w:w="15" w:type="dxa"/>
              </w:trPr>
              <w:tc>
                <w:tcPr>
                  <w:tcW w:w="3473" w:type="dxa"/>
                  <w:vAlign w:val="center"/>
                  <w:hideMark/>
                </w:tcPr>
                <w:p w14:paraId="5692087C" w14:textId="77777777" w:rsidR="008D5292" w:rsidRPr="006F102D" w:rsidRDefault="008D5292" w:rsidP="008D5292">
                  <w:pPr>
                    <w:rPr>
                      <w:rFonts w:ascii="Arial" w:hAnsi="Arial" w:cs="Arial"/>
                      <w:sz w:val="20"/>
                      <w:szCs w:val="20"/>
                    </w:rPr>
                  </w:pPr>
                  <w:r w:rsidRPr="006F102D">
                    <w:rPr>
                      <w:rFonts w:ascii="Arial" w:hAnsi="Arial" w:cs="Arial"/>
                      <w:sz w:val="20"/>
                      <w:szCs w:val="20"/>
                    </w:rPr>
                    <w:t>Note - Refer to Overlay map – Active transport for future active transport routes.</w:t>
                  </w:r>
                </w:p>
              </w:tc>
            </w:tr>
          </w:tbl>
          <w:p w14:paraId="62837CDB" w14:textId="77777777" w:rsidR="008D5292" w:rsidRPr="006F102D" w:rsidRDefault="008D5292" w:rsidP="008D5292">
            <w:pPr>
              <w:rPr>
                <w:rFonts w:ascii="Arial" w:hAnsi="Arial" w:cs="Arial"/>
                <w:sz w:val="20"/>
                <w:szCs w:val="20"/>
              </w:rPr>
            </w:pPr>
          </w:p>
        </w:tc>
        <w:tc>
          <w:tcPr>
            <w:tcW w:w="553" w:type="pct"/>
            <w:tcBorders>
              <w:top w:val="outset" w:sz="6" w:space="0" w:color="auto"/>
              <w:left w:val="outset" w:sz="6" w:space="0" w:color="auto"/>
              <w:bottom w:val="outset" w:sz="6" w:space="0" w:color="auto"/>
              <w:right w:val="outset" w:sz="6" w:space="0" w:color="auto"/>
            </w:tcBorders>
          </w:tcPr>
          <w:p w14:paraId="6959D06C"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tcPr>
          <w:p w14:paraId="359DAA88" w14:textId="77777777" w:rsidR="008D5292" w:rsidRPr="006F102D" w:rsidRDefault="008D5292" w:rsidP="008D5292">
            <w:pPr>
              <w:rPr>
                <w:rFonts w:ascii="Arial" w:hAnsi="Arial" w:cs="Arial"/>
                <w:b/>
                <w:bCs/>
                <w:sz w:val="20"/>
                <w:szCs w:val="20"/>
              </w:rPr>
            </w:pPr>
          </w:p>
        </w:tc>
      </w:tr>
      <w:tr w:rsidR="008D5292" w:rsidRPr="006F102D" w14:paraId="2BF0EF7F" w14:textId="77777777" w:rsidTr="008D529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3AD82451" w14:textId="77777777" w:rsidR="008D5292" w:rsidRPr="006F102D" w:rsidRDefault="008D5292" w:rsidP="006F102D">
            <w:pPr>
              <w:jc w:val="center"/>
              <w:rPr>
                <w:rFonts w:ascii="Arial" w:hAnsi="Arial" w:cs="Arial"/>
                <w:sz w:val="20"/>
                <w:szCs w:val="20"/>
              </w:rPr>
            </w:pPr>
            <w:r w:rsidRPr="006F102D">
              <w:rPr>
                <w:rFonts w:ascii="Arial" w:hAnsi="Arial" w:cs="Arial"/>
                <w:b/>
                <w:bCs/>
                <w:sz w:val="20"/>
                <w:szCs w:val="20"/>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877"/>
            </w:tblGrid>
            <w:tr w:rsidR="008D5292" w:rsidRPr="006F102D" w14:paraId="4ADEB0ED" w14:textId="77777777" w:rsidTr="008D5292">
              <w:trPr>
                <w:tblCellSpacing w:w="15" w:type="dxa"/>
              </w:trPr>
              <w:tc>
                <w:tcPr>
                  <w:tcW w:w="8574" w:type="dxa"/>
                  <w:shd w:val="clear" w:color="auto" w:fill="CCCCCC"/>
                  <w:vAlign w:val="center"/>
                  <w:hideMark/>
                </w:tcPr>
                <w:p w14:paraId="10F6105E" w14:textId="77777777" w:rsidR="008D5292" w:rsidRPr="006F102D" w:rsidRDefault="008D5292" w:rsidP="008D5292">
                  <w:pPr>
                    <w:rPr>
                      <w:rFonts w:ascii="Arial" w:hAnsi="Arial" w:cs="Arial"/>
                      <w:sz w:val="20"/>
                      <w:szCs w:val="20"/>
                    </w:rPr>
                  </w:pPr>
                  <w:r w:rsidRPr="006F102D">
                    <w:rPr>
                      <w:rFonts w:ascii="Arial" w:hAnsi="Arial" w:cs="Arial"/>
                      <w:sz w:val="20"/>
                      <w:szCs w:val="20"/>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14:paraId="5C365893" w14:textId="77777777" w:rsidR="008D5292" w:rsidRPr="006F102D" w:rsidRDefault="008D5292" w:rsidP="008D5292">
            <w:pPr>
              <w:rPr>
                <w:rFonts w:ascii="Arial" w:hAnsi="Arial" w:cs="Arial"/>
                <w:b/>
                <w:bCs/>
                <w:sz w:val="20"/>
                <w:szCs w:val="20"/>
              </w:rPr>
            </w:pPr>
          </w:p>
        </w:tc>
      </w:tr>
      <w:tr w:rsidR="008D5292" w:rsidRPr="006F102D" w14:paraId="4FA63A9E" w14:textId="77777777" w:rsidTr="008D529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5520AAC9" w14:textId="77777777" w:rsidR="008D5292" w:rsidRPr="006F102D" w:rsidRDefault="008D5292" w:rsidP="008D5292">
            <w:pPr>
              <w:rPr>
                <w:rFonts w:ascii="Arial" w:hAnsi="Arial" w:cs="Arial"/>
                <w:sz w:val="20"/>
                <w:szCs w:val="20"/>
              </w:rPr>
            </w:pPr>
            <w:r w:rsidRPr="006F102D">
              <w:rPr>
                <w:rFonts w:ascii="Arial" w:hAnsi="Arial" w:cs="Arial"/>
                <w:b/>
                <w:bCs/>
                <w:sz w:val="20"/>
                <w:szCs w:val="20"/>
              </w:rPr>
              <w:t>Landslide (refer Overlay map - Landslide hazard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34"/>
            </w:tblGrid>
            <w:tr w:rsidR="008D5292" w:rsidRPr="006F102D" w14:paraId="253CF609" w14:textId="77777777" w:rsidTr="008D5292">
              <w:trPr>
                <w:tblCellSpacing w:w="15" w:type="dxa"/>
              </w:trPr>
              <w:tc>
                <w:tcPr>
                  <w:tcW w:w="8574" w:type="dxa"/>
                  <w:shd w:val="clear" w:color="auto" w:fill="CCCCCC"/>
                  <w:vAlign w:val="center"/>
                  <w:hideMark/>
                </w:tcPr>
                <w:p w14:paraId="6144BE14" w14:textId="77777777" w:rsidR="008D5292" w:rsidRPr="006F102D" w:rsidRDefault="008D5292" w:rsidP="008D5292">
                  <w:pPr>
                    <w:rPr>
                      <w:rFonts w:ascii="Arial" w:hAnsi="Arial" w:cs="Arial"/>
                      <w:sz w:val="20"/>
                      <w:szCs w:val="20"/>
                    </w:rPr>
                  </w:pPr>
                  <w:r w:rsidRPr="006F102D">
                    <w:rPr>
                      <w:rFonts w:ascii="Arial" w:hAnsi="Arial" w:cs="Arial"/>
                      <w:sz w:val="20"/>
                      <w:szCs w:val="20"/>
                    </w:rPr>
                    <w:t>Note - The preparation of a site-specific geotechnical assessment report in accordance with Planning scheme policy - Landslide hazard can assist in demonstrating compliance with the following performance criteria. The identification of a development footprint on will assist in demonstrating compliance with the following performance criteria.</w:t>
                  </w:r>
                </w:p>
              </w:tc>
            </w:tr>
          </w:tbl>
          <w:p w14:paraId="2EB778E8" w14:textId="77777777" w:rsidR="008D5292" w:rsidRPr="006F102D" w:rsidRDefault="008D5292" w:rsidP="008D5292">
            <w:pPr>
              <w:rPr>
                <w:rFonts w:ascii="Arial" w:hAnsi="Arial" w:cs="Arial"/>
                <w:b/>
                <w:bCs/>
                <w:sz w:val="20"/>
                <w:szCs w:val="20"/>
              </w:rPr>
            </w:pPr>
          </w:p>
        </w:tc>
      </w:tr>
      <w:tr w:rsidR="008D5292" w:rsidRPr="006F102D" w14:paraId="19A3B609" w14:textId="77777777" w:rsidTr="00B823F6">
        <w:trPr>
          <w:tblCellSpacing w:w="15" w:type="dxa"/>
        </w:trPr>
        <w:tc>
          <w:tcPr>
            <w:tcW w:w="1421" w:type="pct"/>
            <w:vMerge w:val="restart"/>
            <w:tcBorders>
              <w:top w:val="outset" w:sz="6" w:space="0" w:color="auto"/>
              <w:left w:val="outset" w:sz="6" w:space="0" w:color="auto"/>
              <w:bottom w:val="outset" w:sz="6" w:space="0" w:color="auto"/>
              <w:right w:val="outset" w:sz="6" w:space="0" w:color="auto"/>
            </w:tcBorders>
            <w:hideMark/>
          </w:tcPr>
          <w:p w14:paraId="37238D2D"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PO16</w:t>
            </w:r>
          </w:p>
          <w:p w14:paraId="69EBBFA7" w14:textId="77777777" w:rsidR="008D5292" w:rsidRPr="006F102D" w:rsidRDefault="008D5292" w:rsidP="008D5292">
            <w:pPr>
              <w:rPr>
                <w:rFonts w:ascii="Arial" w:hAnsi="Arial" w:cs="Arial"/>
                <w:sz w:val="20"/>
                <w:szCs w:val="20"/>
              </w:rPr>
            </w:pPr>
            <w:r w:rsidRPr="006F102D">
              <w:rPr>
                <w:rFonts w:ascii="Arial" w:hAnsi="Arial" w:cs="Arial"/>
                <w:sz w:val="20"/>
                <w:szCs w:val="20"/>
              </w:rPr>
              <w:t>Lots ensure that:</w:t>
            </w:r>
          </w:p>
          <w:p w14:paraId="14244E60" w14:textId="77777777" w:rsidR="008D5292" w:rsidRPr="006F102D" w:rsidRDefault="008D5292" w:rsidP="008D5292">
            <w:pPr>
              <w:numPr>
                <w:ilvl w:val="0"/>
                <w:numId w:val="15"/>
              </w:numPr>
              <w:rPr>
                <w:rFonts w:ascii="Arial" w:hAnsi="Arial" w:cs="Arial"/>
                <w:sz w:val="20"/>
                <w:szCs w:val="20"/>
              </w:rPr>
            </w:pPr>
            <w:r w:rsidRPr="006F102D">
              <w:rPr>
                <w:rFonts w:ascii="Arial" w:hAnsi="Arial" w:cs="Arial"/>
                <w:sz w:val="20"/>
                <w:szCs w:val="20"/>
              </w:rPr>
              <w:t xml:space="preserve">future building location </w:t>
            </w:r>
            <w:proofErr w:type="gramStart"/>
            <w:r w:rsidRPr="006F102D">
              <w:rPr>
                <w:rFonts w:ascii="Arial" w:hAnsi="Arial" w:cs="Arial"/>
                <w:sz w:val="20"/>
                <w:szCs w:val="20"/>
              </w:rPr>
              <w:t>is located in</w:t>
            </w:r>
            <w:proofErr w:type="gramEnd"/>
            <w:r w:rsidRPr="006F102D">
              <w:rPr>
                <w:rFonts w:ascii="Arial" w:hAnsi="Arial" w:cs="Arial"/>
                <w:sz w:val="20"/>
                <w:szCs w:val="20"/>
              </w:rPr>
              <w:t xml:space="preserve"> part of a site not subject to landslide risk;</w:t>
            </w:r>
          </w:p>
          <w:p w14:paraId="4FDF7125" w14:textId="77777777" w:rsidR="008D5292" w:rsidRPr="006F102D" w:rsidRDefault="008D5292" w:rsidP="008D5292">
            <w:pPr>
              <w:numPr>
                <w:ilvl w:val="0"/>
                <w:numId w:val="15"/>
              </w:numPr>
              <w:rPr>
                <w:rFonts w:ascii="Arial" w:hAnsi="Arial" w:cs="Arial"/>
                <w:sz w:val="20"/>
                <w:szCs w:val="20"/>
              </w:rPr>
            </w:pPr>
            <w:r w:rsidRPr="006F102D">
              <w:rPr>
                <w:rFonts w:ascii="Arial" w:hAnsi="Arial" w:cs="Arial"/>
                <w:sz w:val="20"/>
                <w:szCs w:val="20"/>
              </w:rPr>
              <w:t>the need for excessive on-site works, change to finished landform, or excessive vegetation clearance to provide for future development is avoided;</w:t>
            </w:r>
          </w:p>
          <w:p w14:paraId="4A048217" w14:textId="77777777" w:rsidR="008D5292" w:rsidRPr="006F102D" w:rsidRDefault="008D5292" w:rsidP="008D5292">
            <w:pPr>
              <w:numPr>
                <w:ilvl w:val="0"/>
                <w:numId w:val="15"/>
              </w:numPr>
              <w:rPr>
                <w:rFonts w:ascii="Arial" w:hAnsi="Arial" w:cs="Arial"/>
                <w:sz w:val="20"/>
                <w:szCs w:val="20"/>
              </w:rPr>
            </w:pPr>
            <w:r w:rsidRPr="006F102D">
              <w:rPr>
                <w:rFonts w:ascii="Arial" w:hAnsi="Arial" w:cs="Arial"/>
                <w:sz w:val="20"/>
                <w:szCs w:val="20"/>
              </w:rPr>
              <w:lastRenderedPageBreak/>
              <w:t>there is minimal disturbance to natural drainage patterns;</w:t>
            </w:r>
          </w:p>
          <w:p w14:paraId="29FF8A8B" w14:textId="77777777" w:rsidR="008D5292" w:rsidRPr="006F102D" w:rsidRDefault="008D5292" w:rsidP="008D5292">
            <w:pPr>
              <w:numPr>
                <w:ilvl w:val="0"/>
                <w:numId w:val="15"/>
              </w:numPr>
              <w:rPr>
                <w:rFonts w:ascii="Arial" w:hAnsi="Arial" w:cs="Arial"/>
                <w:sz w:val="20"/>
                <w:szCs w:val="20"/>
              </w:rPr>
            </w:pPr>
            <w:r w:rsidRPr="006F102D">
              <w:rPr>
                <w:rFonts w:ascii="Arial" w:hAnsi="Arial" w:cs="Arial"/>
                <w:sz w:val="20"/>
                <w:szCs w:val="20"/>
              </w:rPr>
              <w:t xml:space="preserve">earthworks </w:t>
            </w:r>
            <w:proofErr w:type="gramStart"/>
            <w:r w:rsidRPr="006F102D">
              <w:rPr>
                <w:rFonts w:ascii="Arial" w:hAnsi="Arial" w:cs="Arial"/>
                <w:sz w:val="20"/>
                <w:szCs w:val="20"/>
              </w:rPr>
              <w:t>does</w:t>
            </w:r>
            <w:proofErr w:type="gramEnd"/>
            <w:r w:rsidRPr="006F102D">
              <w:rPr>
                <w:rFonts w:ascii="Arial" w:hAnsi="Arial" w:cs="Arial"/>
                <w:sz w:val="20"/>
                <w:szCs w:val="20"/>
              </w:rPr>
              <w:t xml:space="preserve"> not:</w:t>
            </w:r>
          </w:p>
          <w:p w14:paraId="4B72B656" w14:textId="77777777" w:rsidR="008D5292" w:rsidRPr="006F102D" w:rsidRDefault="008D5292" w:rsidP="008D5292">
            <w:pPr>
              <w:numPr>
                <w:ilvl w:val="1"/>
                <w:numId w:val="15"/>
              </w:numPr>
              <w:rPr>
                <w:rFonts w:ascii="Arial" w:hAnsi="Arial" w:cs="Arial"/>
                <w:sz w:val="20"/>
                <w:szCs w:val="20"/>
              </w:rPr>
            </w:pPr>
            <w:r w:rsidRPr="006F102D">
              <w:rPr>
                <w:rFonts w:ascii="Arial" w:hAnsi="Arial" w:cs="Arial"/>
                <w:sz w:val="20"/>
                <w:szCs w:val="20"/>
              </w:rPr>
              <w:t>involve cut and filling having a height greater than 1.5m;</w:t>
            </w:r>
          </w:p>
          <w:p w14:paraId="0AC9D1CB" w14:textId="77777777" w:rsidR="008D5292" w:rsidRPr="006F102D" w:rsidRDefault="008D5292" w:rsidP="008D5292">
            <w:pPr>
              <w:numPr>
                <w:ilvl w:val="1"/>
                <w:numId w:val="15"/>
              </w:numPr>
              <w:rPr>
                <w:rFonts w:ascii="Arial" w:hAnsi="Arial" w:cs="Arial"/>
                <w:sz w:val="20"/>
                <w:szCs w:val="20"/>
              </w:rPr>
            </w:pPr>
            <w:r w:rsidRPr="006F102D">
              <w:rPr>
                <w:rFonts w:ascii="Arial" w:hAnsi="Arial" w:cs="Arial"/>
                <w:sz w:val="20"/>
                <w:szCs w:val="20"/>
              </w:rPr>
              <w:t>involve any retaining wall having a height greater than 1.5m;</w:t>
            </w:r>
          </w:p>
          <w:p w14:paraId="7B821655" w14:textId="77777777" w:rsidR="008D5292" w:rsidRPr="006F102D" w:rsidRDefault="008D5292" w:rsidP="008D5292">
            <w:pPr>
              <w:numPr>
                <w:ilvl w:val="1"/>
                <w:numId w:val="15"/>
              </w:numPr>
              <w:rPr>
                <w:rFonts w:ascii="Arial" w:hAnsi="Arial" w:cs="Arial"/>
                <w:sz w:val="20"/>
                <w:szCs w:val="20"/>
              </w:rPr>
            </w:pPr>
            <w:r w:rsidRPr="006F102D">
              <w:rPr>
                <w:rFonts w:ascii="Arial" w:hAnsi="Arial" w:cs="Arial"/>
                <w:sz w:val="20"/>
                <w:szCs w:val="20"/>
              </w:rPr>
              <w:t>involve earthworks exceeding 50m</w:t>
            </w:r>
            <w:r w:rsidRPr="006F102D">
              <w:rPr>
                <w:rFonts w:ascii="Arial" w:hAnsi="Arial" w:cs="Arial"/>
                <w:sz w:val="20"/>
                <w:szCs w:val="20"/>
                <w:vertAlign w:val="superscript"/>
              </w:rPr>
              <w:t>3</w:t>
            </w:r>
            <w:r w:rsidRPr="006F102D">
              <w:rPr>
                <w:rFonts w:ascii="Arial" w:hAnsi="Arial" w:cs="Arial"/>
                <w:sz w:val="20"/>
                <w:szCs w:val="20"/>
              </w:rPr>
              <w:t>;</w:t>
            </w:r>
          </w:p>
          <w:p w14:paraId="489FC6EB" w14:textId="77777777" w:rsidR="008D5292" w:rsidRPr="006F102D" w:rsidRDefault="008D5292" w:rsidP="008D5292">
            <w:pPr>
              <w:numPr>
                <w:ilvl w:val="1"/>
                <w:numId w:val="15"/>
              </w:numPr>
              <w:rPr>
                <w:rFonts w:ascii="Arial" w:hAnsi="Arial" w:cs="Arial"/>
                <w:sz w:val="20"/>
                <w:szCs w:val="20"/>
              </w:rPr>
            </w:pPr>
            <w:r w:rsidRPr="006F102D">
              <w:rPr>
                <w:rFonts w:ascii="Arial" w:hAnsi="Arial" w:cs="Arial"/>
                <w:sz w:val="20"/>
                <w:szCs w:val="20"/>
              </w:rPr>
              <w:t>redirect or alter the existing flows of surface or groundwater.</w:t>
            </w:r>
          </w:p>
        </w:tc>
        <w:tc>
          <w:tcPr>
            <w:tcW w:w="1563" w:type="pct"/>
            <w:tcBorders>
              <w:top w:val="outset" w:sz="6" w:space="0" w:color="auto"/>
              <w:left w:val="outset" w:sz="6" w:space="0" w:color="auto"/>
              <w:bottom w:val="outset" w:sz="6" w:space="0" w:color="auto"/>
              <w:right w:val="outset" w:sz="6" w:space="0" w:color="auto"/>
            </w:tcBorders>
            <w:hideMark/>
          </w:tcPr>
          <w:p w14:paraId="349F11F1" w14:textId="77777777" w:rsidR="008D5292" w:rsidRPr="006F102D" w:rsidRDefault="008D5292" w:rsidP="008D5292">
            <w:pPr>
              <w:rPr>
                <w:rFonts w:ascii="Arial" w:hAnsi="Arial" w:cs="Arial"/>
                <w:sz w:val="20"/>
                <w:szCs w:val="20"/>
              </w:rPr>
            </w:pPr>
            <w:r w:rsidRPr="006F102D">
              <w:rPr>
                <w:rFonts w:ascii="Arial" w:hAnsi="Arial" w:cs="Arial"/>
                <w:b/>
                <w:bCs/>
                <w:sz w:val="20"/>
                <w:szCs w:val="20"/>
              </w:rPr>
              <w:lastRenderedPageBreak/>
              <w:t>E16.1</w:t>
            </w:r>
          </w:p>
          <w:p w14:paraId="55802BF5" w14:textId="77777777" w:rsidR="008D5292" w:rsidRPr="006F102D" w:rsidRDefault="008D5292" w:rsidP="008D5292">
            <w:pPr>
              <w:rPr>
                <w:rFonts w:ascii="Arial" w:hAnsi="Arial" w:cs="Arial"/>
                <w:sz w:val="20"/>
                <w:szCs w:val="20"/>
              </w:rPr>
            </w:pPr>
            <w:r w:rsidRPr="006F102D">
              <w:rPr>
                <w:rFonts w:ascii="Arial" w:hAnsi="Arial" w:cs="Arial"/>
                <w:sz w:val="20"/>
                <w:szCs w:val="20"/>
              </w:rPr>
              <w:t>Lots provides development footprint for all lots free from risk of landslide.</w:t>
            </w:r>
          </w:p>
        </w:tc>
        <w:tc>
          <w:tcPr>
            <w:tcW w:w="553" w:type="pct"/>
            <w:tcBorders>
              <w:top w:val="outset" w:sz="6" w:space="0" w:color="auto"/>
              <w:left w:val="outset" w:sz="6" w:space="0" w:color="auto"/>
              <w:bottom w:val="outset" w:sz="6" w:space="0" w:color="auto"/>
              <w:right w:val="outset" w:sz="6" w:space="0" w:color="auto"/>
            </w:tcBorders>
          </w:tcPr>
          <w:p w14:paraId="312334F0"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tcPr>
          <w:p w14:paraId="2EB2BA59" w14:textId="77777777" w:rsidR="008D5292" w:rsidRPr="006F102D" w:rsidRDefault="008D5292" w:rsidP="008D5292">
            <w:pPr>
              <w:rPr>
                <w:rFonts w:ascii="Arial" w:hAnsi="Arial" w:cs="Arial"/>
                <w:b/>
                <w:bCs/>
                <w:sz w:val="20"/>
                <w:szCs w:val="20"/>
              </w:rPr>
            </w:pPr>
          </w:p>
        </w:tc>
      </w:tr>
      <w:tr w:rsidR="008D5292" w:rsidRPr="006F102D" w14:paraId="484F2585" w14:textId="77777777" w:rsidTr="00B823F6">
        <w:trPr>
          <w:tblCellSpacing w:w="15" w:type="dxa"/>
        </w:trPr>
        <w:tc>
          <w:tcPr>
            <w:tcW w:w="1421" w:type="pct"/>
            <w:vMerge/>
            <w:tcBorders>
              <w:top w:val="outset" w:sz="6" w:space="0" w:color="auto"/>
              <w:left w:val="outset" w:sz="6" w:space="0" w:color="auto"/>
              <w:bottom w:val="outset" w:sz="6" w:space="0" w:color="auto"/>
              <w:right w:val="outset" w:sz="6" w:space="0" w:color="auto"/>
            </w:tcBorders>
            <w:vAlign w:val="center"/>
            <w:hideMark/>
          </w:tcPr>
          <w:p w14:paraId="388B389C" w14:textId="77777777" w:rsidR="008D5292" w:rsidRPr="006F102D" w:rsidRDefault="008D5292" w:rsidP="008D5292">
            <w:pPr>
              <w:rPr>
                <w:rFonts w:ascii="Arial" w:hAnsi="Arial" w:cs="Arial"/>
                <w:sz w:val="20"/>
                <w:szCs w:val="20"/>
              </w:rPr>
            </w:pPr>
          </w:p>
        </w:tc>
        <w:tc>
          <w:tcPr>
            <w:tcW w:w="1563" w:type="pct"/>
            <w:tcBorders>
              <w:top w:val="outset" w:sz="6" w:space="0" w:color="auto"/>
              <w:left w:val="outset" w:sz="6" w:space="0" w:color="auto"/>
              <w:bottom w:val="outset" w:sz="6" w:space="0" w:color="auto"/>
              <w:right w:val="outset" w:sz="6" w:space="0" w:color="auto"/>
            </w:tcBorders>
            <w:hideMark/>
          </w:tcPr>
          <w:p w14:paraId="50077B22" w14:textId="77777777" w:rsidR="008D5292" w:rsidRPr="006F102D" w:rsidRDefault="008D5292" w:rsidP="008D5292">
            <w:pPr>
              <w:rPr>
                <w:rFonts w:ascii="Arial" w:hAnsi="Arial" w:cs="Arial"/>
                <w:sz w:val="20"/>
                <w:szCs w:val="20"/>
              </w:rPr>
            </w:pPr>
            <w:r w:rsidRPr="006F102D">
              <w:rPr>
                <w:rFonts w:ascii="Arial" w:hAnsi="Arial" w:cs="Arial"/>
                <w:b/>
                <w:bCs/>
                <w:sz w:val="20"/>
                <w:szCs w:val="20"/>
              </w:rPr>
              <w:t>E16.2</w:t>
            </w:r>
          </w:p>
          <w:p w14:paraId="4A0BA59C" w14:textId="77777777" w:rsidR="008D5292" w:rsidRPr="006F102D" w:rsidRDefault="008D5292" w:rsidP="008D5292">
            <w:pPr>
              <w:rPr>
                <w:rFonts w:ascii="Arial" w:hAnsi="Arial" w:cs="Arial"/>
                <w:sz w:val="20"/>
                <w:szCs w:val="20"/>
              </w:rPr>
            </w:pPr>
            <w:r w:rsidRPr="006F102D">
              <w:rPr>
                <w:rFonts w:ascii="Arial" w:hAnsi="Arial" w:cs="Arial"/>
                <w:sz w:val="20"/>
                <w:szCs w:val="20"/>
              </w:rPr>
              <w:t>Development footprints and driveways for a lot does not exceed 15% slope.</w:t>
            </w:r>
          </w:p>
        </w:tc>
        <w:tc>
          <w:tcPr>
            <w:tcW w:w="553" w:type="pct"/>
            <w:tcBorders>
              <w:top w:val="outset" w:sz="6" w:space="0" w:color="auto"/>
              <w:left w:val="outset" w:sz="6" w:space="0" w:color="auto"/>
              <w:bottom w:val="outset" w:sz="6" w:space="0" w:color="auto"/>
              <w:right w:val="outset" w:sz="6" w:space="0" w:color="auto"/>
            </w:tcBorders>
          </w:tcPr>
          <w:p w14:paraId="3BDD3ED8"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tcPr>
          <w:p w14:paraId="31C0B0E6" w14:textId="77777777" w:rsidR="008D5292" w:rsidRPr="006F102D" w:rsidRDefault="008D5292" w:rsidP="008D5292">
            <w:pPr>
              <w:rPr>
                <w:rFonts w:ascii="Arial" w:hAnsi="Arial" w:cs="Arial"/>
                <w:b/>
                <w:bCs/>
                <w:sz w:val="20"/>
                <w:szCs w:val="20"/>
              </w:rPr>
            </w:pPr>
          </w:p>
        </w:tc>
      </w:tr>
      <w:tr w:rsidR="008D5292" w:rsidRPr="006F102D" w14:paraId="65CE7250" w14:textId="77777777" w:rsidTr="008D529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1F5F417A" w14:textId="77777777" w:rsidR="008D5292" w:rsidRPr="006F102D" w:rsidRDefault="008D5292" w:rsidP="008D5292">
            <w:pPr>
              <w:rPr>
                <w:rFonts w:ascii="Arial" w:hAnsi="Arial" w:cs="Arial"/>
                <w:sz w:val="20"/>
                <w:szCs w:val="20"/>
              </w:rPr>
            </w:pPr>
            <w:r w:rsidRPr="006F102D">
              <w:rPr>
                <w:rFonts w:ascii="Arial" w:hAnsi="Arial" w:cs="Arial"/>
                <w:b/>
                <w:bCs/>
                <w:sz w:val="20"/>
                <w:szCs w:val="20"/>
              </w:rPr>
              <w:t xml:space="preserve">Bushfire </w:t>
            </w:r>
            <w:proofErr w:type="gramStart"/>
            <w:r w:rsidRPr="006F102D">
              <w:rPr>
                <w:rFonts w:ascii="Arial" w:hAnsi="Arial" w:cs="Arial"/>
                <w:b/>
                <w:bCs/>
                <w:sz w:val="20"/>
                <w:szCs w:val="20"/>
              </w:rPr>
              <w:t>hazard(</w:t>
            </w:r>
            <w:proofErr w:type="gramEnd"/>
            <w:r w:rsidRPr="006F102D">
              <w:rPr>
                <w:rFonts w:ascii="Arial" w:hAnsi="Arial" w:cs="Arial"/>
                <w:b/>
                <w:bCs/>
                <w:sz w:val="20"/>
                <w:szCs w:val="20"/>
              </w:rPr>
              <w:t>refer Overlay map - Bushfire hazard to determine if the following assessment criteria apply)</w:t>
            </w:r>
          </w:p>
          <w:tbl>
            <w:tblPr>
              <w:tblW w:w="1480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809"/>
            </w:tblGrid>
            <w:tr w:rsidR="008D5292" w:rsidRPr="006F102D" w14:paraId="022ADF26" w14:textId="77777777" w:rsidTr="008D5292">
              <w:trPr>
                <w:tblCellSpacing w:w="15" w:type="dxa"/>
              </w:trPr>
              <w:tc>
                <w:tcPr>
                  <w:tcW w:w="14749" w:type="dxa"/>
                  <w:shd w:val="clear" w:color="auto" w:fill="CCCCCC"/>
                  <w:vAlign w:val="center"/>
                  <w:hideMark/>
                </w:tcPr>
                <w:p w14:paraId="245F96DA" w14:textId="77777777" w:rsidR="008D5292" w:rsidRPr="006F102D" w:rsidRDefault="008D5292" w:rsidP="008D5292">
                  <w:pPr>
                    <w:rPr>
                      <w:rFonts w:ascii="Arial" w:hAnsi="Arial" w:cs="Arial"/>
                      <w:sz w:val="20"/>
                      <w:szCs w:val="20"/>
                    </w:rPr>
                  </w:pPr>
                  <w:r w:rsidRPr="006F102D">
                    <w:rPr>
                      <w:rFonts w:ascii="Arial" w:hAnsi="Arial" w:cs="Arial"/>
                      <w:sz w:val="20"/>
                      <w:szCs w:val="20"/>
                    </w:rPr>
                    <w:t>Note - The preparation of a bushfire management plan in accordance with Planning scheme policy - Bushfire prone areas can assist in demonstrating compliance with the following performance criteria. The identification of a development footprint will assist in demonstrating compliance with the following performance criteria.</w:t>
                  </w:r>
                </w:p>
              </w:tc>
            </w:tr>
          </w:tbl>
          <w:p w14:paraId="41BF5FE4" w14:textId="77777777" w:rsidR="008D5292" w:rsidRPr="006F102D" w:rsidRDefault="008D5292" w:rsidP="008D5292">
            <w:pPr>
              <w:rPr>
                <w:rFonts w:ascii="Arial" w:hAnsi="Arial" w:cs="Arial"/>
                <w:b/>
                <w:bCs/>
                <w:sz w:val="20"/>
                <w:szCs w:val="20"/>
              </w:rPr>
            </w:pPr>
          </w:p>
        </w:tc>
      </w:tr>
      <w:tr w:rsidR="008D5292" w:rsidRPr="006F102D" w14:paraId="1C43D206"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hideMark/>
          </w:tcPr>
          <w:p w14:paraId="3C0458A8"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PO17</w:t>
            </w:r>
          </w:p>
          <w:p w14:paraId="0DC9E699" w14:textId="77777777" w:rsidR="008D5292" w:rsidRPr="006F102D" w:rsidRDefault="008D5292" w:rsidP="008D5292">
            <w:pPr>
              <w:rPr>
                <w:rFonts w:ascii="Arial" w:hAnsi="Arial" w:cs="Arial"/>
                <w:sz w:val="20"/>
                <w:szCs w:val="20"/>
              </w:rPr>
            </w:pPr>
            <w:r w:rsidRPr="006F102D">
              <w:rPr>
                <w:rFonts w:ascii="Arial" w:hAnsi="Arial" w:cs="Arial"/>
                <w:sz w:val="20"/>
                <w:szCs w:val="20"/>
              </w:rPr>
              <w:t>Lots are designed to:</w:t>
            </w:r>
          </w:p>
          <w:p w14:paraId="15A02C97" w14:textId="77777777" w:rsidR="008D5292" w:rsidRPr="006F102D" w:rsidRDefault="008D5292" w:rsidP="008D5292">
            <w:pPr>
              <w:numPr>
                <w:ilvl w:val="0"/>
                <w:numId w:val="16"/>
              </w:numPr>
              <w:rPr>
                <w:rFonts w:ascii="Arial" w:hAnsi="Arial" w:cs="Arial"/>
                <w:sz w:val="20"/>
                <w:szCs w:val="20"/>
              </w:rPr>
            </w:pPr>
            <w:r w:rsidRPr="006F102D">
              <w:rPr>
                <w:rFonts w:ascii="Arial" w:hAnsi="Arial" w:cs="Arial"/>
                <w:sz w:val="20"/>
                <w:szCs w:val="20"/>
              </w:rPr>
              <w:t>minimise the risk from bushfire hazard to each lot and provide safe sites for buildings and structures;</w:t>
            </w:r>
          </w:p>
          <w:p w14:paraId="3CDB4864" w14:textId="77777777" w:rsidR="008D5292" w:rsidRPr="006F102D" w:rsidRDefault="008D5292" w:rsidP="008D5292">
            <w:pPr>
              <w:numPr>
                <w:ilvl w:val="0"/>
                <w:numId w:val="16"/>
              </w:numPr>
              <w:rPr>
                <w:rFonts w:ascii="Arial" w:hAnsi="Arial" w:cs="Arial"/>
                <w:sz w:val="20"/>
                <w:szCs w:val="20"/>
              </w:rPr>
            </w:pPr>
            <w:r w:rsidRPr="006F102D">
              <w:rPr>
                <w:rFonts w:ascii="Arial" w:hAnsi="Arial" w:cs="Arial"/>
                <w:sz w:val="20"/>
                <w:szCs w:val="20"/>
              </w:rPr>
              <w:t>limit the possible spread paths of bushfire within the reconfiguring;</w:t>
            </w:r>
          </w:p>
          <w:p w14:paraId="4374EC42" w14:textId="77777777" w:rsidR="008D5292" w:rsidRPr="006F102D" w:rsidRDefault="008D5292" w:rsidP="008D5292">
            <w:pPr>
              <w:numPr>
                <w:ilvl w:val="0"/>
                <w:numId w:val="16"/>
              </w:numPr>
              <w:rPr>
                <w:rFonts w:ascii="Arial" w:hAnsi="Arial" w:cs="Arial"/>
                <w:sz w:val="20"/>
                <w:szCs w:val="20"/>
              </w:rPr>
            </w:pPr>
            <w:r w:rsidRPr="006F102D">
              <w:rPr>
                <w:rFonts w:ascii="Arial" w:hAnsi="Arial" w:cs="Arial"/>
                <w:sz w:val="20"/>
                <w:szCs w:val="20"/>
              </w:rPr>
              <w:t xml:space="preserve">achieve </w:t>
            </w:r>
            <w:proofErr w:type="gramStart"/>
            <w:r w:rsidRPr="006F102D">
              <w:rPr>
                <w:rFonts w:ascii="Arial" w:hAnsi="Arial" w:cs="Arial"/>
                <w:sz w:val="20"/>
                <w:szCs w:val="20"/>
              </w:rPr>
              <w:t>sufficient</w:t>
            </w:r>
            <w:proofErr w:type="gramEnd"/>
            <w:r w:rsidRPr="006F102D">
              <w:rPr>
                <w:rFonts w:ascii="Arial" w:hAnsi="Arial" w:cs="Arial"/>
                <w:sz w:val="20"/>
                <w:szCs w:val="20"/>
              </w:rPr>
              <w:t xml:space="preserve"> separation distance between development and hazardous vegetation to minimise the risk to </w:t>
            </w:r>
            <w:r w:rsidRPr="006F102D">
              <w:rPr>
                <w:rFonts w:ascii="Arial" w:hAnsi="Arial" w:cs="Arial"/>
                <w:sz w:val="20"/>
                <w:szCs w:val="20"/>
              </w:rPr>
              <w:lastRenderedPageBreak/>
              <w:t>future buildings and structures during bushfire events;</w:t>
            </w:r>
          </w:p>
          <w:p w14:paraId="77988833" w14:textId="77777777" w:rsidR="008D5292" w:rsidRPr="006F102D" w:rsidRDefault="008D5292" w:rsidP="008D5292">
            <w:pPr>
              <w:numPr>
                <w:ilvl w:val="0"/>
                <w:numId w:val="16"/>
              </w:numPr>
              <w:rPr>
                <w:rFonts w:ascii="Arial" w:hAnsi="Arial" w:cs="Arial"/>
                <w:sz w:val="20"/>
                <w:szCs w:val="20"/>
              </w:rPr>
            </w:pPr>
            <w:r w:rsidRPr="006F102D">
              <w:rPr>
                <w:rFonts w:ascii="Arial" w:hAnsi="Arial" w:cs="Arial"/>
                <w:sz w:val="20"/>
                <w:szCs w:val="20"/>
              </w:rPr>
              <w:t>maintain the required level of functionality for emergency services and uses during and immediately after a natural hazard event.</w:t>
            </w:r>
          </w:p>
        </w:tc>
        <w:tc>
          <w:tcPr>
            <w:tcW w:w="1563" w:type="pct"/>
            <w:tcBorders>
              <w:top w:val="outset" w:sz="6" w:space="0" w:color="auto"/>
              <w:left w:val="outset" w:sz="6" w:space="0" w:color="auto"/>
              <w:bottom w:val="outset" w:sz="6" w:space="0" w:color="auto"/>
              <w:right w:val="outset" w:sz="6" w:space="0" w:color="auto"/>
            </w:tcBorders>
            <w:hideMark/>
          </w:tcPr>
          <w:p w14:paraId="31ADFFC5" w14:textId="77777777" w:rsidR="008D5292" w:rsidRPr="006F102D" w:rsidRDefault="008D5292" w:rsidP="008D5292">
            <w:pPr>
              <w:rPr>
                <w:rFonts w:ascii="Arial" w:hAnsi="Arial" w:cs="Arial"/>
                <w:sz w:val="20"/>
                <w:szCs w:val="20"/>
              </w:rPr>
            </w:pPr>
            <w:r w:rsidRPr="006F102D">
              <w:rPr>
                <w:rFonts w:ascii="Arial" w:hAnsi="Arial" w:cs="Arial"/>
                <w:b/>
                <w:bCs/>
                <w:sz w:val="20"/>
                <w:szCs w:val="20"/>
              </w:rPr>
              <w:lastRenderedPageBreak/>
              <w:t>E17</w:t>
            </w:r>
          </w:p>
          <w:p w14:paraId="7B39EA20" w14:textId="77777777" w:rsidR="008D5292" w:rsidRPr="006F102D" w:rsidRDefault="008D5292" w:rsidP="008D5292">
            <w:pPr>
              <w:rPr>
                <w:rFonts w:ascii="Arial" w:hAnsi="Arial" w:cs="Arial"/>
                <w:sz w:val="20"/>
                <w:szCs w:val="20"/>
              </w:rPr>
            </w:pPr>
            <w:r w:rsidRPr="006F102D">
              <w:rPr>
                <w:rFonts w:ascii="Arial" w:hAnsi="Arial" w:cs="Arial"/>
                <w:sz w:val="20"/>
                <w:szCs w:val="20"/>
              </w:rPr>
              <w:t>Reconfiguring a lot ensures that all new lots are of an appropriate size, shape and layout to allow for the siting of future buildings being located:</w:t>
            </w:r>
          </w:p>
          <w:p w14:paraId="77D7CB5A" w14:textId="77777777" w:rsidR="008D5292" w:rsidRPr="006F102D" w:rsidRDefault="008D5292" w:rsidP="008D5292">
            <w:pPr>
              <w:numPr>
                <w:ilvl w:val="0"/>
                <w:numId w:val="17"/>
              </w:numPr>
              <w:rPr>
                <w:rFonts w:ascii="Arial" w:hAnsi="Arial" w:cs="Arial"/>
                <w:sz w:val="20"/>
                <w:szCs w:val="20"/>
              </w:rPr>
            </w:pPr>
            <w:r w:rsidRPr="006F102D">
              <w:rPr>
                <w:rFonts w:ascii="Arial" w:hAnsi="Arial" w:cs="Arial"/>
                <w:sz w:val="20"/>
                <w:szCs w:val="20"/>
              </w:rPr>
              <w:t>within an appropriate development footprint;</w:t>
            </w:r>
          </w:p>
          <w:p w14:paraId="2CA1341B" w14:textId="77777777" w:rsidR="008D5292" w:rsidRPr="006F102D" w:rsidRDefault="008D5292" w:rsidP="008D5292">
            <w:pPr>
              <w:numPr>
                <w:ilvl w:val="0"/>
                <w:numId w:val="17"/>
              </w:numPr>
              <w:rPr>
                <w:rFonts w:ascii="Arial" w:hAnsi="Arial" w:cs="Arial"/>
                <w:sz w:val="20"/>
                <w:szCs w:val="20"/>
              </w:rPr>
            </w:pPr>
            <w:r w:rsidRPr="006F102D">
              <w:rPr>
                <w:rFonts w:ascii="Arial" w:hAnsi="Arial" w:cs="Arial"/>
                <w:sz w:val="20"/>
                <w:szCs w:val="20"/>
              </w:rPr>
              <w:t>within the lowest hazard locations on a lot;</w:t>
            </w:r>
          </w:p>
          <w:p w14:paraId="3F58C5C0" w14:textId="77777777" w:rsidR="008D5292" w:rsidRPr="006F102D" w:rsidRDefault="008D5292" w:rsidP="008D5292">
            <w:pPr>
              <w:numPr>
                <w:ilvl w:val="0"/>
                <w:numId w:val="17"/>
              </w:numPr>
              <w:rPr>
                <w:rFonts w:ascii="Arial" w:hAnsi="Arial" w:cs="Arial"/>
                <w:sz w:val="20"/>
                <w:szCs w:val="20"/>
              </w:rPr>
            </w:pPr>
            <w:r w:rsidRPr="006F102D">
              <w:rPr>
                <w:rFonts w:ascii="Arial" w:hAnsi="Arial" w:cs="Arial"/>
                <w:sz w:val="20"/>
                <w:szCs w:val="20"/>
              </w:rPr>
              <w:t xml:space="preserve">to achieve minimum separation from any source of bushfire hazard of 20m or the distance required to achieve a Bushfire </w:t>
            </w:r>
            <w:r w:rsidRPr="006F102D">
              <w:rPr>
                <w:rFonts w:ascii="Arial" w:hAnsi="Arial" w:cs="Arial"/>
                <w:sz w:val="20"/>
                <w:szCs w:val="20"/>
              </w:rPr>
              <w:lastRenderedPageBreak/>
              <w:t xml:space="preserve">Attack Level (BAL) of more than </w:t>
            </w:r>
            <w:proofErr w:type="gramStart"/>
            <w:r w:rsidRPr="006F102D">
              <w:rPr>
                <w:rFonts w:ascii="Arial" w:hAnsi="Arial" w:cs="Arial"/>
                <w:sz w:val="20"/>
                <w:szCs w:val="20"/>
              </w:rPr>
              <w:t>29  (</w:t>
            </w:r>
            <w:proofErr w:type="gramEnd"/>
            <w:r w:rsidRPr="006F102D">
              <w:rPr>
                <w:rFonts w:ascii="Arial" w:hAnsi="Arial" w:cs="Arial"/>
                <w:sz w:val="20"/>
                <w:szCs w:val="20"/>
              </w:rPr>
              <w:t>as identified under AS3959-2009), whichever is the greater;</w:t>
            </w:r>
          </w:p>
          <w:p w14:paraId="4BA73DB3" w14:textId="77777777" w:rsidR="008D5292" w:rsidRPr="006F102D" w:rsidRDefault="008D5292" w:rsidP="008D5292">
            <w:pPr>
              <w:numPr>
                <w:ilvl w:val="0"/>
                <w:numId w:val="17"/>
              </w:numPr>
              <w:rPr>
                <w:rFonts w:ascii="Arial" w:hAnsi="Arial" w:cs="Arial"/>
                <w:sz w:val="20"/>
                <w:szCs w:val="20"/>
              </w:rPr>
            </w:pPr>
            <w:r w:rsidRPr="006F102D">
              <w:rPr>
                <w:rFonts w:ascii="Arial" w:hAnsi="Arial" w:cs="Arial"/>
                <w:sz w:val="20"/>
                <w:szCs w:val="20"/>
              </w:rPr>
              <w:t>to achieve a minimum separation from any retained vegetation strips or small areas of vegetation of 10m or the distance required to achieve a Bushfire Attack Level (BAL) of more than 29 (as identified under AS3959-2009), whichever is the greater;</w:t>
            </w:r>
          </w:p>
          <w:p w14:paraId="69F6EBE5" w14:textId="77777777" w:rsidR="008D5292" w:rsidRPr="006F102D" w:rsidRDefault="008D5292" w:rsidP="008D5292">
            <w:pPr>
              <w:numPr>
                <w:ilvl w:val="0"/>
                <w:numId w:val="17"/>
              </w:numPr>
              <w:rPr>
                <w:rFonts w:ascii="Arial" w:hAnsi="Arial" w:cs="Arial"/>
                <w:sz w:val="20"/>
                <w:szCs w:val="20"/>
              </w:rPr>
            </w:pPr>
            <w:r w:rsidRPr="006F102D">
              <w:rPr>
                <w:rFonts w:ascii="Arial" w:hAnsi="Arial" w:cs="Arial"/>
                <w:sz w:val="20"/>
                <w:szCs w:val="20"/>
              </w:rPr>
              <w:t>away from ridgelines and hilltops;</w:t>
            </w:r>
          </w:p>
          <w:p w14:paraId="40C4914C" w14:textId="77777777" w:rsidR="008D5292" w:rsidRPr="006F102D" w:rsidRDefault="008D5292" w:rsidP="008D5292">
            <w:pPr>
              <w:numPr>
                <w:ilvl w:val="0"/>
                <w:numId w:val="17"/>
              </w:numPr>
              <w:rPr>
                <w:rFonts w:ascii="Arial" w:hAnsi="Arial" w:cs="Arial"/>
                <w:sz w:val="20"/>
                <w:szCs w:val="20"/>
              </w:rPr>
            </w:pPr>
            <w:r w:rsidRPr="006F102D">
              <w:rPr>
                <w:rFonts w:ascii="Arial" w:hAnsi="Arial" w:cs="Arial"/>
                <w:sz w:val="20"/>
                <w:szCs w:val="20"/>
              </w:rPr>
              <w:t>on land with a slope of less than 15%;</w:t>
            </w:r>
          </w:p>
          <w:p w14:paraId="5006FA08" w14:textId="77777777" w:rsidR="008D5292" w:rsidRPr="006F102D" w:rsidRDefault="008D5292" w:rsidP="008D5292">
            <w:pPr>
              <w:numPr>
                <w:ilvl w:val="0"/>
                <w:numId w:val="17"/>
              </w:numPr>
              <w:rPr>
                <w:rFonts w:ascii="Arial" w:hAnsi="Arial" w:cs="Arial"/>
                <w:sz w:val="20"/>
                <w:szCs w:val="20"/>
              </w:rPr>
            </w:pPr>
            <w:r w:rsidRPr="006F102D">
              <w:rPr>
                <w:rFonts w:ascii="Arial" w:hAnsi="Arial" w:cs="Arial"/>
                <w:sz w:val="20"/>
                <w:szCs w:val="20"/>
              </w:rPr>
              <w:t>away from north to west facing slopes.</w:t>
            </w:r>
          </w:p>
        </w:tc>
        <w:tc>
          <w:tcPr>
            <w:tcW w:w="553" w:type="pct"/>
            <w:tcBorders>
              <w:top w:val="outset" w:sz="6" w:space="0" w:color="auto"/>
              <w:left w:val="outset" w:sz="6" w:space="0" w:color="auto"/>
              <w:bottom w:val="outset" w:sz="6" w:space="0" w:color="auto"/>
              <w:right w:val="outset" w:sz="6" w:space="0" w:color="auto"/>
            </w:tcBorders>
          </w:tcPr>
          <w:p w14:paraId="36B2F48D"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tcPr>
          <w:p w14:paraId="0A5C916E" w14:textId="77777777" w:rsidR="008D5292" w:rsidRPr="006F102D" w:rsidRDefault="008D5292" w:rsidP="008D5292">
            <w:pPr>
              <w:rPr>
                <w:rFonts w:ascii="Arial" w:hAnsi="Arial" w:cs="Arial"/>
                <w:b/>
                <w:bCs/>
                <w:sz w:val="20"/>
                <w:szCs w:val="20"/>
              </w:rPr>
            </w:pPr>
          </w:p>
        </w:tc>
      </w:tr>
      <w:tr w:rsidR="008D5292" w:rsidRPr="006F102D" w14:paraId="00C4F198"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hideMark/>
          </w:tcPr>
          <w:p w14:paraId="70DCF855"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PO18</w:t>
            </w:r>
          </w:p>
          <w:p w14:paraId="682FD202" w14:textId="77777777" w:rsidR="008D5292" w:rsidRPr="006F102D" w:rsidRDefault="008D5292" w:rsidP="008D5292">
            <w:pPr>
              <w:rPr>
                <w:rFonts w:ascii="Arial" w:hAnsi="Arial" w:cs="Arial"/>
                <w:sz w:val="20"/>
                <w:szCs w:val="20"/>
              </w:rPr>
            </w:pPr>
            <w:r w:rsidRPr="006F102D">
              <w:rPr>
                <w:rFonts w:ascii="Arial" w:hAnsi="Arial" w:cs="Arial"/>
                <w:sz w:val="20"/>
                <w:szCs w:val="20"/>
              </w:rPr>
              <w:t xml:space="preserve">Lots provide adequate water supply and infrastructure to support </w:t>
            </w:r>
            <w:proofErr w:type="gramStart"/>
            <w:r w:rsidRPr="006F102D">
              <w:rPr>
                <w:rFonts w:ascii="Arial" w:hAnsi="Arial" w:cs="Arial"/>
                <w:sz w:val="20"/>
                <w:szCs w:val="20"/>
              </w:rPr>
              <w:t>fire-fighting</w:t>
            </w:r>
            <w:proofErr w:type="gramEnd"/>
            <w:r w:rsidRPr="006F102D">
              <w:rPr>
                <w:rFonts w:ascii="Arial" w:hAnsi="Arial" w:cs="Arial"/>
                <w:sz w:val="20"/>
                <w:szCs w:val="20"/>
              </w:rPr>
              <w:t>.</w:t>
            </w:r>
          </w:p>
        </w:tc>
        <w:tc>
          <w:tcPr>
            <w:tcW w:w="1563" w:type="pct"/>
            <w:tcBorders>
              <w:top w:val="outset" w:sz="6" w:space="0" w:color="auto"/>
              <w:left w:val="outset" w:sz="6" w:space="0" w:color="auto"/>
              <w:bottom w:val="outset" w:sz="6" w:space="0" w:color="auto"/>
              <w:right w:val="outset" w:sz="6" w:space="0" w:color="auto"/>
            </w:tcBorders>
            <w:hideMark/>
          </w:tcPr>
          <w:p w14:paraId="0D987DC2" w14:textId="77777777" w:rsidR="008D5292" w:rsidRPr="006F102D" w:rsidRDefault="008D5292" w:rsidP="008D5292">
            <w:pPr>
              <w:rPr>
                <w:rFonts w:ascii="Arial" w:hAnsi="Arial" w:cs="Arial"/>
                <w:sz w:val="20"/>
                <w:szCs w:val="20"/>
              </w:rPr>
            </w:pPr>
            <w:r w:rsidRPr="006F102D">
              <w:rPr>
                <w:rFonts w:ascii="Arial" w:hAnsi="Arial" w:cs="Arial"/>
                <w:b/>
                <w:bCs/>
                <w:sz w:val="20"/>
                <w:szCs w:val="20"/>
              </w:rPr>
              <w:t>E18</w:t>
            </w:r>
          </w:p>
          <w:p w14:paraId="2E1D2596" w14:textId="77777777" w:rsidR="008D5292" w:rsidRPr="006F102D" w:rsidRDefault="008D5292" w:rsidP="008D5292">
            <w:pPr>
              <w:rPr>
                <w:rFonts w:ascii="Arial" w:hAnsi="Arial" w:cs="Arial"/>
                <w:sz w:val="20"/>
                <w:szCs w:val="20"/>
              </w:rPr>
            </w:pPr>
            <w:r w:rsidRPr="006F102D">
              <w:rPr>
                <w:rFonts w:ascii="Arial" w:hAnsi="Arial" w:cs="Arial"/>
                <w:sz w:val="20"/>
                <w:szCs w:val="20"/>
              </w:rPr>
              <w:t>For water supply purposes, reconfiguring a lot ensures that:</w:t>
            </w:r>
          </w:p>
          <w:p w14:paraId="2F37C87B" w14:textId="77777777" w:rsidR="008D5292" w:rsidRPr="006F102D" w:rsidRDefault="008D5292" w:rsidP="008D5292">
            <w:pPr>
              <w:numPr>
                <w:ilvl w:val="0"/>
                <w:numId w:val="18"/>
              </w:numPr>
              <w:rPr>
                <w:rFonts w:ascii="Arial" w:hAnsi="Arial" w:cs="Arial"/>
                <w:sz w:val="20"/>
                <w:szCs w:val="20"/>
              </w:rPr>
            </w:pPr>
            <w:r w:rsidRPr="006F102D">
              <w:rPr>
                <w:rFonts w:ascii="Arial" w:hAnsi="Arial" w:cs="Arial"/>
                <w:sz w:val="20"/>
                <w:szCs w:val="20"/>
              </w:rPr>
              <w:t>lots have access to a reticulated water supply provided by a distributer-retailer for the area; or</w:t>
            </w:r>
          </w:p>
          <w:p w14:paraId="0A12DA1F" w14:textId="77777777" w:rsidR="008D5292" w:rsidRPr="006F102D" w:rsidRDefault="008D5292" w:rsidP="008D5292">
            <w:pPr>
              <w:numPr>
                <w:ilvl w:val="0"/>
                <w:numId w:val="18"/>
              </w:numPr>
              <w:rPr>
                <w:rFonts w:ascii="Arial" w:hAnsi="Arial" w:cs="Arial"/>
                <w:sz w:val="20"/>
                <w:szCs w:val="20"/>
              </w:rPr>
            </w:pPr>
            <w:r w:rsidRPr="006F102D">
              <w:rPr>
                <w:rFonts w:ascii="Arial" w:hAnsi="Arial" w:cs="Arial"/>
                <w:sz w:val="20"/>
                <w:szCs w:val="20"/>
              </w:rPr>
              <w:t xml:space="preserve">where no reticulated water supply is available, on-site </w:t>
            </w:r>
            <w:proofErr w:type="spellStart"/>
            <w:r w:rsidRPr="006F102D">
              <w:rPr>
                <w:rFonts w:ascii="Arial" w:hAnsi="Arial" w:cs="Arial"/>
                <w:sz w:val="20"/>
                <w:szCs w:val="20"/>
              </w:rPr>
              <w:t>fire fighting</w:t>
            </w:r>
            <w:proofErr w:type="spellEnd"/>
            <w:r w:rsidRPr="006F102D">
              <w:rPr>
                <w:rFonts w:ascii="Arial" w:hAnsi="Arial" w:cs="Arial"/>
                <w:sz w:val="20"/>
                <w:szCs w:val="20"/>
              </w:rPr>
              <w:t xml:space="preserve"> water storage containing not less than 10,000 litres and located within a development footprint.</w:t>
            </w:r>
          </w:p>
        </w:tc>
        <w:tc>
          <w:tcPr>
            <w:tcW w:w="553" w:type="pct"/>
            <w:tcBorders>
              <w:top w:val="outset" w:sz="6" w:space="0" w:color="auto"/>
              <w:left w:val="outset" w:sz="6" w:space="0" w:color="auto"/>
              <w:bottom w:val="outset" w:sz="6" w:space="0" w:color="auto"/>
              <w:right w:val="outset" w:sz="6" w:space="0" w:color="auto"/>
            </w:tcBorders>
          </w:tcPr>
          <w:p w14:paraId="10469D06"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tcPr>
          <w:p w14:paraId="0002A6C8" w14:textId="77777777" w:rsidR="008D5292" w:rsidRPr="006F102D" w:rsidRDefault="008D5292" w:rsidP="008D5292">
            <w:pPr>
              <w:rPr>
                <w:rFonts w:ascii="Arial" w:hAnsi="Arial" w:cs="Arial"/>
                <w:b/>
                <w:bCs/>
                <w:sz w:val="20"/>
                <w:szCs w:val="20"/>
              </w:rPr>
            </w:pPr>
          </w:p>
        </w:tc>
      </w:tr>
      <w:tr w:rsidR="008D5292" w:rsidRPr="006F102D" w14:paraId="7DC446F4"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hideMark/>
          </w:tcPr>
          <w:p w14:paraId="1E750AC5"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PO19</w:t>
            </w:r>
          </w:p>
          <w:p w14:paraId="0B2AF1DF" w14:textId="77777777" w:rsidR="008D5292" w:rsidRPr="006F102D" w:rsidRDefault="008D5292" w:rsidP="008D5292">
            <w:pPr>
              <w:rPr>
                <w:rFonts w:ascii="Arial" w:hAnsi="Arial" w:cs="Arial"/>
                <w:sz w:val="20"/>
                <w:szCs w:val="20"/>
              </w:rPr>
            </w:pPr>
            <w:r w:rsidRPr="006F102D">
              <w:rPr>
                <w:rFonts w:ascii="Arial" w:hAnsi="Arial" w:cs="Arial"/>
                <w:sz w:val="20"/>
                <w:szCs w:val="20"/>
              </w:rPr>
              <w:t xml:space="preserve">Lots are designed </w:t>
            </w:r>
            <w:proofErr w:type="gramStart"/>
            <w:r w:rsidRPr="006F102D">
              <w:rPr>
                <w:rFonts w:ascii="Arial" w:hAnsi="Arial" w:cs="Arial"/>
                <w:sz w:val="20"/>
                <w:szCs w:val="20"/>
              </w:rPr>
              <w:t>to :</w:t>
            </w:r>
            <w:proofErr w:type="gramEnd"/>
          </w:p>
          <w:p w14:paraId="098DB6C5" w14:textId="77777777" w:rsidR="008D5292" w:rsidRPr="006F102D" w:rsidRDefault="008D5292" w:rsidP="008D5292">
            <w:pPr>
              <w:numPr>
                <w:ilvl w:val="0"/>
                <w:numId w:val="19"/>
              </w:numPr>
              <w:rPr>
                <w:rFonts w:ascii="Arial" w:hAnsi="Arial" w:cs="Arial"/>
                <w:sz w:val="20"/>
                <w:szCs w:val="20"/>
              </w:rPr>
            </w:pPr>
            <w:r w:rsidRPr="006F102D">
              <w:rPr>
                <w:rFonts w:ascii="Arial" w:hAnsi="Arial" w:cs="Arial"/>
                <w:sz w:val="20"/>
                <w:szCs w:val="20"/>
              </w:rPr>
              <w:t>promote safe site access by avoiding potential entrapment situations;</w:t>
            </w:r>
          </w:p>
          <w:p w14:paraId="1CA9489F" w14:textId="77777777" w:rsidR="008D5292" w:rsidRPr="006F102D" w:rsidRDefault="008D5292" w:rsidP="008D5292">
            <w:pPr>
              <w:numPr>
                <w:ilvl w:val="0"/>
                <w:numId w:val="19"/>
              </w:numPr>
              <w:rPr>
                <w:rFonts w:ascii="Arial" w:hAnsi="Arial" w:cs="Arial"/>
                <w:sz w:val="20"/>
                <w:szCs w:val="20"/>
              </w:rPr>
            </w:pPr>
            <w:r w:rsidRPr="006F102D">
              <w:rPr>
                <w:rFonts w:ascii="Arial" w:hAnsi="Arial" w:cs="Arial"/>
                <w:sz w:val="20"/>
                <w:szCs w:val="20"/>
              </w:rPr>
              <w:lastRenderedPageBreak/>
              <w:t xml:space="preserve">promote accessibility and manoeuvring for </w:t>
            </w:r>
            <w:proofErr w:type="spellStart"/>
            <w:r w:rsidRPr="006F102D">
              <w:rPr>
                <w:rFonts w:ascii="Arial" w:hAnsi="Arial" w:cs="Arial"/>
                <w:sz w:val="20"/>
                <w:szCs w:val="20"/>
              </w:rPr>
              <w:t>fire fighting</w:t>
            </w:r>
            <w:proofErr w:type="spellEnd"/>
            <w:r w:rsidRPr="006F102D">
              <w:rPr>
                <w:rFonts w:ascii="Arial" w:hAnsi="Arial" w:cs="Arial"/>
                <w:sz w:val="20"/>
                <w:szCs w:val="20"/>
              </w:rPr>
              <w:t xml:space="preserve"> during bushfire.</w:t>
            </w:r>
          </w:p>
        </w:tc>
        <w:tc>
          <w:tcPr>
            <w:tcW w:w="1563" w:type="pct"/>
            <w:tcBorders>
              <w:top w:val="outset" w:sz="6" w:space="0" w:color="auto"/>
              <w:left w:val="outset" w:sz="6" w:space="0" w:color="auto"/>
              <w:bottom w:val="outset" w:sz="6" w:space="0" w:color="auto"/>
              <w:right w:val="outset" w:sz="6" w:space="0" w:color="auto"/>
            </w:tcBorders>
            <w:hideMark/>
          </w:tcPr>
          <w:p w14:paraId="2553BB91" w14:textId="77777777" w:rsidR="008D5292" w:rsidRPr="006F102D" w:rsidRDefault="008D5292" w:rsidP="008D5292">
            <w:pPr>
              <w:rPr>
                <w:rFonts w:ascii="Arial" w:hAnsi="Arial" w:cs="Arial"/>
                <w:sz w:val="20"/>
                <w:szCs w:val="20"/>
              </w:rPr>
            </w:pPr>
            <w:r w:rsidRPr="006F102D">
              <w:rPr>
                <w:rFonts w:ascii="Arial" w:hAnsi="Arial" w:cs="Arial"/>
                <w:b/>
                <w:bCs/>
                <w:sz w:val="20"/>
                <w:szCs w:val="20"/>
              </w:rPr>
              <w:lastRenderedPageBreak/>
              <w:t>E19</w:t>
            </w:r>
          </w:p>
          <w:p w14:paraId="184F6390" w14:textId="77777777" w:rsidR="008D5292" w:rsidRPr="006F102D" w:rsidRDefault="008D5292" w:rsidP="008D5292">
            <w:pPr>
              <w:rPr>
                <w:rFonts w:ascii="Arial" w:hAnsi="Arial" w:cs="Arial"/>
                <w:sz w:val="20"/>
                <w:szCs w:val="20"/>
              </w:rPr>
            </w:pPr>
            <w:r w:rsidRPr="006F102D">
              <w:rPr>
                <w:rFonts w:ascii="Arial" w:hAnsi="Arial" w:cs="Arial"/>
                <w:sz w:val="20"/>
                <w:szCs w:val="20"/>
              </w:rPr>
              <w:t>Reconfiguring a lot ensures a new lot is provided with:</w:t>
            </w:r>
          </w:p>
          <w:p w14:paraId="38AB37C9" w14:textId="77777777" w:rsidR="008D5292" w:rsidRPr="006F102D" w:rsidRDefault="008D5292" w:rsidP="008D5292">
            <w:pPr>
              <w:numPr>
                <w:ilvl w:val="0"/>
                <w:numId w:val="20"/>
              </w:numPr>
              <w:rPr>
                <w:rFonts w:ascii="Arial" w:hAnsi="Arial" w:cs="Arial"/>
                <w:sz w:val="20"/>
                <w:szCs w:val="20"/>
              </w:rPr>
            </w:pPr>
            <w:r w:rsidRPr="006F102D">
              <w:rPr>
                <w:rFonts w:ascii="Arial" w:hAnsi="Arial" w:cs="Arial"/>
                <w:sz w:val="20"/>
                <w:szCs w:val="20"/>
              </w:rPr>
              <w:t>direct road access and egress to public roads;</w:t>
            </w:r>
          </w:p>
          <w:p w14:paraId="1B87D926" w14:textId="77777777" w:rsidR="008D5292" w:rsidRPr="006F102D" w:rsidRDefault="008D5292" w:rsidP="008D5292">
            <w:pPr>
              <w:numPr>
                <w:ilvl w:val="0"/>
                <w:numId w:val="20"/>
              </w:numPr>
              <w:rPr>
                <w:rFonts w:ascii="Arial" w:hAnsi="Arial" w:cs="Arial"/>
                <w:sz w:val="20"/>
                <w:szCs w:val="20"/>
              </w:rPr>
            </w:pPr>
            <w:r w:rsidRPr="006F102D">
              <w:rPr>
                <w:rFonts w:ascii="Arial" w:hAnsi="Arial" w:cs="Arial"/>
                <w:sz w:val="20"/>
                <w:szCs w:val="20"/>
              </w:rPr>
              <w:lastRenderedPageBreak/>
              <w:t>an alternative access where the private driveway is longer than 100m to reach a public road;</w:t>
            </w:r>
          </w:p>
          <w:p w14:paraId="45A24EBC" w14:textId="77777777" w:rsidR="008D5292" w:rsidRPr="006F102D" w:rsidRDefault="008D5292" w:rsidP="008D5292">
            <w:pPr>
              <w:numPr>
                <w:ilvl w:val="0"/>
                <w:numId w:val="20"/>
              </w:numPr>
              <w:rPr>
                <w:rFonts w:ascii="Arial" w:hAnsi="Arial" w:cs="Arial"/>
                <w:sz w:val="20"/>
                <w:szCs w:val="20"/>
              </w:rPr>
            </w:pPr>
            <w:r w:rsidRPr="006F102D">
              <w:rPr>
                <w:rFonts w:ascii="Arial" w:hAnsi="Arial" w:cs="Arial"/>
                <w:sz w:val="20"/>
                <w:szCs w:val="20"/>
              </w:rPr>
              <w:t>driveway access to a public road that has a gradient no greater than 12.5%;</w:t>
            </w:r>
          </w:p>
          <w:p w14:paraId="7EB36A85" w14:textId="77777777" w:rsidR="008D5292" w:rsidRPr="006F102D" w:rsidRDefault="008D5292" w:rsidP="008D5292">
            <w:pPr>
              <w:numPr>
                <w:ilvl w:val="0"/>
                <w:numId w:val="20"/>
              </w:numPr>
              <w:rPr>
                <w:rFonts w:ascii="Arial" w:hAnsi="Arial" w:cs="Arial"/>
                <w:sz w:val="20"/>
                <w:szCs w:val="20"/>
              </w:rPr>
            </w:pPr>
            <w:r w:rsidRPr="006F102D">
              <w:rPr>
                <w:rFonts w:ascii="Arial" w:hAnsi="Arial" w:cs="Arial"/>
                <w:sz w:val="20"/>
                <w:szCs w:val="20"/>
              </w:rPr>
              <w:t>minimum width of 3.5m.</w:t>
            </w:r>
          </w:p>
        </w:tc>
        <w:tc>
          <w:tcPr>
            <w:tcW w:w="553" w:type="pct"/>
            <w:tcBorders>
              <w:top w:val="outset" w:sz="6" w:space="0" w:color="auto"/>
              <w:left w:val="outset" w:sz="6" w:space="0" w:color="auto"/>
              <w:bottom w:val="outset" w:sz="6" w:space="0" w:color="auto"/>
              <w:right w:val="outset" w:sz="6" w:space="0" w:color="auto"/>
            </w:tcBorders>
          </w:tcPr>
          <w:p w14:paraId="440A638E"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tcPr>
          <w:p w14:paraId="5D9A2683" w14:textId="77777777" w:rsidR="008D5292" w:rsidRPr="006F102D" w:rsidRDefault="008D5292" w:rsidP="008D5292">
            <w:pPr>
              <w:rPr>
                <w:rFonts w:ascii="Arial" w:hAnsi="Arial" w:cs="Arial"/>
                <w:b/>
                <w:bCs/>
                <w:sz w:val="20"/>
                <w:szCs w:val="20"/>
              </w:rPr>
            </w:pPr>
          </w:p>
        </w:tc>
      </w:tr>
      <w:tr w:rsidR="008D5292" w:rsidRPr="006F102D" w14:paraId="5BA09ED6"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hideMark/>
          </w:tcPr>
          <w:p w14:paraId="6DE2F6E6"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PO20</w:t>
            </w:r>
          </w:p>
          <w:p w14:paraId="3726C3ED" w14:textId="77777777" w:rsidR="008D5292" w:rsidRPr="006F102D" w:rsidRDefault="008D5292" w:rsidP="008D5292">
            <w:pPr>
              <w:rPr>
                <w:rFonts w:ascii="Arial" w:hAnsi="Arial" w:cs="Arial"/>
                <w:sz w:val="20"/>
                <w:szCs w:val="20"/>
              </w:rPr>
            </w:pPr>
            <w:r w:rsidRPr="006F102D">
              <w:rPr>
                <w:rFonts w:ascii="Arial" w:hAnsi="Arial" w:cs="Arial"/>
                <w:sz w:val="20"/>
                <w:szCs w:val="20"/>
              </w:rPr>
              <w:t>Lots ensure the road layout and design supports:</w:t>
            </w:r>
          </w:p>
          <w:p w14:paraId="65372400" w14:textId="77777777" w:rsidR="008D5292" w:rsidRPr="006F102D" w:rsidRDefault="008D5292" w:rsidP="008D5292">
            <w:pPr>
              <w:numPr>
                <w:ilvl w:val="0"/>
                <w:numId w:val="21"/>
              </w:numPr>
              <w:rPr>
                <w:rFonts w:ascii="Arial" w:hAnsi="Arial" w:cs="Arial"/>
                <w:sz w:val="20"/>
                <w:szCs w:val="20"/>
              </w:rPr>
            </w:pPr>
            <w:r w:rsidRPr="006F102D">
              <w:rPr>
                <w:rFonts w:ascii="Arial" w:hAnsi="Arial" w:cs="Arial"/>
                <w:sz w:val="20"/>
                <w:szCs w:val="20"/>
              </w:rPr>
              <w:t>safe and efficient emergency services access to sites; and manoeuvring within the subdivision;</w:t>
            </w:r>
          </w:p>
          <w:p w14:paraId="0F6D0A17" w14:textId="77777777" w:rsidR="008D5292" w:rsidRPr="006F102D" w:rsidRDefault="008D5292" w:rsidP="008D5292">
            <w:pPr>
              <w:numPr>
                <w:ilvl w:val="0"/>
                <w:numId w:val="21"/>
              </w:numPr>
              <w:rPr>
                <w:rFonts w:ascii="Arial" w:hAnsi="Arial" w:cs="Arial"/>
                <w:sz w:val="20"/>
                <w:szCs w:val="20"/>
              </w:rPr>
            </w:pPr>
            <w:r w:rsidRPr="006F102D">
              <w:rPr>
                <w:rFonts w:ascii="Arial" w:hAnsi="Arial" w:cs="Arial"/>
                <w:sz w:val="20"/>
                <w:szCs w:val="20"/>
              </w:rPr>
              <w:t>availability and maintenance of access routes for the purpose of safe evacuation.</w:t>
            </w:r>
          </w:p>
        </w:tc>
        <w:tc>
          <w:tcPr>
            <w:tcW w:w="1563" w:type="pct"/>
            <w:tcBorders>
              <w:top w:val="outset" w:sz="6" w:space="0" w:color="auto"/>
              <w:left w:val="outset" w:sz="6" w:space="0" w:color="auto"/>
              <w:bottom w:val="outset" w:sz="6" w:space="0" w:color="auto"/>
              <w:right w:val="outset" w:sz="6" w:space="0" w:color="auto"/>
            </w:tcBorders>
            <w:hideMark/>
          </w:tcPr>
          <w:p w14:paraId="6528D205" w14:textId="77777777" w:rsidR="008D5292" w:rsidRPr="006F102D" w:rsidRDefault="008D5292" w:rsidP="008D5292">
            <w:pPr>
              <w:rPr>
                <w:rFonts w:ascii="Arial" w:hAnsi="Arial" w:cs="Arial"/>
                <w:sz w:val="20"/>
                <w:szCs w:val="20"/>
              </w:rPr>
            </w:pPr>
            <w:r w:rsidRPr="006F102D">
              <w:rPr>
                <w:rFonts w:ascii="Arial" w:hAnsi="Arial" w:cs="Arial"/>
                <w:b/>
                <w:bCs/>
                <w:sz w:val="20"/>
                <w:szCs w:val="20"/>
              </w:rPr>
              <w:t>E20</w:t>
            </w:r>
          </w:p>
          <w:p w14:paraId="6A0DF676" w14:textId="77777777" w:rsidR="008D5292" w:rsidRPr="006F102D" w:rsidRDefault="008D5292" w:rsidP="008D5292">
            <w:pPr>
              <w:rPr>
                <w:rFonts w:ascii="Arial" w:hAnsi="Arial" w:cs="Arial"/>
                <w:sz w:val="20"/>
                <w:szCs w:val="20"/>
              </w:rPr>
            </w:pPr>
            <w:r w:rsidRPr="006F102D">
              <w:rPr>
                <w:rFonts w:ascii="Arial" w:hAnsi="Arial" w:cs="Arial"/>
                <w:sz w:val="20"/>
                <w:szCs w:val="20"/>
              </w:rPr>
              <w:t>Reconfiguring a lot provides a road layout which:</w:t>
            </w:r>
          </w:p>
          <w:p w14:paraId="34B4F53E" w14:textId="77777777" w:rsidR="008D5292" w:rsidRPr="006F102D" w:rsidRDefault="008D5292" w:rsidP="008D5292">
            <w:pPr>
              <w:numPr>
                <w:ilvl w:val="0"/>
                <w:numId w:val="22"/>
              </w:numPr>
              <w:rPr>
                <w:rFonts w:ascii="Arial" w:hAnsi="Arial" w:cs="Arial"/>
                <w:sz w:val="20"/>
                <w:szCs w:val="20"/>
              </w:rPr>
            </w:pPr>
            <w:r w:rsidRPr="006F102D">
              <w:rPr>
                <w:rFonts w:ascii="Arial" w:hAnsi="Arial" w:cs="Arial"/>
                <w:sz w:val="20"/>
                <w:szCs w:val="20"/>
              </w:rPr>
              <w:t>includes a perimeter road that separating the new lots from hazardous vegetation on adjacent lots incorporating by:</w:t>
            </w:r>
          </w:p>
          <w:p w14:paraId="1D312657" w14:textId="77777777" w:rsidR="008D5292" w:rsidRPr="006F102D" w:rsidRDefault="008D5292" w:rsidP="008D5292">
            <w:pPr>
              <w:numPr>
                <w:ilvl w:val="1"/>
                <w:numId w:val="22"/>
              </w:numPr>
              <w:rPr>
                <w:rFonts w:ascii="Arial" w:hAnsi="Arial" w:cs="Arial"/>
                <w:sz w:val="20"/>
                <w:szCs w:val="20"/>
              </w:rPr>
            </w:pPr>
            <w:r w:rsidRPr="006F102D">
              <w:rPr>
                <w:rFonts w:ascii="Arial" w:hAnsi="Arial" w:cs="Arial"/>
                <w:sz w:val="20"/>
                <w:szCs w:val="20"/>
              </w:rPr>
              <w:t>a cleared width of 20m;</w:t>
            </w:r>
          </w:p>
          <w:p w14:paraId="019890C8" w14:textId="77777777" w:rsidR="008D5292" w:rsidRPr="006F102D" w:rsidRDefault="008D5292" w:rsidP="008D5292">
            <w:pPr>
              <w:numPr>
                <w:ilvl w:val="1"/>
                <w:numId w:val="22"/>
              </w:numPr>
              <w:rPr>
                <w:rFonts w:ascii="Arial" w:hAnsi="Arial" w:cs="Arial"/>
                <w:sz w:val="20"/>
                <w:szCs w:val="20"/>
              </w:rPr>
            </w:pPr>
            <w:r w:rsidRPr="006F102D">
              <w:rPr>
                <w:rFonts w:ascii="Arial" w:hAnsi="Arial" w:cs="Arial"/>
                <w:sz w:val="20"/>
                <w:szCs w:val="20"/>
              </w:rPr>
              <w:t>road gradients not exceeding 12.5%;</w:t>
            </w:r>
          </w:p>
          <w:p w14:paraId="54F6EC79" w14:textId="77777777" w:rsidR="008D5292" w:rsidRPr="006F102D" w:rsidRDefault="008D5292" w:rsidP="008D5292">
            <w:pPr>
              <w:numPr>
                <w:ilvl w:val="1"/>
                <w:numId w:val="22"/>
              </w:numPr>
              <w:rPr>
                <w:rFonts w:ascii="Arial" w:hAnsi="Arial" w:cs="Arial"/>
                <w:sz w:val="20"/>
                <w:szCs w:val="20"/>
              </w:rPr>
            </w:pPr>
            <w:r w:rsidRPr="006F102D">
              <w:rPr>
                <w:rFonts w:ascii="Arial" w:hAnsi="Arial" w:cs="Arial"/>
                <w:sz w:val="20"/>
                <w:szCs w:val="20"/>
              </w:rPr>
              <w:t>pavement and surface treatment capable of being used by emergency vehicles;</w:t>
            </w:r>
          </w:p>
          <w:p w14:paraId="1FDAB10E" w14:textId="77777777" w:rsidR="008D5292" w:rsidRPr="006F102D" w:rsidRDefault="008D5292" w:rsidP="008D5292">
            <w:pPr>
              <w:numPr>
                <w:ilvl w:val="1"/>
                <w:numId w:val="22"/>
              </w:numPr>
              <w:rPr>
                <w:rFonts w:ascii="Arial" w:hAnsi="Arial" w:cs="Arial"/>
                <w:sz w:val="20"/>
                <w:szCs w:val="20"/>
              </w:rPr>
            </w:pPr>
            <w:r w:rsidRPr="006F102D">
              <w:rPr>
                <w:rFonts w:ascii="Arial" w:hAnsi="Arial" w:cs="Arial"/>
                <w:sz w:val="20"/>
                <w:szCs w:val="20"/>
              </w:rPr>
              <w:t xml:space="preserve">Turning areas for </w:t>
            </w:r>
            <w:proofErr w:type="spellStart"/>
            <w:r w:rsidRPr="006F102D">
              <w:rPr>
                <w:rFonts w:ascii="Arial" w:hAnsi="Arial" w:cs="Arial"/>
                <w:sz w:val="20"/>
                <w:szCs w:val="20"/>
              </w:rPr>
              <w:t>fire fighting</w:t>
            </w:r>
            <w:proofErr w:type="spellEnd"/>
            <w:r w:rsidRPr="006F102D">
              <w:rPr>
                <w:rFonts w:ascii="Arial" w:hAnsi="Arial" w:cs="Arial"/>
                <w:sz w:val="20"/>
                <w:szCs w:val="20"/>
              </w:rPr>
              <w:t xml:space="preserve"> appliances in accordance with Qld Fire and Emergency Services' Fire Hydrant and Vehicle Access Guidelines.</w:t>
            </w:r>
          </w:p>
          <w:p w14:paraId="23C735E3" w14:textId="77777777" w:rsidR="008D5292" w:rsidRPr="006F102D" w:rsidRDefault="008D5292" w:rsidP="008D5292">
            <w:pPr>
              <w:numPr>
                <w:ilvl w:val="0"/>
                <w:numId w:val="22"/>
              </w:numPr>
              <w:rPr>
                <w:rFonts w:ascii="Arial" w:hAnsi="Arial" w:cs="Arial"/>
                <w:sz w:val="20"/>
                <w:szCs w:val="20"/>
              </w:rPr>
            </w:pPr>
            <w:r w:rsidRPr="006F102D">
              <w:rPr>
                <w:rFonts w:ascii="Arial" w:hAnsi="Arial" w:cs="Arial"/>
                <w:sz w:val="20"/>
                <w:szCs w:val="20"/>
              </w:rPr>
              <w:t>Or if the above is not practicable, a fire maintenance trail separates the lots from hazardous vegetation on adjacent lots incorporating:</w:t>
            </w:r>
          </w:p>
          <w:p w14:paraId="2C6B0A1A" w14:textId="77777777" w:rsidR="008D5292" w:rsidRPr="006F102D" w:rsidRDefault="008D5292" w:rsidP="008D5292">
            <w:pPr>
              <w:numPr>
                <w:ilvl w:val="1"/>
                <w:numId w:val="23"/>
              </w:numPr>
              <w:rPr>
                <w:rFonts w:ascii="Arial" w:hAnsi="Arial" w:cs="Arial"/>
                <w:sz w:val="20"/>
                <w:szCs w:val="20"/>
              </w:rPr>
            </w:pPr>
            <w:r w:rsidRPr="006F102D">
              <w:rPr>
                <w:rFonts w:ascii="Arial" w:hAnsi="Arial" w:cs="Arial"/>
                <w:sz w:val="20"/>
                <w:szCs w:val="20"/>
              </w:rPr>
              <w:lastRenderedPageBreak/>
              <w:t>a minimum cleared width of 6m and minimum formed width of 4m;</w:t>
            </w:r>
          </w:p>
          <w:p w14:paraId="216F499C" w14:textId="77777777" w:rsidR="008D5292" w:rsidRPr="006F102D" w:rsidRDefault="008D5292" w:rsidP="008D5292">
            <w:pPr>
              <w:numPr>
                <w:ilvl w:val="1"/>
                <w:numId w:val="23"/>
              </w:numPr>
              <w:rPr>
                <w:rFonts w:ascii="Arial" w:hAnsi="Arial" w:cs="Arial"/>
                <w:sz w:val="20"/>
                <w:szCs w:val="20"/>
              </w:rPr>
            </w:pPr>
            <w:r w:rsidRPr="006F102D">
              <w:rPr>
                <w:rFonts w:ascii="Arial" w:hAnsi="Arial" w:cs="Arial"/>
                <w:sz w:val="20"/>
                <w:szCs w:val="20"/>
              </w:rPr>
              <w:t>gradient not exceeding 12.5%;</w:t>
            </w:r>
          </w:p>
          <w:p w14:paraId="4567A80F" w14:textId="77777777" w:rsidR="008D5292" w:rsidRPr="006F102D" w:rsidRDefault="008D5292" w:rsidP="008D5292">
            <w:pPr>
              <w:numPr>
                <w:ilvl w:val="1"/>
                <w:numId w:val="23"/>
              </w:numPr>
              <w:rPr>
                <w:rFonts w:ascii="Arial" w:hAnsi="Arial" w:cs="Arial"/>
                <w:sz w:val="20"/>
                <w:szCs w:val="20"/>
              </w:rPr>
            </w:pPr>
            <w:r w:rsidRPr="006F102D">
              <w:rPr>
                <w:rFonts w:ascii="Arial" w:hAnsi="Arial" w:cs="Arial"/>
                <w:sz w:val="20"/>
                <w:szCs w:val="20"/>
              </w:rPr>
              <w:t>cross slope not exceeding 10%;</w:t>
            </w:r>
          </w:p>
          <w:p w14:paraId="34A71EBE" w14:textId="77777777" w:rsidR="008D5292" w:rsidRPr="006F102D" w:rsidRDefault="008D5292" w:rsidP="008D5292">
            <w:pPr>
              <w:numPr>
                <w:ilvl w:val="1"/>
                <w:numId w:val="23"/>
              </w:numPr>
              <w:rPr>
                <w:rFonts w:ascii="Arial" w:hAnsi="Arial" w:cs="Arial"/>
                <w:sz w:val="20"/>
                <w:szCs w:val="20"/>
              </w:rPr>
            </w:pPr>
            <w:r w:rsidRPr="006F102D">
              <w:rPr>
                <w:rFonts w:ascii="Arial" w:hAnsi="Arial" w:cs="Arial"/>
                <w:sz w:val="20"/>
                <w:szCs w:val="20"/>
              </w:rPr>
              <w:t>a formed width and erosion control devices to the standards specified in Planning scheme policy - Integrated design;</w:t>
            </w:r>
          </w:p>
          <w:p w14:paraId="0A5329F5" w14:textId="77777777" w:rsidR="008D5292" w:rsidRPr="006F102D" w:rsidRDefault="008D5292" w:rsidP="008D5292">
            <w:pPr>
              <w:numPr>
                <w:ilvl w:val="1"/>
                <w:numId w:val="23"/>
              </w:numPr>
              <w:rPr>
                <w:rFonts w:ascii="Arial" w:hAnsi="Arial" w:cs="Arial"/>
                <w:sz w:val="20"/>
                <w:szCs w:val="20"/>
              </w:rPr>
            </w:pPr>
            <w:r w:rsidRPr="006F102D">
              <w:rPr>
                <w:rFonts w:ascii="Arial" w:hAnsi="Arial" w:cs="Arial"/>
                <w:sz w:val="20"/>
                <w:szCs w:val="20"/>
              </w:rPr>
              <w:t>a turning circle or turnaround area at the end of the trail to allow fire fighting vehicles to manoeuvre;</w:t>
            </w:r>
          </w:p>
          <w:p w14:paraId="337D41B2" w14:textId="77777777" w:rsidR="008D5292" w:rsidRPr="006F102D" w:rsidRDefault="008D5292" w:rsidP="008D5292">
            <w:pPr>
              <w:numPr>
                <w:ilvl w:val="1"/>
                <w:numId w:val="23"/>
              </w:numPr>
              <w:rPr>
                <w:rFonts w:ascii="Arial" w:hAnsi="Arial" w:cs="Arial"/>
                <w:sz w:val="20"/>
                <w:szCs w:val="20"/>
              </w:rPr>
            </w:pPr>
            <w:r w:rsidRPr="006F102D">
              <w:rPr>
                <w:rFonts w:ascii="Arial" w:hAnsi="Arial" w:cs="Arial"/>
                <w:sz w:val="20"/>
                <w:szCs w:val="20"/>
              </w:rPr>
              <w:t>passing bays and turning/reversing bays every 200m;</w:t>
            </w:r>
          </w:p>
          <w:p w14:paraId="674E0B26" w14:textId="77777777" w:rsidR="008D5292" w:rsidRPr="006F102D" w:rsidRDefault="008D5292" w:rsidP="008D5292">
            <w:pPr>
              <w:numPr>
                <w:ilvl w:val="1"/>
                <w:numId w:val="23"/>
              </w:numPr>
              <w:rPr>
                <w:rFonts w:ascii="Arial" w:hAnsi="Arial" w:cs="Arial"/>
                <w:sz w:val="20"/>
                <w:szCs w:val="20"/>
              </w:rPr>
            </w:pPr>
            <w:r w:rsidRPr="006F102D">
              <w:rPr>
                <w:rFonts w:ascii="Arial" w:hAnsi="Arial" w:cs="Arial"/>
                <w:sz w:val="20"/>
                <w:szCs w:val="20"/>
              </w:rPr>
              <w:t>an access easement that is granted in favour of the Council and the Queensland Fire and Rescue Service or located on public land.</w:t>
            </w:r>
          </w:p>
          <w:p w14:paraId="380EA791" w14:textId="77777777" w:rsidR="008D5292" w:rsidRPr="006F102D" w:rsidRDefault="008D5292" w:rsidP="008D5292">
            <w:pPr>
              <w:numPr>
                <w:ilvl w:val="0"/>
                <w:numId w:val="23"/>
              </w:numPr>
              <w:rPr>
                <w:rFonts w:ascii="Arial" w:hAnsi="Arial" w:cs="Arial"/>
                <w:sz w:val="20"/>
                <w:szCs w:val="20"/>
              </w:rPr>
            </w:pPr>
            <w:r w:rsidRPr="006F102D">
              <w:rPr>
                <w:rFonts w:ascii="Arial" w:hAnsi="Arial" w:cs="Arial"/>
                <w:sz w:val="20"/>
                <w:szCs w:val="20"/>
              </w:rPr>
              <w:t>excludes cul-de-sacs, except where a perimeter road with a cleared width of 20m isolates the lots from hazardous vegetation on adjacent lots; and</w:t>
            </w:r>
          </w:p>
          <w:p w14:paraId="253F3BB2" w14:textId="77777777" w:rsidR="008D5292" w:rsidRPr="006F102D" w:rsidRDefault="008D5292" w:rsidP="008D5292">
            <w:pPr>
              <w:numPr>
                <w:ilvl w:val="0"/>
                <w:numId w:val="23"/>
              </w:numPr>
              <w:rPr>
                <w:rFonts w:ascii="Arial" w:hAnsi="Arial" w:cs="Arial"/>
                <w:sz w:val="20"/>
                <w:szCs w:val="20"/>
              </w:rPr>
            </w:pPr>
            <w:r w:rsidRPr="006F102D">
              <w:rPr>
                <w:rFonts w:ascii="Arial" w:hAnsi="Arial" w:cs="Arial"/>
                <w:sz w:val="20"/>
                <w:szCs w:val="20"/>
              </w:rPr>
              <w:t>excludes dead-end roads.</w:t>
            </w:r>
          </w:p>
        </w:tc>
        <w:tc>
          <w:tcPr>
            <w:tcW w:w="553" w:type="pct"/>
            <w:tcBorders>
              <w:top w:val="outset" w:sz="6" w:space="0" w:color="auto"/>
              <w:left w:val="outset" w:sz="6" w:space="0" w:color="auto"/>
              <w:bottom w:val="outset" w:sz="6" w:space="0" w:color="auto"/>
              <w:right w:val="outset" w:sz="6" w:space="0" w:color="auto"/>
            </w:tcBorders>
          </w:tcPr>
          <w:p w14:paraId="05E1E339"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tcPr>
          <w:p w14:paraId="45D6C717" w14:textId="77777777" w:rsidR="008D5292" w:rsidRPr="006F102D" w:rsidRDefault="008D5292" w:rsidP="008D5292">
            <w:pPr>
              <w:rPr>
                <w:rFonts w:ascii="Arial" w:hAnsi="Arial" w:cs="Arial"/>
                <w:b/>
                <w:bCs/>
                <w:sz w:val="20"/>
                <w:szCs w:val="20"/>
              </w:rPr>
            </w:pPr>
          </w:p>
        </w:tc>
      </w:tr>
      <w:tr w:rsidR="008D5292" w:rsidRPr="006F102D" w14:paraId="6ECB4EC0" w14:textId="77777777" w:rsidTr="008D529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3BFA5DA5" w14:textId="77777777" w:rsidR="008D5292" w:rsidRPr="006F102D" w:rsidRDefault="008D5292" w:rsidP="008D5292">
            <w:pPr>
              <w:rPr>
                <w:rFonts w:ascii="Arial" w:hAnsi="Arial" w:cs="Arial"/>
                <w:sz w:val="20"/>
                <w:szCs w:val="20"/>
              </w:rPr>
            </w:pPr>
            <w:r w:rsidRPr="006F102D">
              <w:rPr>
                <w:rFonts w:ascii="Arial" w:hAnsi="Arial" w:cs="Arial"/>
                <w:b/>
                <w:bCs/>
                <w:sz w:val="20"/>
                <w:szCs w:val="20"/>
              </w:rPr>
              <w:t>Scenic amenity (refer Overlay map - Scenic amenity to determine if the following assessment criteria apply)</w:t>
            </w:r>
          </w:p>
          <w:tbl>
            <w:tblPr>
              <w:tblW w:w="1480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809"/>
            </w:tblGrid>
            <w:tr w:rsidR="008D5292" w:rsidRPr="006F102D" w14:paraId="5D0D3442" w14:textId="77777777" w:rsidTr="008D5292">
              <w:trPr>
                <w:tblCellSpacing w:w="15" w:type="dxa"/>
              </w:trPr>
              <w:tc>
                <w:tcPr>
                  <w:tcW w:w="14749" w:type="dxa"/>
                  <w:shd w:val="clear" w:color="auto" w:fill="CCCCCC"/>
                  <w:vAlign w:val="center"/>
                  <w:hideMark/>
                </w:tcPr>
                <w:p w14:paraId="0EE75DFC" w14:textId="77777777" w:rsidR="008D5292" w:rsidRPr="006F102D" w:rsidRDefault="008D5292" w:rsidP="008D5292">
                  <w:pPr>
                    <w:rPr>
                      <w:rFonts w:ascii="Arial" w:hAnsi="Arial" w:cs="Arial"/>
                      <w:sz w:val="20"/>
                      <w:szCs w:val="20"/>
                    </w:rPr>
                  </w:pPr>
                  <w:r w:rsidRPr="006F102D">
                    <w:rPr>
                      <w:rFonts w:ascii="Arial" w:hAnsi="Arial" w:cs="Arial"/>
                      <w:sz w:val="20"/>
                      <w:szCs w:val="20"/>
                    </w:rPr>
                    <w:t>Note - The identification of a development footprint will assist in demonstrating compliance with the following performance criteria.</w:t>
                  </w:r>
                </w:p>
              </w:tc>
            </w:tr>
          </w:tbl>
          <w:p w14:paraId="5E9AAC27" w14:textId="77777777" w:rsidR="008D5292" w:rsidRPr="006F102D" w:rsidRDefault="008D5292" w:rsidP="008D5292">
            <w:pPr>
              <w:rPr>
                <w:rFonts w:ascii="Arial" w:hAnsi="Arial" w:cs="Arial"/>
                <w:b/>
                <w:bCs/>
                <w:sz w:val="20"/>
                <w:szCs w:val="20"/>
              </w:rPr>
            </w:pPr>
          </w:p>
        </w:tc>
      </w:tr>
      <w:tr w:rsidR="008D5292" w:rsidRPr="006F102D" w14:paraId="63026572"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hideMark/>
          </w:tcPr>
          <w:p w14:paraId="0898FBE3"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PO21</w:t>
            </w:r>
          </w:p>
          <w:p w14:paraId="7003E8BC" w14:textId="77777777" w:rsidR="008D5292" w:rsidRPr="006F102D" w:rsidRDefault="008D5292" w:rsidP="008D5292">
            <w:pPr>
              <w:rPr>
                <w:rFonts w:ascii="Arial" w:hAnsi="Arial" w:cs="Arial"/>
                <w:sz w:val="20"/>
                <w:szCs w:val="20"/>
              </w:rPr>
            </w:pPr>
            <w:r w:rsidRPr="006F102D">
              <w:rPr>
                <w:rFonts w:ascii="Arial" w:hAnsi="Arial" w:cs="Arial"/>
                <w:sz w:val="20"/>
                <w:szCs w:val="20"/>
              </w:rPr>
              <w:lastRenderedPageBreak/>
              <w:t>Lots are sited, designed and oriented to:</w:t>
            </w:r>
          </w:p>
          <w:p w14:paraId="61047A1E" w14:textId="77777777" w:rsidR="008D5292" w:rsidRPr="006F102D" w:rsidRDefault="008D5292" w:rsidP="008D5292">
            <w:pPr>
              <w:numPr>
                <w:ilvl w:val="0"/>
                <w:numId w:val="24"/>
              </w:numPr>
              <w:rPr>
                <w:rFonts w:ascii="Arial" w:hAnsi="Arial" w:cs="Arial"/>
                <w:sz w:val="20"/>
                <w:szCs w:val="20"/>
              </w:rPr>
            </w:pPr>
            <w:r w:rsidRPr="006F102D">
              <w:rPr>
                <w:rFonts w:ascii="Arial" w:hAnsi="Arial" w:cs="Arial"/>
                <w:sz w:val="20"/>
                <w:szCs w:val="20"/>
              </w:rPr>
              <w:t>maximise the retention of existing trees and land cover including the preservation of ridgeline vegetation and coastal trees;</w:t>
            </w:r>
          </w:p>
          <w:p w14:paraId="03CDBAA0" w14:textId="77777777" w:rsidR="008D5292" w:rsidRPr="006F102D" w:rsidRDefault="008D5292" w:rsidP="008D5292">
            <w:pPr>
              <w:numPr>
                <w:ilvl w:val="0"/>
                <w:numId w:val="24"/>
              </w:numPr>
              <w:rPr>
                <w:rFonts w:ascii="Arial" w:hAnsi="Arial" w:cs="Arial"/>
                <w:sz w:val="20"/>
                <w:szCs w:val="20"/>
              </w:rPr>
            </w:pPr>
            <w:r w:rsidRPr="006F102D">
              <w:rPr>
                <w:rFonts w:ascii="Arial" w:hAnsi="Arial" w:cs="Arial"/>
                <w:sz w:val="20"/>
                <w:szCs w:val="20"/>
              </w:rPr>
              <w:t>maximise the retention of highly natural and vegetated areas and natural landforms by minimising the use of cut and fill;</w:t>
            </w:r>
          </w:p>
          <w:p w14:paraId="067D4AEB" w14:textId="77777777" w:rsidR="008D5292" w:rsidRPr="006F102D" w:rsidRDefault="008D5292" w:rsidP="008D5292">
            <w:pPr>
              <w:numPr>
                <w:ilvl w:val="0"/>
                <w:numId w:val="24"/>
              </w:numPr>
              <w:rPr>
                <w:rFonts w:ascii="Arial" w:hAnsi="Arial" w:cs="Arial"/>
                <w:sz w:val="20"/>
                <w:szCs w:val="20"/>
              </w:rPr>
            </w:pPr>
            <w:r w:rsidRPr="006F102D">
              <w:rPr>
                <w:rFonts w:ascii="Arial" w:hAnsi="Arial" w:cs="Arial"/>
                <w:sz w:val="20"/>
                <w:szCs w:val="20"/>
              </w:rPr>
              <w:t xml:space="preserve">ensure that buildings and structures are not located on a </w:t>
            </w:r>
            <w:proofErr w:type="gramStart"/>
            <w:r w:rsidRPr="006F102D">
              <w:rPr>
                <w:rFonts w:ascii="Arial" w:hAnsi="Arial" w:cs="Arial"/>
                <w:sz w:val="20"/>
                <w:szCs w:val="20"/>
              </w:rPr>
              <w:t>hill top</w:t>
            </w:r>
            <w:proofErr w:type="gramEnd"/>
            <w:r w:rsidRPr="006F102D">
              <w:rPr>
                <w:rFonts w:ascii="Arial" w:hAnsi="Arial" w:cs="Arial"/>
                <w:sz w:val="20"/>
                <w:szCs w:val="20"/>
              </w:rPr>
              <w:t xml:space="preserve"> or ridgeline;</w:t>
            </w:r>
          </w:p>
          <w:p w14:paraId="0FAFD518" w14:textId="77777777" w:rsidR="008D5292" w:rsidRPr="006F102D" w:rsidRDefault="008D5292" w:rsidP="008D5292">
            <w:pPr>
              <w:numPr>
                <w:ilvl w:val="0"/>
                <w:numId w:val="24"/>
              </w:numPr>
              <w:rPr>
                <w:rFonts w:ascii="Arial" w:hAnsi="Arial" w:cs="Arial"/>
                <w:sz w:val="20"/>
                <w:szCs w:val="20"/>
              </w:rPr>
            </w:pPr>
            <w:r w:rsidRPr="006F102D">
              <w:rPr>
                <w:rFonts w:ascii="Arial" w:hAnsi="Arial" w:cs="Arial"/>
                <w:sz w:val="20"/>
                <w:szCs w:val="20"/>
              </w:rPr>
              <w:t>ensure that roads, driveways and accessways go across land contours, and do not cut straight up slopes and follow natural contours, not resulting in batters or retaining walls being greater than 1m in height.</w:t>
            </w:r>
          </w:p>
        </w:tc>
        <w:tc>
          <w:tcPr>
            <w:tcW w:w="1563" w:type="pct"/>
            <w:tcBorders>
              <w:top w:val="outset" w:sz="6" w:space="0" w:color="auto"/>
              <w:left w:val="outset" w:sz="6" w:space="0" w:color="auto"/>
              <w:bottom w:val="outset" w:sz="6" w:space="0" w:color="auto"/>
              <w:right w:val="outset" w:sz="6" w:space="0" w:color="auto"/>
            </w:tcBorders>
            <w:hideMark/>
          </w:tcPr>
          <w:p w14:paraId="678EA447" w14:textId="77777777" w:rsidR="008D5292" w:rsidRPr="006F102D" w:rsidRDefault="008D5292" w:rsidP="008D5292">
            <w:pPr>
              <w:rPr>
                <w:rFonts w:ascii="Arial" w:hAnsi="Arial" w:cs="Arial"/>
                <w:sz w:val="20"/>
                <w:szCs w:val="20"/>
              </w:rPr>
            </w:pPr>
            <w:r w:rsidRPr="006F102D">
              <w:rPr>
                <w:rFonts w:ascii="Arial" w:hAnsi="Arial" w:cs="Arial"/>
                <w:sz w:val="20"/>
                <w:szCs w:val="20"/>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14:paraId="66411839" w14:textId="77777777" w:rsidR="008D5292" w:rsidRPr="006F102D" w:rsidRDefault="008D5292" w:rsidP="008D5292">
            <w:pPr>
              <w:rPr>
                <w:rFonts w:ascii="Arial" w:hAnsi="Arial" w:cs="Arial"/>
                <w:sz w:val="20"/>
                <w:szCs w:val="20"/>
              </w:rPr>
            </w:pPr>
          </w:p>
        </w:tc>
        <w:tc>
          <w:tcPr>
            <w:tcW w:w="1413" w:type="pct"/>
            <w:tcBorders>
              <w:top w:val="outset" w:sz="6" w:space="0" w:color="auto"/>
              <w:left w:val="outset" w:sz="6" w:space="0" w:color="auto"/>
              <w:bottom w:val="outset" w:sz="6" w:space="0" w:color="auto"/>
              <w:right w:val="outset" w:sz="6" w:space="0" w:color="auto"/>
            </w:tcBorders>
          </w:tcPr>
          <w:p w14:paraId="6A4B3A24" w14:textId="77777777" w:rsidR="008D5292" w:rsidRPr="006F102D" w:rsidRDefault="008D5292" w:rsidP="008D5292">
            <w:pPr>
              <w:rPr>
                <w:rFonts w:ascii="Arial" w:hAnsi="Arial" w:cs="Arial"/>
                <w:sz w:val="20"/>
                <w:szCs w:val="20"/>
              </w:rPr>
            </w:pPr>
          </w:p>
        </w:tc>
      </w:tr>
      <w:tr w:rsidR="00BE5124" w:rsidRPr="006F102D" w14:paraId="506178D1" w14:textId="77777777" w:rsidTr="00BE5124">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6DFAB59B" w14:textId="77777777" w:rsidR="00BE5124" w:rsidRPr="006F102D" w:rsidRDefault="00BE5124" w:rsidP="008D5292">
            <w:pPr>
              <w:rPr>
                <w:rFonts w:ascii="Arial" w:hAnsi="Arial" w:cs="Arial"/>
                <w:sz w:val="20"/>
                <w:szCs w:val="20"/>
              </w:rPr>
            </w:pPr>
            <w:r w:rsidRPr="006F102D">
              <w:rPr>
                <w:rFonts w:ascii="Arial" w:hAnsi="Arial" w:cs="Arial"/>
                <w:b/>
                <w:bCs/>
                <w:sz w:val="20"/>
                <w:szCs w:val="20"/>
              </w:rPr>
              <w:t>Gas pipeline buffer (refer Overlay map - Infrastructure buffers to determine if the following assessment criteria apply)</w:t>
            </w:r>
          </w:p>
          <w:tbl>
            <w:tblPr>
              <w:tblW w:w="142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242"/>
            </w:tblGrid>
            <w:tr w:rsidR="00BE5124" w:rsidRPr="006F102D" w14:paraId="51CF3FD2" w14:textId="77777777" w:rsidTr="00BE5124">
              <w:trPr>
                <w:tblCellSpacing w:w="15" w:type="dxa"/>
              </w:trPr>
              <w:tc>
                <w:tcPr>
                  <w:tcW w:w="14182" w:type="dxa"/>
                  <w:shd w:val="clear" w:color="auto" w:fill="CCCCCC"/>
                  <w:vAlign w:val="center"/>
                  <w:hideMark/>
                </w:tcPr>
                <w:p w14:paraId="4615EA6D" w14:textId="77777777" w:rsidR="00BE5124" w:rsidRPr="006F102D" w:rsidRDefault="00BE5124" w:rsidP="008D5292">
                  <w:pPr>
                    <w:rPr>
                      <w:rFonts w:ascii="Arial" w:hAnsi="Arial" w:cs="Arial"/>
                      <w:sz w:val="20"/>
                      <w:szCs w:val="20"/>
                    </w:rPr>
                  </w:pPr>
                  <w:r w:rsidRPr="006F102D">
                    <w:rPr>
                      <w:rFonts w:ascii="Arial" w:hAnsi="Arial" w:cs="Arial"/>
                      <w:sz w:val="20"/>
                      <w:szCs w:val="20"/>
                    </w:rPr>
                    <w:t>Note - The identification of a development footprint will assist in demonstrating compliance with the following performance standards.</w:t>
                  </w:r>
                </w:p>
              </w:tc>
            </w:tr>
          </w:tbl>
          <w:p w14:paraId="16D04E88" w14:textId="77777777" w:rsidR="00BE5124" w:rsidRPr="006F102D" w:rsidRDefault="00BE5124" w:rsidP="008D5292">
            <w:pPr>
              <w:rPr>
                <w:rFonts w:ascii="Arial" w:hAnsi="Arial" w:cs="Arial"/>
                <w:b/>
                <w:bCs/>
                <w:sz w:val="20"/>
                <w:szCs w:val="20"/>
              </w:rPr>
            </w:pPr>
          </w:p>
        </w:tc>
      </w:tr>
      <w:tr w:rsidR="008D5292" w:rsidRPr="006F102D" w14:paraId="38ABB50C"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hideMark/>
          </w:tcPr>
          <w:p w14:paraId="4664D9B8"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PO22</w:t>
            </w:r>
          </w:p>
          <w:p w14:paraId="260141FC" w14:textId="77777777" w:rsidR="008D5292" w:rsidRPr="006F102D" w:rsidRDefault="008D5292" w:rsidP="008D5292">
            <w:pPr>
              <w:rPr>
                <w:rFonts w:ascii="Arial" w:hAnsi="Arial" w:cs="Arial"/>
                <w:sz w:val="20"/>
                <w:szCs w:val="20"/>
              </w:rPr>
            </w:pPr>
            <w:r w:rsidRPr="006F102D">
              <w:rPr>
                <w:rFonts w:ascii="Arial" w:hAnsi="Arial" w:cs="Arial"/>
                <w:sz w:val="20"/>
                <w:szCs w:val="20"/>
              </w:rPr>
              <w:t>New lots provide a development footprint outside of the buffer.</w:t>
            </w:r>
          </w:p>
        </w:tc>
        <w:tc>
          <w:tcPr>
            <w:tcW w:w="1563" w:type="pct"/>
            <w:tcBorders>
              <w:top w:val="outset" w:sz="6" w:space="0" w:color="auto"/>
              <w:left w:val="outset" w:sz="6" w:space="0" w:color="auto"/>
              <w:bottom w:val="outset" w:sz="6" w:space="0" w:color="auto"/>
              <w:right w:val="outset" w:sz="6" w:space="0" w:color="auto"/>
            </w:tcBorders>
            <w:hideMark/>
          </w:tcPr>
          <w:p w14:paraId="194D27BB" w14:textId="77777777" w:rsidR="008D5292" w:rsidRPr="006F102D" w:rsidRDefault="008D5292" w:rsidP="008D5292">
            <w:pPr>
              <w:rPr>
                <w:rFonts w:ascii="Arial" w:hAnsi="Arial" w:cs="Arial"/>
                <w:sz w:val="20"/>
                <w:szCs w:val="20"/>
              </w:rPr>
            </w:pPr>
            <w:r w:rsidRPr="006F102D">
              <w:rPr>
                <w:rFonts w:ascii="Arial" w:hAnsi="Arial" w:cs="Arial"/>
                <w:sz w:val="20"/>
                <w:szCs w:val="20"/>
              </w:rPr>
              <w:t>No example provided.</w:t>
            </w:r>
          </w:p>
        </w:tc>
        <w:tc>
          <w:tcPr>
            <w:tcW w:w="553" w:type="pct"/>
            <w:tcBorders>
              <w:top w:val="outset" w:sz="6" w:space="0" w:color="auto"/>
              <w:left w:val="outset" w:sz="6" w:space="0" w:color="auto"/>
              <w:bottom w:val="outset" w:sz="6" w:space="0" w:color="auto"/>
              <w:right w:val="outset" w:sz="6" w:space="0" w:color="auto"/>
            </w:tcBorders>
          </w:tcPr>
          <w:p w14:paraId="3FF9F9D7" w14:textId="77777777" w:rsidR="008D5292" w:rsidRPr="006F102D" w:rsidRDefault="008D5292" w:rsidP="008D5292">
            <w:pPr>
              <w:rPr>
                <w:rFonts w:ascii="Arial" w:hAnsi="Arial" w:cs="Arial"/>
                <w:sz w:val="20"/>
                <w:szCs w:val="20"/>
              </w:rPr>
            </w:pPr>
          </w:p>
        </w:tc>
        <w:tc>
          <w:tcPr>
            <w:tcW w:w="1413" w:type="pct"/>
            <w:tcBorders>
              <w:top w:val="outset" w:sz="6" w:space="0" w:color="auto"/>
              <w:left w:val="outset" w:sz="6" w:space="0" w:color="auto"/>
              <w:bottom w:val="outset" w:sz="6" w:space="0" w:color="auto"/>
              <w:right w:val="outset" w:sz="6" w:space="0" w:color="auto"/>
            </w:tcBorders>
          </w:tcPr>
          <w:p w14:paraId="73F27CD4" w14:textId="77777777" w:rsidR="008D5292" w:rsidRPr="006F102D" w:rsidRDefault="008D5292" w:rsidP="008D5292">
            <w:pPr>
              <w:rPr>
                <w:rFonts w:ascii="Arial" w:hAnsi="Arial" w:cs="Arial"/>
                <w:sz w:val="20"/>
                <w:szCs w:val="20"/>
              </w:rPr>
            </w:pPr>
          </w:p>
        </w:tc>
      </w:tr>
      <w:tr w:rsidR="008D5292" w:rsidRPr="006F102D" w14:paraId="229BFF8C"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hideMark/>
          </w:tcPr>
          <w:p w14:paraId="2E4D53B8"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PO23</w:t>
            </w:r>
          </w:p>
          <w:p w14:paraId="679182D2" w14:textId="77777777" w:rsidR="008D5292" w:rsidRPr="006F102D" w:rsidRDefault="008D5292" w:rsidP="008D5292">
            <w:pPr>
              <w:rPr>
                <w:rFonts w:ascii="Arial" w:hAnsi="Arial" w:cs="Arial"/>
                <w:sz w:val="20"/>
                <w:szCs w:val="20"/>
              </w:rPr>
            </w:pPr>
            <w:r w:rsidRPr="006F102D">
              <w:rPr>
                <w:rFonts w:ascii="Arial" w:hAnsi="Arial" w:cs="Arial"/>
                <w:sz w:val="20"/>
                <w:szCs w:val="20"/>
              </w:rPr>
              <w:lastRenderedPageBreak/>
              <w:t>The creation of new lots does not compromise or adversely impact upon the efficiency and integrity of supply.</w:t>
            </w:r>
          </w:p>
        </w:tc>
        <w:tc>
          <w:tcPr>
            <w:tcW w:w="1563" w:type="pct"/>
            <w:tcBorders>
              <w:top w:val="outset" w:sz="6" w:space="0" w:color="auto"/>
              <w:left w:val="outset" w:sz="6" w:space="0" w:color="auto"/>
              <w:bottom w:val="outset" w:sz="6" w:space="0" w:color="auto"/>
              <w:right w:val="outset" w:sz="6" w:space="0" w:color="auto"/>
            </w:tcBorders>
            <w:hideMark/>
          </w:tcPr>
          <w:p w14:paraId="5454AF58" w14:textId="77777777" w:rsidR="008D5292" w:rsidRPr="006F102D" w:rsidRDefault="008D5292" w:rsidP="008D5292">
            <w:pPr>
              <w:rPr>
                <w:rFonts w:ascii="Arial" w:hAnsi="Arial" w:cs="Arial"/>
                <w:sz w:val="20"/>
                <w:szCs w:val="20"/>
              </w:rPr>
            </w:pPr>
            <w:r w:rsidRPr="006F102D">
              <w:rPr>
                <w:rFonts w:ascii="Arial" w:hAnsi="Arial" w:cs="Arial"/>
                <w:sz w:val="20"/>
                <w:szCs w:val="20"/>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14:paraId="4FD7A2E0" w14:textId="77777777" w:rsidR="008D5292" w:rsidRPr="006F102D" w:rsidRDefault="008D5292" w:rsidP="008D5292">
            <w:pPr>
              <w:rPr>
                <w:rFonts w:ascii="Arial" w:hAnsi="Arial" w:cs="Arial"/>
                <w:sz w:val="20"/>
                <w:szCs w:val="20"/>
              </w:rPr>
            </w:pPr>
          </w:p>
        </w:tc>
        <w:tc>
          <w:tcPr>
            <w:tcW w:w="1413" w:type="pct"/>
            <w:tcBorders>
              <w:top w:val="outset" w:sz="6" w:space="0" w:color="auto"/>
              <w:left w:val="outset" w:sz="6" w:space="0" w:color="auto"/>
              <w:bottom w:val="outset" w:sz="6" w:space="0" w:color="auto"/>
              <w:right w:val="outset" w:sz="6" w:space="0" w:color="auto"/>
            </w:tcBorders>
          </w:tcPr>
          <w:p w14:paraId="1E905866" w14:textId="77777777" w:rsidR="008D5292" w:rsidRPr="006F102D" w:rsidRDefault="008D5292" w:rsidP="008D5292">
            <w:pPr>
              <w:rPr>
                <w:rFonts w:ascii="Arial" w:hAnsi="Arial" w:cs="Arial"/>
                <w:sz w:val="20"/>
                <w:szCs w:val="20"/>
              </w:rPr>
            </w:pPr>
          </w:p>
        </w:tc>
      </w:tr>
      <w:tr w:rsidR="008D5292" w:rsidRPr="006F102D" w14:paraId="5B4EC03B"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hideMark/>
          </w:tcPr>
          <w:p w14:paraId="55A76411"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PO24</w:t>
            </w:r>
          </w:p>
          <w:p w14:paraId="11B6C196" w14:textId="77777777" w:rsidR="008D5292" w:rsidRPr="006F102D" w:rsidRDefault="008D5292" w:rsidP="008D5292">
            <w:pPr>
              <w:rPr>
                <w:rFonts w:ascii="Arial" w:hAnsi="Arial" w:cs="Arial"/>
                <w:sz w:val="20"/>
                <w:szCs w:val="20"/>
              </w:rPr>
            </w:pPr>
            <w:r w:rsidRPr="006F102D">
              <w:rPr>
                <w:rFonts w:ascii="Arial" w:hAnsi="Arial" w:cs="Arial"/>
                <w:sz w:val="20"/>
                <w:szCs w:val="20"/>
              </w:rPr>
              <w:t>The creation of new lots does not compromise or adversely impact upon access to the supply line for any required maintenance or upgrading work.</w:t>
            </w:r>
          </w:p>
        </w:tc>
        <w:tc>
          <w:tcPr>
            <w:tcW w:w="1563" w:type="pct"/>
            <w:tcBorders>
              <w:top w:val="outset" w:sz="6" w:space="0" w:color="auto"/>
              <w:left w:val="outset" w:sz="6" w:space="0" w:color="auto"/>
              <w:bottom w:val="outset" w:sz="6" w:space="0" w:color="auto"/>
              <w:right w:val="outset" w:sz="6" w:space="0" w:color="auto"/>
            </w:tcBorders>
            <w:hideMark/>
          </w:tcPr>
          <w:p w14:paraId="2B2D5011" w14:textId="77777777" w:rsidR="008D5292" w:rsidRPr="006F102D" w:rsidRDefault="008D5292" w:rsidP="008D5292">
            <w:pPr>
              <w:rPr>
                <w:rFonts w:ascii="Arial" w:hAnsi="Arial" w:cs="Arial"/>
                <w:sz w:val="20"/>
                <w:szCs w:val="20"/>
              </w:rPr>
            </w:pPr>
            <w:r w:rsidRPr="006F102D">
              <w:rPr>
                <w:rFonts w:ascii="Arial" w:hAnsi="Arial" w:cs="Arial"/>
                <w:sz w:val="20"/>
                <w:szCs w:val="20"/>
              </w:rPr>
              <w:t>No example provided.</w:t>
            </w:r>
          </w:p>
        </w:tc>
        <w:tc>
          <w:tcPr>
            <w:tcW w:w="553" w:type="pct"/>
            <w:tcBorders>
              <w:top w:val="outset" w:sz="6" w:space="0" w:color="auto"/>
              <w:left w:val="outset" w:sz="6" w:space="0" w:color="auto"/>
              <w:bottom w:val="outset" w:sz="6" w:space="0" w:color="auto"/>
              <w:right w:val="outset" w:sz="6" w:space="0" w:color="auto"/>
            </w:tcBorders>
          </w:tcPr>
          <w:p w14:paraId="046554FA" w14:textId="77777777" w:rsidR="008D5292" w:rsidRPr="006F102D" w:rsidRDefault="008D5292" w:rsidP="008D5292">
            <w:pPr>
              <w:rPr>
                <w:rFonts w:ascii="Arial" w:hAnsi="Arial" w:cs="Arial"/>
                <w:sz w:val="20"/>
                <w:szCs w:val="20"/>
              </w:rPr>
            </w:pPr>
          </w:p>
        </w:tc>
        <w:tc>
          <w:tcPr>
            <w:tcW w:w="1413" w:type="pct"/>
            <w:tcBorders>
              <w:top w:val="outset" w:sz="6" w:space="0" w:color="auto"/>
              <w:left w:val="outset" w:sz="6" w:space="0" w:color="auto"/>
              <w:bottom w:val="outset" w:sz="6" w:space="0" w:color="auto"/>
              <w:right w:val="outset" w:sz="6" w:space="0" w:color="auto"/>
            </w:tcBorders>
          </w:tcPr>
          <w:p w14:paraId="3E79A228" w14:textId="77777777" w:rsidR="008D5292" w:rsidRPr="006F102D" w:rsidRDefault="008D5292" w:rsidP="008D5292">
            <w:pPr>
              <w:rPr>
                <w:rFonts w:ascii="Arial" w:hAnsi="Arial" w:cs="Arial"/>
                <w:sz w:val="20"/>
                <w:szCs w:val="20"/>
              </w:rPr>
            </w:pPr>
          </w:p>
        </w:tc>
      </w:tr>
      <w:tr w:rsidR="008D5292" w:rsidRPr="006F102D" w14:paraId="7B09C948"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hideMark/>
          </w:tcPr>
          <w:p w14:paraId="77318041"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PO25</w:t>
            </w:r>
          </w:p>
          <w:p w14:paraId="4112423D" w14:textId="77777777" w:rsidR="008D5292" w:rsidRPr="006F102D" w:rsidRDefault="008D5292" w:rsidP="008D5292">
            <w:pPr>
              <w:rPr>
                <w:rFonts w:ascii="Arial" w:hAnsi="Arial" w:cs="Arial"/>
                <w:sz w:val="20"/>
                <w:szCs w:val="20"/>
              </w:rPr>
            </w:pPr>
            <w:r w:rsidRPr="006F102D">
              <w:rPr>
                <w:rFonts w:ascii="Arial" w:hAnsi="Arial" w:cs="Arial"/>
                <w:sz w:val="20"/>
                <w:szCs w:val="20"/>
              </w:rPr>
              <w:t>Boundary realignments:</w:t>
            </w:r>
          </w:p>
          <w:p w14:paraId="7483E51D" w14:textId="77777777" w:rsidR="008D5292" w:rsidRPr="006F102D" w:rsidRDefault="008D5292" w:rsidP="008D5292">
            <w:pPr>
              <w:numPr>
                <w:ilvl w:val="0"/>
                <w:numId w:val="25"/>
              </w:numPr>
              <w:rPr>
                <w:rFonts w:ascii="Arial" w:hAnsi="Arial" w:cs="Arial"/>
                <w:sz w:val="20"/>
                <w:szCs w:val="20"/>
              </w:rPr>
            </w:pPr>
            <w:r w:rsidRPr="006F102D">
              <w:rPr>
                <w:rFonts w:ascii="Arial" w:hAnsi="Arial" w:cs="Arial"/>
                <w:sz w:val="20"/>
                <w:szCs w:val="20"/>
              </w:rPr>
              <w:t>do not result in the creation of additional building development within the buffer;</w:t>
            </w:r>
          </w:p>
          <w:p w14:paraId="02F98A44" w14:textId="77777777" w:rsidR="008D5292" w:rsidRPr="006F102D" w:rsidRDefault="008D5292" w:rsidP="008D5292">
            <w:pPr>
              <w:numPr>
                <w:ilvl w:val="0"/>
                <w:numId w:val="25"/>
              </w:numPr>
              <w:rPr>
                <w:rFonts w:ascii="Arial" w:hAnsi="Arial" w:cs="Arial"/>
                <w:sz w:val="20"/>
                <w:szCs w:val="20"/>
              </w:rPr>
            </w:pPr>
            <w:r w:rsidRPr="006F102D">
              <w:rPr>
                <w:rFonts w:ascii="Arial" w:hAnsi="Arial" w:cs="Arial"/>
                <w:sz w:val="20"/>
                <w:szCs w:val="20"/>
              </w:rPr>
              <w:t>results in the reduction of building development opportunities within the buffer.</w:t>
            </w:r>
          </w:p>
        </w:tc>
        <w:tc>
          <w:tcPr>
            <w:tcW w:w="1563" w:type="pct"/>
            <w:tcBorders>
              <w:top w:val="outset" w:sz="6" w:space="0" w:color="auto"/>
              <w:left w:val="outset" w:sz="6" w:space="0" w:color="auto"/>
              <w:bottom w:val="outset" w:sz="6" w:space="0" w:color="auto"/>
              <w:right w:val="outset" w:sz="6" w:space="0" w:color="auto"/>
            </w:tcBorders>
            <w:hideMark/>
          </w:tcPr>
          <w:p w14:paraId="3A3A0894" w14:textId="77777777" w:rsidR="008D5292" w:rsidRPr="006F102D" w:rsidRDefault="008D5292" w:rsidP="008D5292">
            <w:pPr>
              <w:rPr>
                <w:rFonts w:ascii="Arial" w:hAnsi="Arial" w:cs="Arial"/>
                <w:sz w:val="20"/>
                <w:szCs w:val="20"/>
              </w:rPr>
            </w:pPr>
            <w:r w:rsidRPr="006F102D">
              <w:rPr>
                <w:rFonts w:ascii="Arial" w:hAnsi="Arial" w:cs="Arial"/>
                <w:sz w:val="20"/>
                <w:szCs w:val="20"/>
              </w:rPr>
              <w:t>No example provided.</w:t>
            </w:r>
          </w:p>
        </w:tc>
        <w:tc>
          <w:tcPr>
            <w:tcW w:w="553" w:type="pct"/>
            <w:tcBorders>
              <w:top w:val="outset" w:sz="6" w:space="0" w:color="auto"/>
              <w:left w:val="outset" w:sz="6" w:space="0" w:color="auto"/>
              <w:bottom w:val="outset" w:sz="6" w:space="0" w:color="auto"/>
              <w:right w:val="outset" w:sz="6" w:space="0" w:color="auto"/>
            </w:tcBorders>
          </w:tcPr>
          <w:p w14:paraId="5F67E03F" w14:textId="77777777" w:rsidR="008D5292" w:rsidRPr="006F102D" w:rsidRDefault="008D5292" w:rsidP="008D5292">
            <w:pPr>
              <w:rPr>
                <w:rFonts w:ascii="Arial" w:hAnsi="Arial" w:cs="Arial"/>
                <w:sz w:val="20"/>
                <w:szCs w:val="20"/>
              </w:rPr>
            </w:pPr>
          </w:p>
        </w:tc>
        <w:tc>
          <w:tcPr>
            <w:tcW w:w="1413" w:type="pct"/>
            <w:tcBorders>
              <w:top w:val="outset" w:sz="6" w:space="0" w:color="auto"/>
              <w:left w:val="outset" w:sz="6" w:space="0" w:color="auto"/>
              <w:bottom w:val="outset" w:sz="6" w:space="0" w:color="auto"/>
              <w:right w:val="outset" w:sz="6" w:space="0" w:color="auto"/>
            </w:tcBorders>
          </w:tcPr>
          <w:p w14:paraId="2F12B07F" w14:textId="77777777" w:rsidR="008D5292" w:rsidRPr="006F102D" w:rsidRDefault="008D5292" w:rsidP="008D5292">
            <w:pPr>
              <w:rPr>
                <w:rFonts w:ascii="Arial" w:hAnsi="Arial" w:cs="Arial"/>
                <w:sz w:val="20"/>
                <w:szCs w:val="20"/>
              </w:rPr>
            </w:pPr>
          </w:p>
        </w:tc>
      </w:tr>
      <w:tr w:rsidR="00B823F6" w:rsidRPr="006F102D" w14:paraId="65D540B5" w14:textId="77777777" w:rsidTr="00B823F6">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417BC47F" w14:textId="77777777" w:rsidR="00B823F6" w:rsidRPr="006F102D" w:rsidRDefault="00B823F6" w:rsidP="008D5292">
            <w:pPr>
              <w:rPr>
                <w:rFonts w:ascii="Arial" w:hAnsi="Arial" w:cs="Arial"/>
                <w:sz w:val="20"/>
                <w:szCs w:val="20"/>
              </w:rPr>
            </w:pPr>
            <w:r w:rsidRPr="006F102D">
              <w:rPr>
                <w:rFonts w:ascii="Arial" w:hAnsi="Arial" w:cs="Arial"/>
                <w:b/>
                <w:bCs/>
                <w:sz w:val="20"/>
                <w:szCs w:val="20"/>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877"/>
            </w:tblGrid>
            <w:tr w:rsidR="00B823F6" w:rsidRPr="006F102D" w14:paraId="33E90DB4" w14:textId="77777777" w:rsidTr="008D5292">
              <w:trPr>
                <w:tblCellSpacing w:w="15" w:type="dxa"/>
              </w:trPr>
              <w:tc>
                <w:tcPr>
                  <w:tcW w:w="8574" w:type="dxa"/>
                  <w:vAlign w:val="center"/>
                  <w:hideMark/>
                </w:tcPr>
                <w:p w14:paraId="442E00FF" w14:textId="77777777" w:rsidR="00B823F6" w:rsidRPr="006F102D" w:rsidRDefault="00B823F6" w:rsidP="008D5292">
                  <w:pPr>
                    <w:rPr>
                      <w:rFonts w:ascii="Arial" w:hAnsi="Arial" w:cs="Arial"/>
                      <w:sz w:val="20"/>
                      <w:szCs w:val="20"/>
                    </w:rPr>
                  </w:pPr>
                  <w:r w:rsidRPr="006F102D">
                    <w:rPr>
                      <w:rFonts w:ascii="Arial" w:hAnsi="Arial" w:cs="Arial"/>
                      <w:sz w:val="20"/>
                      <w:szCs w:val="20"/>
                    </w:rPr>
                    <w:t>Note - The applicable river and creek flood planning levels associated with defined flood event (DFE) within the inundation area can be obtained by requesting a flood check property report from Council.</w:t>
                  </w:r>
                </w:p>
              </w:tc>
            </w:tr>
          </w:tbl>
          <w:p w14:paraId="0EBF8EC8" w14:textId="77777777" w:rsidR="00B823F6" w:rsidRPr="006F102D" w:rsidRDefault="00B823F6" w:rsidP="008D5292">
            <w:pPr>
              <w:rPr>
                <w:rFonts w:ascii="Arial" w:hAnsi="Arial" w:cs="Arial"/>
                <w:b/>
                <w:bCs/>
                <w:sz w:val="20"/>
                <w:szCs w:val="20"/>
              </w:rPr>
            </w:pPr>
          </w:p>
        </w:tc>
      </w:tr>
      <w:tr w:rsidR="008D5292" w:rsidRPr="006F102D" w14:paraId="35E8BD64"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vAlign w:val="center"/>
            <w:hideMark/>
          </w:tcPr>
          <w:p w14:paraId="4120467B"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PO26</w:t>
            </w:r>
          </w:p>
          <w:p w14:paraId="0E3CB7A6" w14:textId="77777777" w:rsidR="008D5292" w:rsidRPr="006F102D" w:rsidRDefault="008D5292" w:rsidP="008D5292">
            <w:pPr>
              <w:rPr>
                <w:rFonts w:ascii="Arial" w:hAnsi="Arial" w:cs="Arial"/>
                <w:sz w:val="20"/>
                <w:szCs w:val="20"/>
              </w:rPr>
            </w:pPr>
            <w:r w:rsidRPr="006F102D">
              <w:rPr>
                <w:rFonts w:ascii="Arial" w:hAnsi="Arial" w:cs="Arial"/>
                <w:sz w:val="20"/>
                <w:szCs w:val="20"/>
              </w:rPr>
              <w:t>Development:</w:t>
            </w:r>
          </w:p>
          <w:p w14:paraId="4A5E2269" w14:textId="77777777" w:rsidR="008D5292" w:rsidRPr="006F102D" w:rsidRDefault="008D5292" w:rsidP="008D5292">
            <w:pPr>
              <w:numPr>
                <w:ilvl w:val="0"/>
                <w:numId w:val="26"/>
              </w:numPr>
              <w:rPr>
                <w:rFonts w:ascii="Arial" w:hAnsi="Arial" w:cs="Arial"/>
                <w:sz w:val="20"/>
                <w:szCs w:val="20"/>
              </w:rPr>
            </w:pPr>
            <w:r w:rsidRPr="006F102D">
              <w:rPr>
                <w:rFonts w:ascii="Arial" w:hAnsi="Arial" w:cs="Arial"/>
                <w:sz w:val="20"/>
                <w:szCs w:val="20"/>
              </w:rPr>
              <w:t>minimises the risk to persons from overland flow;</w:t>
            </w:r>
          </w:p>
          <w:p w14:paraId="185AFE73" w14:textId="77777777" w:rsidR="008D5292" w:rsidRPr="006F102D" w:rsidRDefault="008D5292" w:rsidP="008D5292">
            <w:pPr>
              <w:numPr>
                <w:ilvl w:val="0"/>
                <w:numId w:val="26"/>
              </w:numPr>
              <w:rPr>
                <w:rFonts w:ascii="Arial" w:hAnsi="Arial" w:cs="Arial"/>
                <w:sz w:val="20"/>
                <w:szCs w:val="20"/>
              </w:rPr>
            </w:pPr>
            <w:r w:rsidRPr="006F102D">
              <w:rPr>
                <w:rFonts w:ascii="Arial" w:hAnsi="Arial" w:cs="Arial"/>
                <w:sz w:val="20"/>
                <w:szCs w:val="20"/>
              </w:rPr>
              <w:t xml:space="preserve">does not increase the potential for damage from overland flow either on </w:t>
            </w:r>
            <w:r w:rsidRPr="006F102D">
              <w:rPr>
                <w:rFonts w:ascii="Arial" w:hAnsi="Arial" w:cs="Arial"/>
                <w:sz w:val="20"/>
                <w:szCs w:val="20"/>
              </w:rPr>
              <w:lastRenderedPageBreak/>
              <w:t>the premises or on a surrounding property, public land, road or infrastructure.</w:t>
            </w:r>
          </w:p>
        </w:tc>
        <w:tc>
          <w:tcPr>
            <w:tcW w:w="1563" w:type="pct"/>
            <w:tcBorders>
              <w:top w:val="outset" w:sz="6" w:space="0" w:color="auto"/>
              <w:left w:val="outset" w:sz="6" w:space="0" w:color="auto"/>
              <w:bottom w:val="outset" w:sz="6" w:space="0" w:color="auto"/>
              <w:right w:val="outset" w:sz="6" w:space="0" w:color="auto"/>
            </w:tcBorders>
            <w:hideMark/>
          </w:tcPr>
          <w:p w14:paraId="75E02F41" w14:textId="77777777" w:rsidR="008D5292" w:rsidRPr="006F102D" w:rsidRDefault="008D5292" w:rsidP="008D5292">
            <w:pPr>
              <w:rPr>
                <w:rFonts w:ascii="Arial" w:hAnsi="Arial" w:cs="Arial"/>
                <w:sz w:val="20"/>
                <w:szCs w:val="20"/>
              </w:rPr>
            </w:pPr>
            <w:r w:rsidRPr="006F102D">
              <w:rPr>
                <w:rFonts w:ascii="Arial" w:hAnsi="Arial" w:cs="Arial"/>
                <w:sz w:val="20"/>
                <w:szCs w:val="20"/>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14:paraId="3481DAA2" w14:textId="77777777" w:rsidR="008D5292" w:rsidRPr="006F102D" w:rsidRDefault="008D5292" w:rsidP="008D5292">
            <w:pPr>
              <w:rPr>
                <w:rFonts w:ascii="Arial" w:hAnsi="Arial" w:cs="Arial"/>
                <w:sz w:val="20"/>
                <w:szCs w:val="20"/>
              </w:rPr>
            </w:pPr>
          </w:p>
        </w:tc>
        <w:tc>
          <w:tcPr>
            <w:tcW w:w="1413" w:type="pct"/>
            <w:tcBorders>
              <w:top w:val="outset" w:sz="6" w:space="0" w:color="auto"/>
              <w:left w:val="outset" w:sz="6" w:space="0" w:color="auto"/>
              <w:bottom w:val="outset" w:sz="6" w:space="0" w:color="auto"/>
              <w:right w:val="outset" w:sz="6" w:space="0" w:color="auto"/>
            </w:tcBorders>
          </w:tcPr>
          <w:p w14:paraId="74AD42CE" w14:textId="77777777" w:rsidR="008D5292" w:rsidRPr="006F102D" w:rsidRDefault="008D5292" w:rsidP="008D5292">
            <w:pPr>
              <w:rPr>
                <w:rFonts w:ascii="Arial" w:hAnsi="Arial" w:cs="Arial"/>
                <w:sz w:val="20"/>
                <w:szCs w:val="20"/>
              </w:rPr>
            </w:pPr>
          </w:p>
        </w:tc>
      </w:tr>
      <w:tr w:rsidR="008D5292" w:rsidRPr="006F102D" w14:paraId="6324F315"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hideMark/>
          </w:tcPr>
          <w:p w14:paraId="3CB6762D"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PO27</w:t>
            </w:r>
          </w:p>
          <w:p w14:paraId="3EE075D0" w14:textId="77777777" w:rsidR="008D5292" w:rsidRPr="006F102D" w:rsidRDefault="008D5292" w:rsidP="008D5292">
            <w:pPr>
              <w:rPr>
                <w:rFonts w:ascii="Arial" w:hAnsi="Arial" w:cs="Arial"/>
                <w:sz w:val="20"/>
                <w:szCs w:val="20"/>
              </w:rPr>
            </w:pPr>
            <w:r w:rsidRPr="006F102D">
              <w:rPr>
                <w:rFonts w:ascii="Arial" w:hAnsi="Arial" w:cs="Arial"/>
                <w:sz w:val="20"/>
                <w:szCs w:val="20"/>
              </w:rPr>
              <w:t>Development:</w:t>
            </w:r>
          </w:p>
          <w:p w14:paraId="441481C2" w14:textId="77777777" w:rsidR="008D5292" w:rsidRPr="006F102D" w:rsidRDefault="008D5292" w:rsidP="008D5292">
            <w:pPr>
              <w:numPr>
                <w:ilvl w:val="0"/>
                <w:numId w:val="27"/>
              </w:numPr>
              <w:rPr>
                <w:rFonts w:ascii="Arial" w:hAnsi="Arial" w:cs="Arial"/>
                <w:sz w:val="20"/>
                <w:szCs w:val="20"/>
              </w:rPr>
            </w:pPr>
            <w:r w:rsidRPr="006F102D">
              <w:rPr>
                <w:rFonts w:ascii="Arial" w:hAnsi="Arial" w:cs="Arial"/>
                <w:sz w:val="20"/>
                <w:szCs w:val="20"/>
              </w:rPr>
              <w:t>maintains the conveyance of overland flow predominantly unimpeded through the premises for any event up to and including the 1% AEP for the fully developed upstream catchment;</w:t>
            </w:r>
          </w:p>
          <w:p w14:paraId="61C2B71B" w14:textId="77777777" w:rsidR="008D5292" w:rsidRPr="006F102D" w:rsidRDefault="008D5292" w:rsidP="008D5292">
            <w:pPr>
              <w:numPr>
                <w:ilvl w:val="0"/>
                <w:numId w:val="27"/>
              </w:numPr>
              <w:rPr>
                <w:rFonts w:ascii="Arial" w:hAnsi="Arial" w:cs="Arial"/>
                <w:sz w:val="20"/>
                <w:szCs w:val="20"/>
              </w:rPr>
            </w:pPr>
            <w:r w:rsidRPr="006F102D">
              <w:rPr>
                <w:rFonts w:ascii="Arial" w:hAnsi="Arial" w:cs="Arial"/>
                <w:sz w:val="20"/>
                <w:szCs w:val="20"/>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6"/>
            </w:tblGrid>
            <w:tr w:rsidR="008D5292" w:rsidRPr="006F102D" w14:paraId="01FDE70B" w14:textId="77777777" w:rsidTr="008D5292">
              <w:trPr>
                <w:tblCellSpacing w:w="15" w:type="dxa"/>
              </w:trPr>
              <w:tc>
                <w:tcPr>
                  <w:tcW w:w="4921" w:type="dxa"/>
                  <w:vAlign w:val="center"/>
                  <w:hideMark/>
                </w:tcPr>
                <w:p w14:paraId="05F77987" w14:textId="77777777" w:rsidR="008D5292" w:rsidRPr="006F102D" w:rsidRDefault="008D5292" w:rsidP="008D5292">
                  <w:pPr>
                    <w:rPr>
                      <w:rFonts w:ascii="Arial" w:hAnsi="Arial" w:cs="Arial"/>
                      <w:sz w:val="20"/>
                      <w:szCs w:val="20"/>
                    </w:rPr>
                  </w:pPr>
                  <w:r w:rsidRPr="006F102D">
                    <w:rPr>
                      <w:rFonts w:ascii="Arial" w:hAnsi="Arial" w:cs="Arial"/>
                      <w:sz w:val="20"/>
                      <w:szCs w:val="20"/>
                    </w:rPr>
                    <w:t>Note - Reporting to be prepared in accordance with Planning scheme policy – Flood hazard, Coastal hazard and Overland flow.</w:t>
                  </w:r>
                </w:p>
              </w:tc>
            </w:tr>
          </w:tbl>
          <w:p w14:paraId="049550EA" w14:textId="77777777" w:rsidR="008D5292" w:rsidRPr="006F102D" w:rsidRDefault="008D5292" w:rsidP="008D5292">
            <w:pPr>
              <w:rPr>
                <w:rFonts w:ascii="Arial" w:hAnsi="Arial" w:cs="Arial"/>
                <w:sz w:val="20"/>
                <w:szCs w:val="20"/>
              </w:rPr>
            </w:pPr>
          </w:p>
        </w:tc>
        <w:tc>
          <w:tcPr>
            <w:tcW w:w="1563" w:type="pct"/>
            <w:tcBorders>
              <w:top w:val="outset" w:sz="6" w:space="0" w:color="auto"/>
              <w:left w:val="outset" w:sz="6" w:space="0" w:color="auto"/>
              <w:bottom w:val="outset" w:sz="6" w:space="0" w:color="auto"/>
              <w:right w:val="outset" w:sz="6" w:space="0" w:color="auto"/>
            </w:tcBorders>
            <w:hideMark/>
          </w:tcPr>
          <w:p w14:paraId="6F4DD229" w14:textId="77777777" w:rsidR="008D5292" w:rsidRPr="006F102D" w:rsidRDefault="008D5292" w:rsidP="008D5292">
            <w:pPr>
              <w:rPr>
                <w:rFonts w:ascii="Arial" w:hAnsi="Arial" w:cs="Arial"/>
                <w:sz w:val="20"/>
                <w:szCs w:val="20"/>
              </w:rPr>
            </w:pPr>
            <w:r w:rsidRPr="006F102D">
              <w:rPr>
                <w:rFonts w:ascii="Arial" w:hAnsi="Arial" w:cs="Arial"/>
                <w:b/>
                <w:bCs/>
                <w:sz w:val="20"/>
                <w:szCs w:val="20"/>
              </w:rPr>
              <w:t>E27</w:t>
            </w:r>
          </w:p>
          <w:p w14:paraId="178465B9" w14:textId="77777777" w:rsidR="008D5292" w:rsidRPr="006F102D" w:rsidRDefault="008D5292" w:rsidP="008D5292">
            <w:pPr>
              <w:rPr>
                <w:rFonts w:ascii="Arial" w:hAnsi="Arial" w:cs="Arial"/>
                <w:sz w:val="20"/>
                <w:szCs w:val="20"/>
              </w:rPr>
            </w:pPr>
            <w:r w:rsidRPr="006F102D">
              <w:rPr>
                <w:rFonts w:ascii="Arial" w:hAnsi="Arial" w:cs="Arial"/>
                <w:sz w:val="20"/>
                <w:szCs w:val="20"/>
              </w:rPr>
              <w:t>Development ensures that any buildings are not located in an Overland flow path area.</w:t>
            </w:r>
          </w:p>
          <w:tbl>
            <w:tblPr>
              <w:tblW w:w="453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36"/>
            </w:tblGrid>
            <w:tr w:rsidR="008D5292" w:rsidRPr="006F102D" w14:paraId="0D5666BA" w14:textId="77777777" w:rsidTr="00B823F6">
              <w:trPr>
                <w:tblCellSpacing w:w="15" w:type="dxa"/>
              </w:trPr>
              <w:tc>
                <w:tcPr>
                  <w:tcW w:w="4476" w:type="dxa"/>
                  <w:vAlign w:val="center"/>
                  <w:hideMark/>
                </w:tcPr>
                <w:p w14:paraId="4D3F380F" w14:textId="77777777" w:rsidR="008D5292" w:rsidRPr="006F102D" w:rsidRDefault="008D5292" w:rsidP="008D5292">
                  <w:pPr>
                    <w:rPr>
                      <w:rFonts w:ascii="Arial" w:hAnsi="Arial" w:cs="Arial"/>
                      <w:sz w:val="20"/>
                      <w:szCs w:val="20"/>
                    </w:rPr>
                  </w:pPr>
                  <w:r w:rsidRPr="006F102D">
                    <w:rPr>
                      <w:rFonts w:ascii="Arial" w:hAnsi="Arial" w:cs="Arial"/>
                      <w:sz w:val="20"/>
                      <w:szCs w:val="20"/>
                    </w:rPr>
                    <w:t>Note: A report from a suitably qualified Registered Professional Engineer Queensland is required certifying that the development does not increase the potential for significant adverse impacts on an upstream, downstream or surrounding property.</w:t>
                  </w:r>
                </w:p>
              </w:tc>
            </w:tr>
          </w:tbl>
          <w:p w14:paraId="46AFA7CA" w14:textId="77777777" w:rsidR="008D5292" w:rsidRPr="006F102D" w:rsidRDefault="008D5292" w:rsidP="008D5292">
            <w:pPr>
              <w:rPr>
                <w:rFonts w:ascii="Arial" w:hAnsi="Arial" w:cs="Arial"/>
                <w:sz w:val="20"/>
                <w:szCs w:val="20"/>
              </w:rPr>
            </w:pPr>
          </w:p>
        </w:tc>
        <w:tc>
          <w:tcPr>
            <w:tcW w:w="553" w:type="pct"/>
            <w:tcBorders>
              <w:top w:val="outset" w:sz="6" w:space="0" w:color="auto"/>
              <w:left w:val="outset" w:sz="6" w:space="0" w:color="auto"/>
              <w:bottom w:val="outset" w:sz="6" w:space="0" w:color="auto"/>
              <w:right w:val="outset" w:sz="6" w:space="0" w:color="auto"/>
            </w:tcBorders>
          </w:tcPr>
          <w:p w14:paraId="5BC4CF64"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tcPr>
          <w:p w14:paraId="28551575" w14:textId="77777777" w:rsidR="008D5292" w:rsidRPr="006F102D" w:rsidRDefault="008D5292" w:rsidP="008D5292">
            <w:pPr>
              <w:rPr>
                <w:rFonts w:ascii="Arial" w:hAnsi="Arial" w:cs="Arial"/>
                <w:b/>
                <w:bCs/>
                <w:sz w:val="20"/>
                <w:szCs w:val="20"/>
              </w:rPr>
            </w:pPr>
          </w:p>
        </w:tc>
      </w:tr>
      <w:tr w:rsidR="008D5292" w:rsidRPr="006F102D" w14:paraId="6AC3523A"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hideMark/>
          </w:tcPr>
          <w:p w14:paraId="1B8E54B5"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PO28</w:t>
            </w:r>
          </w:p>
          <w:p w14:paraId="3E5462B2" w14:textId="77777777" w:rsidR="008D5292" w:rsidRPr="006F102D" w:rsidRDefault="008D5292" w:rsidP="008D5292">
            <w:pPr>
              <w:rPr>
                <w:rFonts w:ascii="Arial" w:hAnsi="Arial" w:cs="Arial"/>
                <w:sz w:val="20"/>
                <w:szCs w:val="20"/>
              </w:rPr>
            </w:pPr>
            <w:r w:rsidRPr="006F102D">
              <w:rPr>
                <w:rFonts w:ascii="Arial" w:hAnsi="Arial" w:cs="Arial"/>
                <w:sz w:val="20"/>
                <w:szCs w:val="20"/>
              </w:rPr>
              <w:t>Development does not:</w:t>
            </w:r>
          </w:p>
          <w:p w14:paraId="465B1052" w14:textId="77777777" w:rsidR="008D5292" w:rsidRPr="006F102D" w:rsidRDefault="008D5292" w:rsidP="008D5292">
            <w:pPr>
              <w:numPr>
                <w:ilvl w:val="0"/>
                <w:numId w:val="28"/>
              </w:numPr>
              <w:rPr>
                <w:rFonts w:ascii="Arial" w:hAnsi="Arial" w:cs="Arial"/>
                <w:sz w:val="20"/>
                <w:szCs w:val="20"/>
              </w:rPr>
            </w:pPr>
            <w:r w:rsidRPr="006F102D">
              <w:rPr>
                <w:rFonts w:ascii="Arial" w:hAnsi="Arial" w:cs="Arial"/>
                <w:sz w:val="20"/>
                <w:szCs w:val="20"/>
              </w:rPr>
              <w:t>directly, indirectly or cumulatively cause any increase in overland flow velocity or level;</w:t>
            </w:r>
          </w:p>
          <w:p w14:paraId="2E8DE279" w14:textId="77777777" w:rsidR="008D5292" w:rsidRPr="006F102D" w:rsidRDefault="008D5292" w:rsidP="008D5292">
            <w:pPr>
              <w:numPr>
                <w:ilvl w:val="0"/>
                <w:numId w:val="28"/>
              </w:numPr>
              <w:rPr>
                <w:rFonts w:ascii="Arial" w:hAnsi="Arial" w:cs="Arial"/>
                <w:sz w:val="20"/>
                <w:szCs w:val="20"/>
              </w:rPr>
            </w:pPr>
            <w:r w:rsidRPr="006F102D">
              <w:rPr>
                <w:rFonts w:ascii="Arial" w:hAnsi="Arial" w:cs="Arial"/>
                <w:sz w:val="20"/>
                <w:szCs w:val="20"/>
              </w:rPr>
              <w:t>increase the potential for flood damage from overland flow either on the premises or on a surrounding property, public land, road or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6"/>
            </w:tblGrid>
            <w:tr w:rsidR="008D5292" w:rsidRPr="006F102D" w14:paraId="7548FA52" w14:textId="77777777" w:rsidTr="008D5292">
              <w:trPr>
                <w:tblCellSpacing w:w="15" w:type="dxa"/>
              </w:trPr>
              <w:tc>
                <w:tcPr>
                  <w:tcW w:w="4921" w:type="dxa"/>
                  <w:vAlign w:val="center"/>
                  <w:hideMark/>
                </w:tcPr>
                <w:p w14:paraId="1435F6C7" w14:textId="77777777" w:rsidR="008D5292" w:rsidRPr="006F102D" w:rsidRDefault="008D5292" w:rsidP="008D5292">
                  <w:pPr>
                    <w:rPr>
                      <w:rFonts w:ascii="Arial" w:hAnsi="Arial" w:cs="Arial"/>
                      <w:sz w:val="20"/>
                      <w:szCs w:val="20"/>
                    </w:rPr>
                  </w:pPr>
                  <w:r w:rsidRPr="006F102D">
                    <w:rPr>
                      <w:rFonts w:ascii="Arial" w:hAnsi="Arial" w:cs="Arial"/>
                      <w:sz w:val="20"/>
                      <w:szCs w:val="20"/>
                    </w:rPr>
                    <w:lastRenderedPageBreak/>
                    <w:t>Note - Open concrete drains greater than 1m in width are not an acceptable outcome, nor are any other design options that may increase scouring.</w:t>
                  </w:r>
                </w:p>
              </w:tc>
            </w:tr>
            <w:tr w:rsidR="008D5292" w:rsidRPr="006F102D" w14:paraId="2DFD54B7" w14:textId="77777777" w:rsidTr="008D5292">
              <w:trPr>
                <w:tblCellSpacing w:w="15" w:type="dxa"/>
              </w:trPr>
              <w:tc>
                <w:tcPr>
                  <w:tcW w:w="4921" w:type="dxa"/>
                  <w:vAlign w:val="center"/>
                  <w:hideMark/>
                </w:tcPr>
                <w:p w14:paraId="0BB80751" w14:textId="77777777" w:rsidR="008D5292" w:rsidRPr="006F102D" w:rsidRDefault="008D5292" w:rsidP="008D5292">
                  <w:pPr>
                    <w:rPr>
                      <w:rFonts w:ascii="Arial" w:hAnsi="Arial" w:cs="Arial"/>
                      <w:sz w:val="20"/>
                      <w:szCs w:val="20"/>
                    </w:rPr>
                  </w:pPr>
                  <w:r w:rsidRPr="006F102D">
                    <w:rPr>
                      <w:rFonts w:ascii="Arial" w:hAnsi="Arial" w:cs="Arial"/>
                      <w:sz w:val="20"/>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6F102D">
                    <w:rPr>
                      <w:rFonts w:ascii="Arial" w:hAnsi="Arial" w:cs="Arial"/>
                      <w:sz w:val="20"/>
                      <w:szCs w:val="20"/>
                    </w:rPr>
                    <w:t>upstream, downstream or surrounding premises</w:t>
                  </w:r>
                  <w:proofErr w:type="gramEnd"/>
                  <w:r w:rsidRPr="006F102D">
                    <w:rPr>
                      <w:rFonts w:ascii="Arial" w:hAnsi="Arial" w:cs="Arial"/>
                      <w:sz w:val="20"/>
                      <w:szCs w:val="20"/>
                    </w:rPr>
                    <w:t>.</w:t>
                  </w:r>
                </w:p>
              </w:tc>
            </w:tr>
          </w:tbl>
          <w:p w14:paraId="6AA7C359" w14:textId="77777777" w:rsidR="008D5292" w:rsidRPr="006F102D" w:rsidRDefault="008D5292" w:rsidP="008D5292">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6"/>
            </w:tblGrid>
            <w:tr w:rsidR="008D5292" w:rsidRPr="006F102D" w14:paraId="718A796C" w14:textId="77777777" w:rsidTr="008D5292">
              <w:trPr>
                <w:tblCellSpacing w:w="15" w:type="dxa"/>
              </w:trPr>
              <w:tc>
                <w:tcPr>
                  <w:tcW w:w="4921" w:type="dxa"/>
                  <w:vAlign w:val="center"/>
                  <w:hideMark/>
                </w:tcPr>
                <w:p w14:paraId="40FE297D" w14:textId="77777777" w:rsidR="008D5292" w:rsidRPr="006F102D" w:rsidRDefault="008D5292" w:rsidP="008D5292">
                  <w:pPr>
                    <w:rPr>
                      <w:rFonts w:ascii="Arial" w:hAnsi="Arial" w:cs="Arial"/>
                      <w:sz w:val="20"/>
                      <w:szCs w:val="20"/>
                    </w:rPr>
                  </w:pPr>
                  <w:r w:rsidRPr="006F102D">
                    <w:rPr>
                      <w:rFonts w:ascii="Arial" w:hAnsi="Arial" w:cs="Arial"/>
                      <w:sz w:val="20"/>
                      <w:szCs w:val="20"/>
                    </w:rPr>
                    <w:t>Note - Reporting to be prepared in accordance with Planning scheme policy – Flood hazard, Coastal hazard and Overland flow</w:t>
                  </w:r>
                </w:p>
              </w:tc>
            </w:tr>
          </w:tbl>
          <w:p w14:paraId="68611C58" w14:textId="77777777" w:rsidR="008D5292" w:rsidRPr="006F102D" w:rsidRDefault="008D5292" w:rsidP="008D5292">
            <w:pPr>
              <w:rPr>
                <w:rFonts w:ascii="Arial" w:hAnsi="Arial" w:cs="Arial"/>
                <w:sz w:val="20"/>
                <w:szCs w:val="20"/>
              </w:rPr>
            </w:pPr>
          </w:p>
        </w:tc>
        <w:tc>
          <w:tcPr>
            <w:tcW w:w="1563" w:type="pct"/>
            <w:tcBorders>
              <w:top w:val="outset" w:sz="6" w:space="0" w:color="auto"/>
              <w:left w:val="outset" w:sz="6" w:space="0" w:color="auto"/>
              <w:bottom w:val="outset" w:sz="6" w:space="0" w:color="auto"/>
              <w:right w:val="outset" w:sz="6" w:space="0" w:color="auto"/>
            </w:tcBorders>
            <w:hideMark/>
          </w:tcPr>
          <w:p w14:paraId="70893C66" w14:textId="77777777" w:rsidR="008D5292" w:rsidRPr="006F102D" w:rsidRDefault="008D5292" w:rsidP="008D5292">
            <w:pPr>
              <w:rPr>
                <w:rFonts w:ascii="Arial" w:hAnsi="Arial" w:cs="Arial"/>
                <w:sz w:val="20"/>
                <w:szCs w:val="20"/>
              </w:rPr>
            </w:pPr>
            <w:r w:rsidRPr="006F102D">
              <w:rPr>
                <w:rFonts w:ascii="Arial" w:hAnsi="Arial" w:cs="Arial"/>
                <w:sz w:val="20"/>
                <w:szCs w:val="20"/>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14:paraId="5BDF0C7D" w14:textId="77777777" w:rsidR="008D5292" w:rsidRPr="006F102D" w:rsidRDefault="008D5292" w:rsidP="008D5292">
            <w:pPr>
              <w:rPr>
                <w:rFonts w:ascii="Arial" w:hAnsi="Arial" w:cs="Arial"/>
                <w:sz w:val="20"/>
                <w:szCs w:val="20"/>
              </w:rPr>
            </w:pPr>
          </w:p>
        </w:tc>
        <w:tc>
          <w:tcPr>
            <w:tcW w:w="1413" w:type="pct"/>
            <w:tcBorders>
              <w:top w:val="outset" w:sz="6" w:space="0" w:color="auto"/>
              <w:left w:val="outset" w:sz="6" w:space="0" w:color="auto"/>
              <w:bottom w:val="outset" w:sz="6" w:space="0" w:color="auto"/>
              <w:right w:val="outset" w:sz="6" w:space="0" w:color="auto"/>
            </w:tcBorders>
          </w:tcPr>
          <w:p w14:paraId="16EF05EF" w14:textId="77777777" w:rsidR="008D5292" w:rsidRPr="006F102D" w:rsidRDefault="008D5292" w:rsidP="008D5292">
            <w:pPr>
              <w:rPr>
                <w:rFonts w:ascii="Arial" w:hAnsi="Arial" w:cs="Arial"/>
                <w:sz w:val="20"/>
                <w:szCs w:val="20"/>
              </w:rPr>
            </w:pPr>
          </w:p>
        </w:tc>
      </w:tr>
      <w:tr w:rsidR="008D5292" w:rsidRPr="006F102D" w14:paraId="59463DE0"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hideMark/>
          </w:tcPr>
          <w:p w14:paraId="623661F2"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PO29</w:t>
            </w:r>
          </w:p>
          <w:p w14:paraId="5B5869D0" w14:textId="77777777" w:rsidR="008D5292" w:rsidRPr="006F102D" w:rsidRDefault="008D5292" w:rsidP="008D5292">
            <w:pPr>
              <w:rPr>
                <w:rFonts w:ascii="Arial" w:hAnsi="Arial" w:cs="Arial"/>
                <w:sz w:val="20"/>
                <w:szCs w:val="20"/>
              </w:rPr>
            </w:pPr>
            <w:r w:rsidRPr="006F102D">
              <w:rPr>
                <w:rFonts w:ascii="Arial" w:hAnsi="Arial" w:cs="Arial"/>
                <w:sz w:val="20"/>
                <w:szCs w:val="20"/>
              </w:rPr>
              <w:t>Development ensures that overland flow is not conveyed from a road or public open space onto a private lot, unless the development is in a Rural zone.</w:t>
            </w:r>
          </w:p>
        </w:tc>
        <w:tc>
          <w:tcPr>
            <w:tcW w:w="1563" w:type="pct"/>
            <w:tcBorders>
              <w:top w:val="outset" w:sz="6" w:space="0" w:color="auto"/>
              <w:left w:val="outset" w:sz="6" w:space="0" w:color="auto"/>
              <w:bottom w:val="outset" w:sz="6" w:space="0" w:color="auto"/>
              <w:right w:val="outset" w:sz="6" w:space="0" w:color="auto"/>
            </w:tcBorders>
            <w:hideMark/>
          </w:tcPr>
          <w:p w14:paraId="69E035CA" w14:textId="77777777" w:rsidR="008D5292" w:rsidRPr="006F102D" w:rsidRDefault="008D5292" w:rsidP="008D5292">
            <w:pPr>
              <w:rPr>
                <w:rFonts w:ascii="Arial" w:hAnsi="Arial" w:cs="Arial"/>
                <w:sz w:val="20"/>
                <w:szCs w:val="20"/>
              </w:rPr>
            </w:pPr>
            <w:r w:rsidRPr="006F102D">
              <w:rPr>
                <w:rFonts w:ascii="Arial" w:hAnsi="Arial" w:cs="Arial"/>
                <w:b/>
                <w:bCs/>
                <w:sz w:val="20"/>
                <w:szCs w:val="20"/>
              </w:rPr>
              <w:t>E29</w:t>
            </w:r>
          </w:p>
          <w:p w14:paraId="597C6F6E" w14:textId="77777777" w:rsidR="008D5292" w:rsidRPr="006F102D" w:rsidRDefault="008D5292" w:rsidP="008D5292">
            <w:pPr>
              <w:rPr>
                <w:rFonts w:ascii="Arial" w:hAnsi="Arial" w:cs="Arial"/>
                <w:sz w:val="20"/>
                <w:szCs w:val="20"/>
              </w:rPr>
            </w:pPr>
            <w:r w:rsidRPr="006F102D">
              <w:rPr>
                <w:rFonts w:ascii="Arial" w:hAnsi="Arial" w:cs="Arial"/>
                <w:sz w:val="20"/>
                <w:szCs w:val="20"/>
              </w:rPr>
              <w:t>Development ensures that overland flow paths and drainage infrastructure is provided to convey overland flow from a road or public open space area away from a private lot, unless the development is in the Rural zone.</w:t>
            </w:r>
          </w:p>
        </w:tc>
        <w:tc>
          <w:tcPr>
            <w:tcW w:w="553" w:type="pct"/>
            <w:tcBorders>
              <w:top w:val="outset" w:sz="6" w:space="0" w:color="auto"/>
              <w:left w:val="outset" w:sz="6" w:space="0" w:color="auto"/>
              <w:bottom w:val="outset" w:sz="6" w:space="0" w:color="auto"/>
              <w:right w:val="outset" w:sz="6" w:space="0" w:color="auto"/>
            </w:tcBorders>
          </w:tcPr>
          <w:p w14:paraId="15CBC221"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tcPr>
          <w:p w14:paraId="44E3266F" w14:textId="77777777" w:rsidR="008D5292" w:rsidRPr="006F102D" w:rsidRDefault="008D5292" w:rsidP="008D5292">
            <w:pPr>
              <w:rPr>
                <w:rFonts w:ascii="Arial" w:hAnsi="Arial" w:cs="Arial"/>
                <w:b/>
                <w:bCs/>
                <w:sz w:val="20"/>
                <w:szCs w:val="20"/>
              </w:rPr>
            </w:pPr>
          </w:p>
        </w:tc>
      </w:tr>
      <w:tr w:rsidR="008D5292" w:rsidRPr="006F102D" w14:paraId="55FCFFFA" w14:textId="77777777" w:rsidTr="00B823F6">
        <w:trPr>
          <w:tblCellSpacing w:w="15" w:type="dxa"/>
        </w:trPr>
        <w:tc>
          <w:tcPr>
            <w:tcW w:w="1421" w:type="pct"/>
            <w:vMerge w:val="restart"/>
            <w:tcBorders>
              <w:top w:val="outset" w:sz="6" w:space="0" w:color="auto"/>
              <w:left w:val="outset" w:sz="6" w:space="0" w:color="auto"/>
              <w:bottom w:val="outset" w:sz="6" w:space="0" w:color="auto"/>
              <w:right w:val="outset" w:sz="6" w:space="0" w:color="auto"/>
            </w:tcBorders>
            <w:hideMark/>
          </w:tcPr>
          <w:p w14:paraId="76C09423"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PO30</w:t>
            </w:r>
          </w:p>
          <w:p w14:paraId="54FFF3C8" w14:textId="77777777" w:rsidR="008D5292" w:rsidRPr="006F102D" w:rsidRDefault="008D5292" w:rsidP="008D5292">
            <w:pPr>
              <w:rPr>
                <w:rFonts w:ascii="Arial" w:hAnsi="Arial" w:cs="Arial"/>
                <w:sz w:val="20"/>
                <w:szCs w:val="20"/>
              </w:rPr>
            </w:pPr>
            <w:r w:rsidRPr="006F102D">
              <w:rPr>
                <w:rFonts w:ascii="Arial" w:hAnsi="Arial" w:cs="Arial"/>
                <w:sz w:val="20"/>
                <w:szCs w:val="20"/>
              </w:rPr>
              <w:t xml:space="preserve">Development ensures that Council and inter-allotment drainage infrastructure, overland flow paths and open drains through private property cater for overland flows for a fully </w:t>
            </w:r>
            <w:r w:rsidRPr="006F102D">
              <w:rPr>
                <w:rFonts w:ascii="Arial" w:hAnsi="Arial" w:cs="Arial"/>
                <w:sz w:val="20"/>
                <w:szCs w:val="20"/>
              </w:rPr>
              <w:lastRenderedPageBreak/>
              <w:t xml:space="preserve">developed upstream catchment flows and </w:t>
            </w:r>
            <w:proofErr w:type="gramStart"/>
            <w:r w:rsidRPr="006F102D">
              <w:rPr>
                <w:rFonts w:ascii="Arial" w:hAnsi="Arial" w:cs="Arial"/>
                <w:sz w:val="20"/>
                <w:szCs w:val="20"/>
              </w:rPr>
              <w:t>are able to</w:t>
            </w:r>
            <w:proofErr w:type="gramEnd"/>
            <w:r w:rsidRPr="006F102D">
              <w:rPr>
                <w:rFonts w:ascii="Arial" w:hAnsi="Arial" w:cs="Arial"/>
                <w:sz w:val="20"/>
                <w:szCs w:val="20"/>
              </w:rPr>
              <w:t xml:space="preserve"> be easily maintained.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6"/>
            </w:tblGrid>
            <w:tr w:rsidR="008D5292" w:rsidRPr="006F102D" w14:paraId="55C6A857" w14:textId="77777777" w:rsidTr="008D5292">
              <w:trPr>
                <w:tblCellSpacing w:w="15" w:type="dxa"/>
              </w:trPr>
              <w:tc>
                <w:tcPr>
                  <w:tcW w:w="4921" w:type="dxa"/>
                  <w:vAlign w:val="center"/>
                  <w:hideMark/>
                </w:tcPr>
                <w:p w14:paraId="7A381D3D" w14:textId="77777777" w:rsidR="008D5292" w:rsidRPr="006F102D" w:rsidRDefault="008D5292" w:rsidP="008D5292">
                  <w:pPr>
                    <w:rPr>
                      <w:rFonts w:ascii="Arial" w:hAnsi="Arial" w:cs="Arial"/>
                      <w:sz w:val="20"/>
                      <w:szCs w:val="20"/>
                    </w:rPr>
                  </w:pPr>
                  <w:r w:rsidRPr="006F102D">
                    <w:rPr>
                      <w:rFonts w:ascii="Arial" w:hAnsi="Arial" w:cs="Arial"/>
                      <w:sz w:val="20"/>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6F102D">
                    <w:rPr>
                      <w:rFonts w:ascii="Arial" w:hAnsi="Arial" w:cs="Arial"/>
                      <w:sz w:val="20"/>
                      <w:szCs w:val="20"/>
                    </w:rPr>
                    <w:t>upstream, downstream or surrounding premises</w:t>
                  </w:r>
                  <w:proofErr w:type="gramEnd"/>
                  <w:r w:rsidRPr="006F102D">
                    <w:rPr>
                      <w:rFonts w:ascii="Arial" w:hAnsi="Arial" w:cs="Arial"/>
                      <w:sz w:val="20"/>
                      <w:szCs w:val="20"/>
                    </w:rPr>
                    <w:t>.</w:t>
                  </w:r>
                </w:p>
              </w:tc>
            </w:tr>
            <w:tr w:rsidR="008D5292" w:rsidRPr="006F102D" w14:paraId="29C59D38" w14:textId="77777777" w:rsidTr="008D5292">
              <w:trPr>
                <w:tblCellSpacing w:w="15" w:type="dxa"/>
              </w:trPr>
              <w:tc>
                <w:tcPr>
                  <w:tcW w:w="4921" w:type="dxa"/>
                  <w:vAlign w:val="center"/>
                  <w:hideMark/>
                </w:tcPr>
                <w:p w14:paraId="4135031F" w14:textId="77777777" w:rsidR="008D5292" w:rsidRPr="006F102D" w:rsidRDefault="008D5292" w:rsidP="008D5292">
                  <w:pPr>
                    <w:rPr>
                      <w:rFonts w:ascii="Arial" w:hAnsi="Arial" w:cs="Arial"/>
                      <w:sz w:val="20"/>
                      <w:szCs w:val="20"/>
                    </w:rPr>
                  </w:pPr>
                  <w:r w:rsidRPr="006F102D">
                    <w:rPr>
                      <w:rFonts w:ascii="Arial" w:hAnsi="Arial" w:cs="Arial"/>
                      <w:sz w:val="20"/>
                      <w:szCs w:val="20"/>
                    </w:rPr>
                    <w:t>Note - Reporting to be prepared in accordance with Planning scheme policy – Flood hazard, Coastal hazard and Overland flow</w:t>
                  </w:r>
                </w:p>
              </w:tc>
            </w:tr>
          </w:tbl>
          <w:p w14:paraId="1D2D48D5" w14:textId="77777777" w:rsidR="008D5292" w:rsidRPr="006F102D" w:rsidRDefault="008D5292" w:rsidP="008D5292">
            <w:pPr>
              <w:rPr>
                <w:rFonts w:ascii="Arial" w:hAnsi="Arial" w:cs="Arial"/>
                <w:sz w:val="20"/>
                <w:szCs w:val="20"/>
              </w:rPr>
            </w:pPr>
          </w:p>
        </w:tc>
        <w:tc>
          <w:tcPr>
            <w:tcW w:w="1563" w:type="pct"/>
            <w:tcBorders>
              <w:top w:val="outset" w:sz="6" w:space="0" w:color="auto"/>
              <w:left w:val="outset" w:sz="6" w:space="0" w:color="auto"/>
              <w:bottom w:val="outset" w:sz="6" w:space="0" w:color="auto"/>
              <w:right w:val="outset" w:sz="6" w:space="0" w:color="auto"/>
            </w:tcBorders>
            <w:hideMark/>
          </w:tcPr>
          <w:p w14:paraId="6D4FE4E6" w14:textId="77777777" w:rsidR="008D5292" w:rsidRPr="006F102D" w:rsidRDefault="008D5292" w:rsidP="008D5292">
            <w:pPr>
              <w:rPr>
                <w:rFonts w:ascii="Arial" w:hAnsi="Arial" w:cs="Arial"/>
                <w:sz w:val="20"/>
                <w:szCs w:val="20"/>
              </w:rPr>
            </w:pPr>
            <w:r w:rsidRPr="006F102D">
              <w:rPr>
                <w:rFonts w:ascii="Arial" w:hAnsi="Arial" w:cs="Arial"/>
                <w:b/>
                <w:bCs/>
                <w:sz w:val="20"/>
                <w:szCs w:val="20"/>
              </w:rPr>
              <w:lastRenderedPageBreak/>
              <w:t>E30.1</w:t>
            </w:r>
          </w:p>
          <w:p w14:paraId="2D0D3D5F" w14:textId="77777777" w:rsidR="008D5292" w:rsidRPr="006F102D" w:rsidRDefault="008D5292" w:rsidP="008D5292">
            <w:pPr>
              <w:rPr>
                <w:rFonts w:ascii="Arial" w:hAnsi="Arial" w:cs="Arial"/>
                <w:sz w:val="20"/>
                <w:szCs w:val="20"/>
              </w:rPr>
            </w:pPr>
            <w:r w:rsidRPr="006F102D">
              <w:rPr>
                <w:rFonts w:ascii="Arial" w:hAnsi="Arial" w:cs="Arial"/>
                <w:sz w:val="20"/>
                <w:szCs w:val="20"/>
              </w:rPr>
              <w:t>Development ensures that roof and allotment drainage infrastructure is provided in accordance with the following relevant level as identified in QUDM:</w:t>
            </w:r>
          </w:p>
          <w:p w14:paraId="6FF83C0D" w14:textId="77777777" w:rsidR="008D5292" w:rsidRPr="006F102D" w:rsidRDefault="008D5292" w:rsidP="008D5292">
            <w:pPr>
              <w:numPr>
                <w:ilvl w:val="0"/>
                <w:numId w:val="29"/>
              </w:numPr>
              <w:rPr>
                <w:rFonts w:ascii="Arial" w:hAnsi="Arial" w:cs="Arial"/>
                <w:sz w:val="20"/>
                <w:szCs w:val="20"/>
              </w:rPr>
            </w:pPr>
            <w:r w:rsidRPr="006F102D">
              <w:rPr>
                <w:rFonts w:ascii="Arial" w:hAnsi="Arial" w:cs="Arial"/>
                <w:sz w:val="20"/>
                <w:szCs w:val="20"/>
              </w:rPr>
              <w:t>Urban area – Level III;</w:t>
            </w:r>
          </w:p>
          <w:p w14:paraId="2124B70F" w14:textId="77777777" w:rsidR="008D5292" w:rsidRPr="006F102D" w:rsidRDefault="008D5292" w:rsidP="008D5292">
            <w:pPr>
              <w:numPr>
                <w:ilvl w:val="0"/>
                <w:numId w:val="29"/>
              </w:numPr>
              <w:rPr>
                <w:rFonts w:ascii="Arial" w:hAnsi="Arial" w:cs="Arial"/>
                <w:sz w:val="20"/>
                <w:szCs w:val="20"/>
              </w:rPr>
            </w:pPr>
            <w:r w:rsidRPr="006F102D">
              <w:rPr>
                <w:rFonts w:ascii="Arial" w:hAnsi="Arial" w:cs="Arial"/>
                <w:sz w:val="20"/>
                <w:szCs w:val="20"/>
              </w:rPr>
              <w:lastRenderedPageBreak/>
              <w:t>Rural area – N/A;</w:t>
            </w:r>
          </w:p>
          <w:p w14:paraId="188F8980" w14:textId="77777777" w:rsidR="008D5292" w:rsidRPr="006F102D" w:rsidRDefault="008D5292" w:rsidP="008D5292">
            <w:pPr>
              <w:numPr>
                <w:ilvl w:val="0"/>
                <w:numId w:val="29"/>
              </w:numPr>
              <w:rPr>
                <w:rFonts w:ascii="Arial" w:hAnsi="Arial" w:cs="Arial"/>
                <w:sz w:val="20"/>
                <w:szCs w:val="20"/>
              </w:rPr>
            </w:pPr>
            <w:r w:rsidRPr="006F102D">
              <w:rPr>
                <w:rFonts w:ascii="Arial" w:hAnsi="Arial" w:cs="Arial"/>
                <w:sz w:val="20"/>
                <w:szCs w:val="20"/>
              </w:rPr>
              <w:t>Industrial area – Level V;</w:t>
            </w:r>
          </w:p>
          <w:p w14:paraId="559ABF2D" w14:textId="77777777" w:rsidR="008D5292" w:rsidRPr="006F102D" w:rsidRDefault="008D5292" w:rsidP="008D5292">
            <w:pPr>
              <w:numPr>
                <w:ilvl w:val="0"/>
                <w:numId w:val="29"/>
              </w:numPr>
              <w:rPr>
                <w:rFonts w:ascii="Arial" w:hAnsi="Arial" w:cs="Arial"/>
                <w:sz w:val="20"/>
                <w:szCs w:val="20"/>
              </w:rPr>
            </w:pPr>
            <w:r w:rsidRPr="006F102D">
              <w:rPr>
                <w:rFonts w:ascii="Arial" w:hAnsi="Arial" w:cs="Arial"/>
                <w:sz w:val="20"/>
                <w:szCs w:val="20"/>
              </w:rPr>
              <w:t>Commercial area – Level V.</w:t>
            </w:r>
          </w:p>
        </w:tc>
        <w:tc>
          <w:tcPr>
            <w:tcW w:w="553" w:type="pct"/>
            <w:tcBorders>
              <w:top w:val="outset" w:sz="6" w:space="0" w:color="auto"/>
              <w:left w:val="outset" w:sz="6" w:space="0" w:color="auto"/>
              <w:bottom w:val="outset" w:sz="6" w:space="0" w:color="auto"/>
              <w:right w:val="outset" w:sz="6" w:space="0" w:color="auto"/>
            </w:tcBorders>
          </w:tcPr>
          <w:p w14:paraId="2CA50CB9"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tcPr>
          <w:p w14:paraId="52E5D3D9" w14:textId="77777777" w:rsidR="008D5292" w:rsidRPr="006F102D" w:rsidRDefault="008D5292" w:rsidP="008D5292">
            <w:pPr>
              <w:rPr>
                <w:rFonts w:ascii="Arial" w:hAnsi="Arial" w:cs="Arial"/>
                <w:b/>
                <w:bCs/>
                <w:sz w:val="20"/>
                <w:szCs w:val="20"/>
              </w:rPr>
            </w:pPr>
          </w:p>
        </w:tc>
      </w:tr>
      <w:tr w:rsidR="008D5292" w:rsidRPr="006F102D" w14:paraId="2014D643" w14:textId="77777777" w:rsidTr="00B823F6">
        <w:trPr>
          <w:tblCellSpacing w:w="15" w:type="dxa"/>
        </w:trPr>
        <w:tc>
          <w:tcPr>
            <w:tcW w:w="1421" w:type="pct"/>
            <w:vMerge/>
            <w:tcBorders>
              <w:top w:val="outset" w:sz="6" w:space="0" w:color="auto"/>
              <w:left w:val="outset" w:sz="6" w:space="0" w:color="auto"/>
              <w:bottom w:val="outset" w:sz="6" w:space="0" w:color="auto"/>
              <w:right w:val="outset" w:sz="6" w:space="0" w:color="auto"/>
            </w:tcBorders>
            <w:vAlign w:val="center"/>
            <w:hideMark/>
          </w:tcPr>
          <w:p w14:paraId="65F4F2FC" w14:textId="77777777" w:rsidR="008D5292" w:rsidRPr="006F102D" w:rsidRDefault="008D5292" w:rsidP="008D5292">
            <w:pPr>
              <w:rPr>
                <w:rFonts w:ascii="Arial" w:hAnsi="Arial" w:cs="Arial"/>
                <w:sz w:val="20"/>
                <w:szCs w:val="20"/>
              </w:rPr>
            </w:pPr>
          </w:p>
        </w:tc>
        <w:tc>
          <w:tcPr>
            <w:tcW w:w="1563" w:type="pct"/>
            <w:tcBorders>
              <w:top w:val="outset" w:sz="6" w:space="0" w:color="auto"/>
              <w:left w:val="outset" w:sz="6" w:space="0" w:color="auto"/>
              <w:bottom w:val="outset" w:sz="6" w:space="0" w:color="auto"/>
              <w:right w:val="outset" w:sz="6" w:space="0" w:color="auto"/>
            </w:tcBorders>
            <w:vAlign w:val="center"/>
            <w:hideMark/>
          </w:tcPr>
          <w:p w14:paraId="011A8D3C" w14:textId="77777777" w:rsidR="008D5292" w:rsidRPr="006F102D" w:rsidRDefault="008D5292" w:rsidP="008D5292">
            <w:pPr>
              <w:rPr>
                <w:rFonts w:ascii="Arial" w:hAnsi="Arial" w:cs="Arial"/>
                <w:sz w:val="20"/>
                <w:szCs w:val="20"/>
              </w:rPr>
            </w:pPr>
            <w:r w:rsidRPr="006F102D">
              <w:rPr>
                <w:rFonts w:ascii="Arial" w:hAnsi="Arial" w:cs="Arial"/>
                <w:b/>
                <w:bCs/>
                <w:sz w:val="20"/>
                <w:szCs w:val="20"/>
              </w:rPr>
              <w:t>E30.2</w:t>
            </w:r>
          </w:p>
          <w:p w14:paraId="72A8E88C" w14:textId="77777777" w:rsidR="008D5292" w:rsidRPr="006F102D" w:rsidRDefault="008D5292" w:rsidP="008D5292">
            <w:pPr>
              <w:rPr>
                <w:rFonts w:ascii="Arial" w:hAnsi="Arial" w:cs="Arial"/>
                <w:sz w:val="20"/>
                <w:szCs w:val="20"/>
              </w:rPr>
            </w:pPr>
            <w:r w:rsidRPr="006F102D">
              <w:rPr>
                <w:rFonts w:ascii="Arial" w:hAnsi="Arial" w:cs="Arial"/>
                <w:sz w:val="20"/>
                <w:szCs w:val="20"/>
              </w:rPr>
              <w:t>Development ensures that all Council and allotment drainage infrastructure is designed to accommodate any event up to and including the 1% AEP for the fully developed upstream catchment.</w:t>
            </w:r>
          </w:p>
        </w:tc>
        <w:tc>
          <w:tcPr>
            <w:tcW w:w="553" w:type="pct"/>
            <w:tcBorders>
              <w:top w:val="outset" w:sz="6" w:space="0" w:color="auto"/>
              <w:left w:val="outset" w:sz="6" w:space="0" w:color="auto"/>
              <w:bottom w:val="outset" w:sz="6" w:space="0" w:color="auto"/>
              <w:right w:val="outset" w:sz="6" w:space="0" w:color="auto"/>
            </w:tcBorders>
          </w:tcPr>
          <w:p w14:paraId="54EE3414"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tcPr>
          <w:p w14:paraId="5150B3F6" w14:textId="77777777" w:rsidR="008D5292" w:rsidRPr="006F102D" w:rsidRDefault="008D5292" w:rsidP="008D5292">
            <w:pPr>
              <w:rPr>
                <w:rFonts w:ascii="Arial" w:hAnsi="Arial" w:cs="Arial"/>
                <w:b/>
                <w:bCs/>
                <w:sz w:val="20"/>
                <w:szCs w:val="20"/>
              </w:rPr>
            </w:pPr>
          </w:p>
        </w:tc>
      </w:tr>
      <w:tr w:rsidR="008D5292" w:rsidRPr="006F102D" w14:paraId="3A4C8348"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hideMark/>
          </w:tcPr>
          <w:p w14:paraId="5A6C7F69"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PO31</w:t>
            </w:r>
          </w:p>
          <w:p w14:paraId="0F60CC65" w14:textId="77777777" w:rsidR="008D5292" w:rsidRPr="006F102D" w:rsidRDefault="008D5292" w:rsidP="008D5292">
            <w:pPr>
              <w:rPr>
                <w:rFonts w:ascii="Arial" w:hAnsi="Arial" w:cs="Arial"/>
                <w:sz w:val="20"/>
                <w:szCs w:val="20"/>
              </w:rPr>
            </w:pPr>
            <w:r w:rsidRPr="006F102D">
              <w:rPr>
                <w:rFonts w:ascii="Arial" w:hAnsi="Arial" w:cs="Arial"/>
                <w:sz w:val="20"/>
                <w:szCs w:val="20"/>
              </w:rPr>
              <w:t>Development protects the conveyance of overland flow such that easements for drainage purposes are provided over:</w:t>
            </w:r>
          </w:p>
          <w:p w14:paraId="0F8DEBBA" w14:textId="77777777" w:rsidR="008D5292" w:rsidRPr="006F102D" w:rsidRDefault="008D5292" w:rsidP="008D5292">
            <w:pPr>
              <w:numPr>
                <w:ilvl w:val="0"/>
                <w:numId w:val="30"/>
              </w:numPr>
              <w:rPr>
                <w:rFonts w:ascii="Arial" w:hAnsi="Arial" w:cs="Arial"/>
                <w:sz w:val="20"/>
                <w:szCs w:val="20"/>
              </w:rPr>
            </w:pPr>
            <w:r w:rsidRPr="006F102D">
              <w:rPr>
                <w:rFonts w:ascii="Arial" w:hAnsi="Arial" w:cs="Arial"/>
                <w:sz w:val="20"/>
                <w:szCs w:val="20"/>
              </w:rPr>
              <w:t>a stormwater pipe if the nominal pipe diameter exceeds 300mm;</w:t>
            </w:r>
          </w:p>
          <w:p w14:paraId="5298F86A" w14:textId="77777777" w:rsidR="008D5292" w:rsidRPr="006F102D" w:rsidRDefault="008D5292" w:rsidP="008D5292">
            <w:pPr>
              <w:numPr>
                <w:ilvl w:val="0"/>
                <w:numId w:val="30"/>
              </w:numPr>
              <w:rPr>
                <w:rFonts w:ascii="Arial" w:hAnsi="Arial" w:cs="Arial"/>
                <w:sz w:val="20"/>
                <w:szCs w:val="20"/>
              </w:rPr>
            </w:pPr>
            <w:r w:rsidRPr="006F102D">
              <w:rPr>
                <w:rFonts w:ascii="Arial" w:hAnsi="Arial" w:cs="Arial"/>
                <w:sz w:val="20"/>
                <w:szCs w:val="20"/>
              </w:rPr>
              <w:t>an overland flow path where it crosses more than one property; and</w:t>
            </w:r>
          </w:p>
          <w:p w14:paraId="517EDD0A" w14:textId="77777777" w:rsidR="008D5292" w:rsidRPr="006F102D" w:rsidRDefault="008D5292" w:rsidP="008D5292">
            <w:pPr>
              <w:numPr>
                <w:ilvl w:val="0"/>
                <w:numId w:val="30"/>
              </w:numPr>
              <w:rPr>
                <w:rFonts w:ascii="Arial" w:hAnsi="Arial" w:cs="Arial"/>
                <w:sz w:val="20"/>
                <w:szCs w:val="20"/>
              </w:rPr>
            </w:pPr>
            <w:r w:rsidRPr="006F102D">
              <w:rPr>
                <w:rFonts w:ascii="Arial" w:hAnsi="Arial" w:cs="Arial"/>
                <w:sz w:val="20"/>
                <w:szCs w:val="20"/>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6"/>
            </w:tblGrid>
            <w:tr w:rsidR="008D5292" w:rsidRPr="006F102D" w14:paraId="187DF713" w14:textId="77777777" w:rsidTr="008D5292">
              <w:trPr>
                <w:tblCellSpacing w:w="15" w:type="dxa"/>
              </w:trPr>
              <w:tc>
                <w:tcPr>
                  <w:tcW w:w="4921" w:type="dxa"/>
                  <w:vAlign w:val="center"/>
                  <w:hideMark/>
                </w:tcPr>
                <w:p w14:paraId="0AF29D01" w14:textId="77777777" w:rsidR="008D5292" w:rsidRPr="006F102D" w:rsidRDefault="008D5292" w:rsidP="008D5292">
                  <w:pPr>
                    <w:rPr>
                      <w:rFonts w:ascii="Arial" w:hAnsi="Arial" w:cs="Arial"/>
                      <w:sz w:val="20"/>
                      <w:szCs w:val="20"/>
                    </w:rPr>
                  </w:pPr>
                  <w:r w:rsidRPr="006F102D">
                    <w:rPr>
                      <w:rFonts w:ascii="Arial" w:hAnsi="Arial" w:cs="Arial"/>
                      <w:sz w:val="20"/>
                      <w:szCs w:val="20"/>
                    </w:rPr>
                    <w:t>Note - Refer to Planning scheme policy - Integrated design for details and examples.</w:t>
                  </w:r>
                </w:p>
              </w:tc>
            </w:tr>
            <w:tr w:rsidR="008D5292" w:rsidRPr="006F102D" w14:paraId="40D11129" w14:textId="77777777" w:rsidTr="008D5292">
              <w:trPr>
                <w:tblCellSpacing w:w="15" w:type="dxa"/>
              </w:trPr>
              <w:tc>
                <w:tcPr>
                  <w:tcW w:w="4921" w:type="dxa"/>
                  <w:vAlign w:val="center"/>
                  <w:hideMark/>
                </w:tcPr>
                <w:p w14:paraId="337C40DC" w14:textId="77777777" w:rsidR="008D5292" w:rsidRPr="006F102D" w:rsidRDefault="008D5292" w:rsidP="008D5292">
                  <w:pPr>
                    <w:rPr>
                      <w:rFonts w:ascii="Arial" w:hAnsi="Arial" w:cs="Arial"/>
                      <w:sz w:val="20"/>
                      <w:szCs w:val="20"/>
                    </w:rPr>
                  </w:pPr>
                  <w:r w:rsidRPr="006F102D">
                    <w:rPr>
                      <w:rFonts w:ascii="Arial" w:hAnsi="Arial" w:cs="Arial"/>
                      <w:sz w:val="20"/>
                      <w:szCs w:val="20"/>
                    </w:rPr>
                    <w:t>Note - Stormwater drainage easement dimensions are provided in accordance with Section 3.8.5 of QUDM.</w:t>
                  </w:r>
                </w:p>
              </w:tc>
            </w:tr>
          </w:tbl>
          <w:p w14:paraId="2F8C388C" w14:textId="77777777" w:rsidR="008D5292" w:rsidRPr="006F102D" w:rsidRDefault="008D5292" w:rsidP="008D5292">
            <w:pPr>
              <w:rPr>
                <w:rFonts w:ascii="Arial" w:hAnsi="Arial" w:cs="Arial"/>
                <w:sz w:val="20"/>
                <w:szCs w:val="20"/>
              </w:rPr>
            </w:pPr>
          </w:p>
        </w:tc>
        <w:tc>
          <w:tcPr>
            <w:tcW w:w="1563" w:type="pct"/>
            <w:tcBorders>
              <w:top w:val="outset" w:sz="6" w:space="0" w:color="auto"/>
              <w:left w:val="outset" w:sz="6" w:space="0" w:color="auto"/>
              <w:bottom w:val="outset" w:sz="6" w:space="0" w:color="auto"/>
              <w:right w:val="outset" w:sz="6" w:space="0" w:color="auto"/>
            </w:tcBorders>
            <w:hideMark/>
          </w:tcPr>
          <w:p w14:paraId="316226DB" w14:textId="77777777" w:rsidR="008D5292" w:rsidRPr="006F102D" w:rsidRDefault="008D5292" w:rsidP="008D5292">
            <w:pPr>
              <w:rPr>
                <w:rFonts w:ascii="Arial" w:hAnsi="Arial" w:cs="Arial"/>
                <w:sz w:val="20"/>
                <w:szCs w:val="20"/>
              </w:rPr>
            </w:pPr>
            <w:r w:rsidRPr="006F102D">
              <w:rPr>
                <w:rFonts w:ascii="Arial" w:hAnsi="Arial" w:cs="Arial"/>
                <w:sz w:val="20"/>
                <w:szCs w:val="20"/>
              </w:rPr>
              <w:t>No example provided.</w:t>
            </w:r>
          </w:p>
        </w:tc>
        <w:tc>
          <w:tcPr>
            <w:tcW w:w="553" w:type="pct"/>
            <w:tcBorders>
              <w:top w:val="outset" w:sz="6" w:space="0" w:color="auto"/>
              <w:left w:val="outset" w:sz="6" w:space="0" w:color="auto"/>
              <w:bottom w:val="outset" w:sz="6" w:space="0" w:color="auto"/>
              <w:right w:val="outset" w:sz="6" w:space="0" w:color="auto"/>
            </w:tcBorders>
          </w:tcPr>
          <w:p w14:paraId="1D796ACA" w14:textId="77777777" w:rsidR="008D5292" w:rsidRPr="006F102D" w:rsidRDefault="008D5292" w:rsidP="008D5292">
            <w:pPr>
              <w:rPr>
                <w:rFonts w:ascii="Arial" w:hAnsi="Arial" w:cs="Arial"/>
                <w:sz w:val="20"/>
                <w:szCs w:val="20"/>
              </w:rPr>
            </w:pPr>
          </w:p>
        </w:tc>
        <w:tc>
          <w:tcPr>
            <w:tcW w:w="1413" w:type="pct"/>
            <w:tcBorders>
              <w:top w:val="outset" w:sz="6" w:space="0" w:color="auto"/>
              <w:left w:val="outset" w:sz="6" w:space="0" w:color="auto"/>
              <w:bottom w:val="outset" w:sz="6" w:space="0" w:color="auto"/>
              <w:right w:val="outset" w:sz="6" w:space="0" w:color="auto"/>
            </w:tcBorders>
          </w:tcPr>
          <w:p w14:paraId="560288F2" w14:textId="77777777" w:rsidR="008D5292" w:rsidRPr="006F102D" w:rsidRDefault="008D5292" w:rsidP="008D5292">
            <w:pPr>
              <w:rPr>
                <w:rFonts w:ascii="Arial" w:hAnsi="Arial" w:cs="Arial"/>
                <w:sz w:val="20"/>
                <w:szCs w:val="20"/>
              </w:rPr>
            </w:pPr>
          </w:p>
        </w:tc>
      </w:tr>
      <w:tr w:rsidR="00B823F6" w:rsidRPr="006F102D" w14:paraId="1D6FC4A4" w14:textId="77777777" w:rsidTr="00B823F6">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2455330E" w14:textId="77777777" w:rsidR="00B823F6" w:rsidRPr="006F102D" w:rsidRDefault="00B823F6" w:rsidP="008D5292">
            <w:pPr>
              <w:rPr>
                <w:rFonts w:ascii="Arial" w:hAnsi="Arial" w:cs="Arial"/>
                <w:sz w:val="20"/>
                <w:szCs w:val="20"/>
              </w:rPr>
            </w:pPr>
            <w:r w:rsidRPr="006F102D">
              <w:rPr>
                <w:rFonts w:ascii="Arial" w:hAnsi="Arial" w:cs="Arial"/>
                <w:b/>
                <w:bCs/>
                <w:sz w:val="20"/>
                <w:szCs w:val="20"/>
              </w:rPr>
              <w:lastRenderedPageBreak/>
              <w:t>Environmental areas (refer Overlay map - Environmental areas to determine if the following assessment criteria apply)</w:t>
            </w:r>
          </w:p>
          <w:tbl>
            <w:tblPr>
              <w:tblW w:w="1452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526"/>
            </w:tblGrid>
            <w:tr w:rsidR="00B823F6" w:rsidRPr="006F102D" w14:paraId="1F6749AE" w14:textId="77777777" w:rsidTr="00B823F6">
              <w:trPr>
                <w:tblCellSpacing w:w="15" w:type="dxa"/>
              </w:trPr>
              <w:tc>
                <w:tcPr>
                  <w:tcW w:w="14466" w:type="dxa"/>
                  <w:vAlign w:val="center"/>
                  <w:hideMark/>
                </w:tcPr>
                <w:p w14:paraId="73946804" w14:textId="77777777" w:rsidR="00B823F6" w:rsidRPr="006F102D" w:rsidRDefault="00B823F6" w:rsidP="008D5292">
                  <w:pPr>
                    <w:rPr>
                      <w:rFonts w:ascii="Arial" w:hAnsi="Arial" w:cs="Arial"/>
                      <w:sz w:val="20"/>
                      <w:szCs w:val="20"/>
                    </w:rPr>
                  </w:pPr>
                  <w:r w:rsidRPr="006F102D">
                    <w:rPr>
                      <w:rFonts w:ascii="Arial" w:hAnsi="Arial" w:cs="Arial"/>
                      <w:sz w:val="20"/>
                      <w:szCs w:val="20"/>
                    </w:rPr>
                    <w:t>Note - The identification of a development footprint will assist in demonstrating compliance with the following performance criteria.</w:t>
                  </w:r>
                </w:p>
              </w:tc>
            </w:tr>
          </w:tbl>
          <w:p w14:paraId="58826529" w14:textId="77777777" w:rsidR="00B823F6" w:rsidRPr="006F102D" w:rsidRDefault="00B823F6" w:rsidP="008D5292">
            <w:pPr>
              <w:rPr>
                <w:rFonts w:ascii="Arial" w:hAnsi="Arial" w:cs="Arial"/>
                <w:b/>
                <w:bCs/>
                <w:sz w:val="20"/>
                <w:szCs w:val="20"/>
              </w:rPr>
            </w:pPr>
          </w:p>
        </w:tc>
      </w:tr>
      <w:tr w:rsidR="008D5292" w:rsidRPr="006F102D" w14:paraId="0AD31C72"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vAlign w:val="center"/>
            <w:hideMark/>
          </w:tcPr>
          <w:p w14:paraId="63D78CE3"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PO32</w:t>
            </w:r>
          </w:p>
          <w:p w14:paraId="5F44BAFA" w14:textId="77777777" w:rsidR="008D5292" w:rsidRPr="006F102D" w:rsidRDefault="008D5292" w:rsidP="008D5292">
            <w:pPr>
              <w:rPr>
                <w:rFonts w:ascii="Arial" w:hAnsi="Arial" w:cs="Arial"/>
                <w:sz w:val="20"/>
                <w:szCs w:val="20"/>
              </w:rPr>
            </w:pPr>
            <w:r w:rsidRPr="006F102D">
              <w:rPr>
                <w:rFonts w:ascii="Arial" w:hAnsi="Arial" w:cs="Arial"/>
                <w:sz w:val="20"/>
                <w:szCs w:val="20"/>
              </w:rPr>
              <w:t>No new boundaries are to be located within 4m of a High Value Area.</w:t>
            </w:r>
          </w:p>
        </w:tc>
        <w:tc>
          <w:tcPr>
            <w:tcW w:w="1563" w:type="pct"/>
            <w:tcBorders>
              <w:top w:val="outset" w:sz="6" w:space="0" w:color="auto"/>
              <w:left w:val="outset" w:sz="6" w:space="0" w:color="auto"/>
              <w:bottom w:val="outset" w:sz="6" w:space="0" w:color="auto"/>
              <w:right w:val="outset" w:sz="6" w:space="0" w:color="auto"/>
            </w:tcBorders>
            <w:hideMark/>
          </w:tcPr>
          <w:p w14:paraId="6AC5F2D7" w14:textId="77777777" w:rsidR="008D5292" w:rsidRPr="006F102D" w:rsidRDefault="008D5292" w:rsidP="008D5292">
            <w:pPr>
              <w:rPr>
                <w:rFonts w:ascii="Arial" w:hAnsi="Arial" w:cs="Arial"/>
                <w:sz w:val="20"/>
                <w:szCs w:val="20"/>
              </w:rPr>
            </w:pPr>
            <w:r w:rsidRPr="006F102D">
              <w:rPr>
                <w:rFonts w:ascii="Arial" w:hAnsi="Arial" w:cs="Arial"/>
                <w:sz w:val="20"/>
                <w:szCs w:val="20"/>
              </w:rPr>
              <w:t>No example provided.</w:t>
            </w:r>
          </w:p>
        </w:tc>
        <w:tc>
          <w:tcPr>
            <w:tcW w:w="553" w:type="pct"/>
            <w:tcBorders>
              <w:top w:val="outset" w:sz="6" w:space="0" w:color="auto"/>
              <w:left w:val="outset" w:sz="6" w:space="0" w:color="auto"/>
              <w:bottom w:val="outset" w:sz="6" w:space="0" w:color="auto"/>
              <w:right w:val="outset" w:sz="6" w:space="0" w:color="auto"/>
            </w:tcBorders>
          </w:tcPr>
          <w:p w14:paraId="47022322" w14:textId="77777777" w:rsidR="008D5292" w:rsidRPr="006F102D" w:rsidRDefault="008D5292" w:rsidP="008D5292">
            <w:pPr>
              <w:rPr>
                <w:rFonts w:ascii="Arial" w:hAnsi="Arial" w:cs="Arial"/>
                <w:sz w:val="20"/>
                <w:szCs w:val="20"/>
              </w:rPr>
            </w:pPr>
          </w:p>
        </w:tc>
        <w:tc>
          <w:tcPr>
            <w:tcW w:w="1413" w:type="pct"/>
            <w:tcBorders>
              <w:top w:val="outset" w:sz="6" w:space="0" w:color="auto"/>
              <w:left w:val="outset" w:sz="6" w:space="0" w:color="auto"/>
              <w:bottom w:val="outset" w:sz="6" w:space="0" w:color="auto"/>
              <w:right w:val="outset" w:sz="6" w:space="0" w:color="auto"/>
            </w:tcBorders>
          </w:tcPr>
          <w:p w14:paraId="380AA119" w14:textId="77777777" w:rsidR="008D5292" w:rsidRPr="006F102D" w:rsidRDefault="008D5292" w:rsidP="008D5292">
            <w:pPr>
              <w:rPr>
                <w:rFonts w:ascii="Arial" w:hAnsi="Arial" w:cs="Arial"/>
                <w:sz w:val="20"/>
                <w:szCs w:val="20"/>
              </w:rPr>
            </w:pPr>
          </w:p>
        </w:tc>
      </w:tr>
      <w:tr w:rsidR="008D5292" w:rsidRPr="006F102D" w14:paraId="76676426"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vAlign w:val="center"/>
            <w:hideMark/>
          </w:tcPr>
          <w:p w14:paraId="5FF6E527"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PO33</w:t>
            </w:r>
          </w:p>
          <w:p w14:paraId="1DC1FBA9" w14:textId="77777777" w:rsidR="008D5292" w:rsidRPr="006F102D" w:rsidRDefault="008D5292" w:rsidP="008D5292">
            <w:pPr>
              <w:rPr>
                <w:rFonts w:ascii="Arial" w:hAnsi="Arial" w:cs="Arial"/>
                <w:sz w:val="20"/>
                <w:szCs w:val="20"/>
              </w:rPr>
            </w:pPr>
            <w:r w:rsidRPr="006F102D">
              <w:rPr>
                <w:rFonts w:ascii="Arial" w:hAnsi="Arial" w:cs="Arial"/>
                <w:sz w:val="20"/>
                <w:szCs w:val="20"/>
              </w:rPr>
              <w:t>Lots are designed to:</w:t>
            </w:r>
          </w:p>
          <w:p w14:paraId="35E04ADA" w14:textId="77777777" w:rsidR="008D5292" w:rsidRPr="006F102D" w:rsidRDefault="008D5292" w:rsidP="008D5292">
            <w:pPr>
              <w:numPr>
                <w:ilvl w:val="0"/>
                <w:numId w:val="31"/>
              </w:numPr>
              <w:rPr>
                <w:rFonts w:ascii="Arial" w:hAnsi="Arial" w:cs="Arial"/>
                <w:sz w:val="20"/>
                <w:szCs w:val="20"/>
              </w:rPr>
            </w:pPr>
            <w:r w:rsidRPr="006F102D">
              <w:rPr>
                <w:rFonts w:ascii="Arial" w:hAnsi="Arial" w:cs="Arial"/>
                <w:sz w:val="20"/>
                <w:szCs w:val="20"/>
              </w:rPr>
              <w:t>minimise the extent of encroachment into the MLES waterway buffer or a MLES wetland buffer;</w:t>
            </w:r>
          </w:p>
          <w:p w14:paraId="78A45978" w14:textId="77777777" w:rsidR="008D5292" w:rsidRPr="006F102D" w:rsidRDefault="008D5292" w:rsidP="008D5292">
            <w:pPr>
              <w:numPr>
                <w:ilvl w:val="0"/>
                <w:numId w:val="31"/>
              </w:numPr>
              <w:rPr>
                <w:rFonts w:ascii="Arial" w:hAnsi="Arial" w:cs="Arial"/>
                <w:sz w:val="20"/>
                <w:szCs w:val="20"/>
              </w:rPr>
            </w:pPr>
            <w:r w:rsidRPr="006F102D">
              <w:rPr>
                <w:rFonts w:ascii="Arial" w:hAnsi="Arial" w:cs="Arial"/>
                <w:sz w:val="20"/>
                <w:szCs w:val="20"/>
              </w:rPr>
              <w:t>ensure quality and integrity of biodiversity and ecological values is not adversely impacted upon but are maintained and protected;</w:t>
            </w:r>
          </w:p>
          <w:p w14:paraId="54094D59" w14:textId="77777777" w:rsidR="008D5292" w:rsidRPr="006F102D" w:rsidRDefault="008D5292" w:rsidP="008D5292">
            <w:pPr>
              <w:numPr>
                <w:ilvl w:val="0"/>
                <w:numId w:val="31"/>
              </w:numPr>
              <w:rPr>
                <w:rFonts w:ascii="Arial" w:hAnsi="Arial" w:cs="Arial"/>
                <w:sz w:val="20"/>
                <w:szCs w:val="20"/>
              </w:rPr>
            </w:pPr>
            <w:r w:rsidRPr="006F102D">
              <w:rPr>
                <w:rFonts w:ascii="Arial" w:hAnsi="Arial" w:cs="Arial"/>
                <w:sz w:val="20"/>
                <w:szCs w:val="20"/>
              </w:rPr>
              <w:t>incorporate native vegetation and habitat trees into the overall subdivision design, development layout, on-street amenity and landscaping where practicable;</w:t>
            </w:r>
          </w:p>
          <w:p w14:paraId="03E939CF" w14:textId="77777777" w:rsidR="008D5292" w:rsidRPr="006F102D" w:rsidRDefault="008D5292" w:rsidP="008D5292">
            <w:pPr>
              <w:numPr>
                <w:ilvl w:val="0"/>
                <w:numId w:val="31"/>
              </w:numPr>
              <w:rPr>
                <w:rFonts w:ascii="Arial" w:hAnsi="Arial" w:cs="Arial"/>
                <w:sz w:val="20"/>
                <w:szCs w:val="20"/>
              </w:rPr>
            </w:pPr>
            <w:r w:rsidRPr="006F102D">
              <w:rPr>
                <w:rFonts w:ascii="Arial" w:hAnsi="Arial" w:cs="Arial"/>
                <w:sz w:val="20"/>
                <w:szCs w:val="20"/>
              </w:rPr>
              <w:t>provide safe, unimpeded, convenient and ongoing wildlife movement;</w:t>
            </w:r>
          </w:p>
          <w:p w14:paraId="255B71F3" w14:textId="77777777" w:rsidR="008D5292" w:rsidRPr="006F102D" w:rsidRDefault="008D5292" w:rsidP="008D5292">
            <w:pPr>
              <w:numPr>
                <w:ilvl w:val="0"/>
                <w:numId w:val="31"/>
              </w:numPr>
              <w:rPr>
                <w:rFonts w:ascii="Arial" w:hAnsi="Arial" w:cs="Arial"/>
                <w:sz w:val="20"/>
                <w:szCs w:val="20"/>
              </w:rPr>
            </w:pPr>
            <w:r w:rsidRPr="006F102D">
              <w:rPr>
                <w:rFonts w:ascii="Arial" w:hAnsi="Arial" w:cs="Arial"/>
                <w:sz w:val="20"/>
                <w:szCs w:val="20"/>
              </w:rPr>
              <w:t>avoid creating fragmented and isolated patches of native vegetation;</w:t>
            </w:r>
          </w:p>
          <w:p w14:paraId="402F3026" w14:textId="77777777" w:rsidR="008D5292" w:rsidRPr="006F102D" w:rsidRDefault="008D5292" w:rsidP="008D5292">
            <w:pPr>
              <w:numPr>
                <w:ilvl w:val="0"/>
                <w:numId w:val="31"/>
              </w:numPr>
              <w:rPr>
                <w:rFonts w:ascii="Arial" w:hAnsi="Arial" w:cs="Arial"/>
                <w:sz w:val="20"/>
                <w:szCs w:val="20"/>
              </w:rPr>
            </w:pPr>
            <w:r w:rsidRPr="006F102D">
              <w:rPr>
                <w:rFonts w:ascii="Arial" w:hAnsi="Arial" w:cs="Arial"/>
                <w:sz w:val="20"/>
                <w:szCs w:val="20"/>
              </w:rPr>
              <w:t>ensuring that soil erosion and land degradation does not occur;</w:t>
            </w:r>
          </w:p>
          <w:p w14:paraId="6D56F679" w14:textId="77777777" w:rsidR="008D5292" w:rsidRPr="006F102D" w:rsidRDefault="008D5292" w:rsidP="008D5292">
            <w:pPr>
              <w:numPr>
                <w:ilvl w:val="0"/>
                <w:numId w:val="31"/>
              </w:numPr>
              <w:rPr>
                <w:rFonts w:ascii="Arial" w:hAnsi="Arial" w:cs="Arial"/>
                <w:sz w:val="20"/>
                <w:szCs w:val="20"/>
              </w:rPr>
            </w:pPr>
            <w:r w:rsidRPr="006F102D">
              <w:rPr>
                <w:rFonts w:ascii="Arial" w:hAnsi="Arial" w:cs="Arial"/>
                <w:sz w:val="20"/>
                <w:szCs w:val="20"/>
              </w:rPr>
              <w:lastRenderedPageBreak/>
              <w:t>ensuring that quality of surface water is not adversely impacted upon by providing effective vegetated buffers to water bodies.</w:t>
            </w:r>
          </w:p>
          <w:p w14:paraId="3C3A638A" w14:textId="77777777" w:rsidR="008D5292" w:rsidRPr="006F102D" w:rsidRDefault="008D5292" w:rsidP="008D5292">
            <w:pPr>
              <w:rPr>
                <w:rFonts w:ascii="Arial" w:hAnsi="Arial" w:cs="Arial"/>
                <w:sz w:val="20"/>
                <w:szCs w:val="20"/>
              </w:rPr>
            </w:pPr>
            <w:r w:rsidRPr="006F102D">
              <w:rPr>
                <w:rFonts w:ascii="Arial" w:hAnsi="Arial" w:cs="Arial"/>
                <w:sz w:val="20"/>
                <w:szCs w:val="20"/>
              </w:rPr>
              <w:t>AND</w:t>
            </w:r>
          </w:p>
          <w:p w14:paraId="2709680C" w14:textId="77777777" w:rsidR="008D5292" w:rsidRPr="006F102D" w:rsidRDefault="008D5292" w:rsidP="008D5292">
            <w:pPr>
              <w:rPr>
                <w:rFonts w:ascii="Arial" w:hAnsi="Arial" w:cs="Arial"/>
                <w:sz w:val="20"/>
                <w:szCs w:val="20"/>
              </w:rPr>
            </w:pPr>
            <w:r w:rsidRPr="006F102D">
              <w:rPr>
                <w:rFonts w:ascii="Arial" w:hAnsi="Arial" w:cs="Arial"/>
                <w:sz w:val="20"/>
                <w:szCs w:val="20"/>
              </w:rPr>
              <w:t>Where development results in the unavoidable loss of native vegetation within a MLES waterway buffer or a MLES wetland buffer, an environmental offset is required in accordance with the environmental offset requirements identified in Planning scheme policy - Environmental areas.</w:t>
            </w:r>
          </w:p>
        </w:tc>
        <w:tc>
          <w:tcPr>
            <w:tcW w:w="1563" w:type="pct"/>
            <w:tcBorders>
              <w:top w:val="outset" w:sz="6" w:space="0" w:color="auto"/>
              <w:left w:val="outset" w:sz="6" w:space="0" w:color="auto"/>
              <w:bottom w:val="outset" w:sz="6" w:space="0" w:color="auto"/>
              <w:right w:val="outset" w:sz="6" w:space="0" w:color="auto"/>
            </w:tcBorders>
            <w:hideMark/>
          </w:tcPr>
          <w:p w14:paraId="2EE94FB4" w14:textId="77777777" w:rsidR="008D5292" w:rsidRPr="006F102D" w:rsidRDefault="008D5292" w:rsidP="008D5292">
            <w:pPr>
              <w:rPr>
                <w:rFonts w:ascii="Arial" w:hAnsi="Arial" w:cs="Arial"/>
                <w:sz w:val="20"/>
                <w:szCs w:val="20"/>
              </w:rPr>
            </w:pPr>
            <w:r w:rsidRPr="006F102D">
              <w:rPr>
                <w:rFonts w:ascii="Arial" w:hAnsi="Arial" w:cs="Arial"/>
                <w:b/>
                <w:bCs/>
                <w:sz w:val="20"/>
                <w:szCs w:val="20"/>
              </w:rPr>
              <w:lastRenderedPageBreak/>
              <w:t>E33</w:t>
            </w:r>
          </w:p>
          <w:p w14:paraId="47A380D6" w14:textId="77777777" w:rsidR="008D5292" w:rsidRPr="006F102D" w:rsidRDefault="008D5292" w:rsidP="008D5292">
            <w:pPr>
              <w:rPr>
                <w:rFonts w:ascii="Arial" w:hAnsi="Arial" w:cs="Arial"/>
                <w:sz w:val="20"/>
                <w:szCs w:val="20"/>
              </w:rPr>
            </w:pPr>
            <w:r w:rsidRPr="006F102D">
              <w:rPr>
                <w:rFonts w:ascii="Arial" w:hAnsi="Arial" w:cs="Arial"/>
                <w:sz w:val="20"/>
                <w:szCs w:val="20"/>
              </w:rPr>
              <w:t>Reconfiguring a lot ensures that no additional lots are created within a Value Offset Area.</w:t>
            </w:r>
          </w:p>
        </w:tc>
        <w:tc>
          <w:tcPr>
            <w:tcW w:w="553" w:type="pct"/>
            <w:tcBorders>
              <w:top w:val="outset" w:sz="6" w:space="0" w:color="auto"/>
              <w:left w:val="outset" w:sz="6" w:space="0" w:color="auto"/>
              <w:bottom w:val="outset" w:sz="6" w:space="0" w:color="auto"/>
              <w:right w:val="outset" w:sz="6" w:space="0" w:color="auto"/>
            </w:tcBorders>
          </w:tcPr>
          <w:p w14:paraId="6692606A"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tcPr>
          <w:p w14:paraId="1889B813" w14:textId="77777777" w:rsidR="008D5292" w:rsidRPr="006F102D" w:rsidRDefault="008D5292" w:rsidP="008D5292">
            <w:pPr>
              <w:rPr>
                <w:rFonts w:ascii="Arial" w:hAnsi="Arial" w:cs="Arial"/>
                <w:b/>
                <w:bCs/>
                <w:sz w:val="20"/>
                <w:szCs w:val="20"/>
              </w:rPr>
            </w:pPr>
          </w:p>
        </w:tc>
      </w:tr>
      <w:tr w:rsidR="00B823F6" w:rsidRPr="006F102D" w14:paraId="5C19102E" w14:textId="77777777" w:rsidTr="00B823F6">
        <w:trPr>
          <w:trHeight w:val="34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777A0F4C" w14:textId="77777777" w:rsidR="00B823F6" w:rsidRPr="006F102D" w:rsidRDefault="00B823F6" w:rsidP="008D5292">
            <w:pPr>
              <w:rPr>
                <w:rFonts w:ascii="Arial" w:hAnsi="Arial" w:cs="Arial"/>
                <w:sz w:val="20"/>
                <w:szCs w:val="20"/>
              </w:rPr>
            </w:pPr>
            <w:r w:rsidRPr="006F102D">
              <w:rPr>
                <w:rFonts w:ascii="Arial" w:hAnsi="Arial" w:cs="Arial"/>
                <w:b/>
                <w:bCs/>
                <w:sz w:val="20"/>
                <w:szCs w:val="20"/>
              </w:rPr>
              <w:t>Riparian and wetland setbacks (refer Overlay map - Riparian and wetland setback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877"/>
            </w:tblGrid>
            <w:tr w:rsidR="00B823F6" w:rsidRPr="006F102D" w14:paraId="2AAEE8D5" w14:textId="77777777" w:rsidTr="008D5292">
              <w:trPr>
                <w:tblCellSpacing w:w="15" w:type="dxa"/>
              </w:trPr>
              <w:tc>
                <w:tcPr>
                  <w:tcW w:w="8574" w:type="dxa"/>
                  <w:vAlign w:val="center"/>
                  <w:hideMark/>
                </w:tcPr>
                <w:p w14:paraId="20A9BC70" w14:textId="77777777" w:rsidR="00B823F6" w:rsidRPr="006F102D" w:rsidRDefault="00B823F6" w:rsidP="008D5292">
                  <w:pPr>
                    <w:rPr>
                      <w:rFonts w:ascii="Arial" w:hAnsi="Arial" w:cs="Arial"/>
                      <w:sz w:val="20"/>
                      <w:szCs w:val="20"/>
                    </w:rPr>
                  </w:pPr>
                  <w:r w:rsidRPr="006F102D">
                    <w:rPr>
                      <w:rFonts w:ascii="Arial" w:hAnsi="Arial" w:cs="Arial"/>
                      <w:sz w:val="20"/>
                      <w:szCs w:val="20"/>
                    </w:rPr>
                    <w:t>Note - - W1, W2 and W3 waterway and drainage lines, and wetlands are mapped on Schedule 2, Section 2.5 Overlay Maps – Riparian and wetland setbacks.</w:t>
                  </w:r>
                </w:p>
              </w:tc>
            </w:tr>
          </w:tbl>
          <w:p w14:paraId="13270C8C" w14:textId="77777777" w:rsidR="00B823F6" w:rsidRPr="006F102D" w:rsidRDefault="00B823F6" w:rsidP="008D5292">
            <w:pPr>
              <w:rPr>
                <w:rFonts w:ascii="Arial" w:hAnsi="Arial" w:cs="Arial"/>
                <w:b/>
                <w:bCs/>
                <w:sz w:val="20"/>
                <w:szCs w:val="20"/>
              </w:rPr>
            </w:pPr>
          </w:p>
        </w:tc>
      </w:tr>
      <w:tr w:rsidR="008D5292" w:rsidRPr="006F102D" w14:paraId="53678C31" w14:textId="77777777" w:rsidTr="00B823F6">
        <w:trPr>
          <w:tblCellSpacing w:w="15" w:type="dxa"/>
        </w:trPr>
        <w:tc>
          <w:tcPr>
            <w:tcW w:w="1421" w:type="pct"/>
            <w:tcBorders>
              <w:top w:val="outset" w:sz="6" w:space="0" w:color="auto"/>
              <w:left w:val="outset" w:sz="6" w:space="0" w:color="auto"/>
              <w:bottom w:val="outset" w:sz="6" w:space="0" w:color="auto"/>
              <w:right w:val="outset" w:sz="6" w:space="0" w:color="auto"/>
            </w:tcBorders>
            <w:hideMark/>
          </w:tcPr>
          <w:p w14:paraId="488E8CD4" w14:textId="77777777" w:rsidR="008D5292" w:rsidRPr="006F102D" w:rsidRDefault="008D5292" w:rsidP="008D5292">
            <w:pPr>
              <w:rPr>
                <w:rFonts w:ascii="Arial" w:hAnsi="Arial" w:cs="Arial"/>
                <w:sz w:val="20"/>
                <w:szCs w:val="20"/>
              </w:rPr>
            </w:pPr>
            <w:r w:rsidRPr="006F102D">
              <w:rPr>
                <w:rFonts w:ascii="Arial" w:hAnsi="Arial" w:cs="Arial"/>
                <w:b/>
                <w:bCs/>
                <w:sz w:val="20"/>
                <w:szCs w:val="20"/>
              </w:rPr>
              <w:t>PO34</w:t>
            </w:r>
          </w:p>
          <w:p w14:paraId="1FBD6BDF" w14:textId="77777777" w:rsidR="008D5292" w:rsidRPr="006F102D" w:rsidRDefault="008D5292" w:rsidP="008D5292">
            <w:pPr>
              <w:rPr>
                <w:rFonts w:ascii="Arial" w:hAnsi="Arial" w:cs="Arial"/>
                <w:sz w:val="20"/>
                <w:szCs w:val="20"/>
              </w:rPr>
            </w:pPr>
            <w:r w:rsidRPr="006F102D">
              <w:rPr>
                <w:rFonts w:ascii="Arial" w:hAnsi="Arial" w:cs="Arial"/>
                <w:sz w:val="20"/>
                <w:szCs w:val="20"/>
              </w:rPr>
              <w:t>Lots are designed to:</w:t>
            </w:r>
          </w:p>
          <w:p w14:paraId="40E00F19" w14:textId="77777777" w:rsidR="008D5292" w:rsidRPr="006F102D" w:rsidRDefault="008D5292" w:rsidP="008D5292">
            <w:pPr>
              <w:numPr>
                <w:ilvl w:val="0"/>
                <w:numId w:val="32"/>
              </w:numPr>
              <w:rPr>
                <w:rFonts w:ascii="Arial" w:hAnsi="Arial" w:cs="Arial"/>
                <w:sz w:val="20"/>
                <w:szCs w:val="20"/>
              </w:rPr>
            </w:pPr>
            <w:r w:rsidRPr="006F102D">
              <w:rPr>
                <w:rFonts w:ascii="Arial" w:hAnsi="Arial" w:cs="Arial"/>
                <w:sz w:val="20"/>
                <w:szCs w:val="20"/>
              </w:rPr>
              <w:t>minimise the extent of encroachment into the riparian and wetland setback;</w:t>
            </w:r>
          </w:p>
          <w:p w14:paraId="6EAFF7B0" w14:textId="77777777" w:rsidR="008D5292" w:rsidRPr="006F102D" w:rsidRDefault="008D5292" w:rsidP="008D5292">
            <w:pPr>
              <w:numPr>
                <w:ilvl w:val="0"/>
                <w:numId w:val="32"/>
              </w:numPr>
              <w:rPr>
                <w:rFonts w:ascii="Arial" w:hAnsi="Arial" w:cs="Arial"/>
                <w:sz w:val="20"/>
                <w:szCs w:val="20"/>
              </w:rPr>
            </w:pPr>
            <w:r w:rsidRPr="006F102D">
              <w:rPr>
                <w:rFonts w:ascii="Arial" w:hAnsi="Arial" w:cs="Arial"/>
                <w:sz w:val="20"/>
                <w:szCs w:val="20"/>
              </w:rPr>
              <w:t>ensure the protection of wildlife corridors and connectivity;</w:t>
            </w:r>
          </w:p>
          <w:p w14:paraId="6FBE1152" w14:textId="77777777" w:rsidR="008D5292" w:rsidRPr="006F102D" w:rsidRDefault="008D5292" w:rsidP="008D5292">
            <w:pPr>
              <w:numPr>
                <w:ilvl w:val="0"/>
                <w:numId w:val="32"/>
              </w:numPr>
              <w:rPr>
                <w:rFonts w:ascii="Arial" w:hAnsi="Arial" w:cs="Arial"/>
                <w:sz w:val="20"/>
                <w:szCs w:val="20"/>
              </w:rPr>
            </w:pPr>
            <w:r w:rsidRPr="006F102D">
              <w:rPr>
                <w:rFonts w:ascii="Arial" w:hAnsi="Arial" w:cs="Arial"/>
                <w:sz w:val="20"/>
                <w:szCs w:val="20"/>
              </w:rPr>
              <w:t>reduce the impact on fauna habitats;</w:t>
            </w:r>
          </w:p>
          <w:p w14:paraId="69AB76B0" w14:textId="77777777" w:rsidR="008D5292" w:rsidRPr="006F102D" w:rsidRDefault="008D5292" w:rsidP="008D5292">
            <w:pPr>
              <w:numPr>
                <w:ilvl w:val="0"/>
                <w:numId w:val="32"/>
              </w:numPr>
              <w:rPr>
                <w:rFonts w:ascii="Arial" w:hAnsi="Arial" w:cs="Arial"/>
                <w:sz w:val="20"/>
                <w:szCs w:val="20"/>
              </w:rPr>
            </w:pPr>
            <w:r w:rsidRPr="006F102D">
              <w:rPr>
                <w:rFonts w:ascii="Arial" w:hAnsi="Arial" w:cs="Arial"/>
                <w:sz w:val="20"/>
                <w:szCs w:val="20"/>
              </w:rPr>
              <w:t>minimise edge effects;</w:t>
            </w:r>
          </w:p>
          <w:p w14:paraId="71F54089" w14:textId="77777777" w:rsidR="008D5292" w:rsidRPr="006F102D" w:rsidRDefault="008D5292" w:rsidP="008D5292">
            <w:pPr>
              <w:numPr>
                <w:ilvl w:val="0"/>
                <w:numId w:val="32"/>
              </w:numPr>
              <w:rPr>
                <w:rFonts w:ascii="Arial" w:hAnsi="Arial" w:cs="Arial"/>
                <w:sz w:val="20"/>
                <w:szCs w:val="20"/>
              </w:rPr>
            </w:pPr>
            <w:r w:rsidRPr="006F102D">
              <w:rPr>
                <w:rFonts w:ascii="Arial" w:hAnsi="Arial" w:cs="Arial"/>
                <w:sz w:val="20"/>
                <w:szCs w:val="20"/>
              </w:rPr>
              <w:t>ensure an appropriate extent of public access to waterways and wetlands.</w:t>
            </w:r>
          </w:p>
        </w:tc>
        <w:tc>
          <w:tcPr>
            <w:tcW w:w="1563" w:type="pct"/>
            <w:tcBorders>
              <w:top w:val="outset" w:sz="6" w:space="0" w:color="auto"/>
              <w:left w:val="outset" w:sz="6" w:space="0" w:color="auto"/>
              <w:bottom w:val="outset" w:sz="6" w:space="0" w:color="auto"/>
              <w:right w:val="outset" w:sz="6" w:space="0" w:color="auto"/>
            </w:tcBorders>
            <w:hideMark/>
          </w:tcPr>
          <w:p w14:paraId="68B9B89C" w14:textId="77777777" w:rsidR="008D5292" w:rsidRPr="006F102D" w:rsidRDefault="008D5292" w:rsidP="008D5292">
            <w:pPr>
              <w:rPr>
                <w:rFonts w:ascii="Arial" w:hAnsi="Arial" w:cs="Arial"/>
                <w:sz w:val="20"/>
                <w:szCs w:val="20"/>
              </w:rPr>
            </w:pPr>
            <w:r w:rsidRPr="006F102D">
              <w:rPr>
                <w:rFonts w:ascii="Arial" w:hAnsi="Arial" w:cs="Arial"/>
                <w:b/>
                <w:bCs/>
                <w:sz w:val="20"/>
                <w:szCs w:val="20"/>
              </w:rPr>
              <w:t>E34</w:t>
            </w:r>
          </w:p>
          <w:p w14:paraId="37EC27CB" w14:textId="77777777" w:rsidR="008D5292" w:rsidRPr="006F102D" w:rsidRDefault="008D5292" w:rsidP="008D5292">
            <w:pPr>
              <w:rPr>
                <w:rFonts w:ascii="Arial" w:hAnsi="Arial" w:cs="Arial"/>
                <w:sz w:val="20"/>
                <w:szCs w:val="20"/>
              </w:rPr>
            </w:pPr>
            <w:r w:rsidRPr="006F102D">
              <w:rPr>
                <w:rFonts w:ascii="Arial" w:hAnsi="Arial" w:cs="Arial"/>
                <w:sz w:val="20"/>
                <w:szCs w:val="20"/>
              </w:rPr>
              <w:t>Reconfiguring a lot ensures that:</w:t>
            </w:r>
          </w:p>
          <w:p w14:paraId="79BF5888" w14:textId="77777777" w:rsidR="008D5292" w:rsidRPr="006F102D" w:rsidRDefault="008D5292" w:rsidP="008D5292">
            <w:pPr>
              <w:numPr>
                <w:ilvl w:val="0"/>
                <w:numId w:val="33"/>
              </w:numPr>
              <w:rPr>
                <w:rFonts w:ascii="Arial" w:hAnsi="Arial" w:cs="Arial"/>
                <w:sz w:val="20"/>
                <w:szCs w:val="20"/>
              </w:rPr>
            </w:pPr>
            <w:r w:rsidRPr="006F102D">
              <w:rPr>
                <w:rFonts w:ascii="Arial" w:hAnsi="Arial" w:cs="Arial"/>
                <w:sz w:val="20"/>
                <w:szCs w:val="20"/>
              </w:rPr>
              <w:t>no new lots are created within a riparian and wetland setback;</w:t>
            </w:r>
          </w:p>
          <w:p w14:paraId="3CB445AE" w14:textId="77777777" w:rsidR="008D5292" w:rsidRPr="006F102D" w:rsidRDefault="008D5292" w:rsidP="008D5292">
            <w:pPr>
              <w:numPr>
                <w:ilvl w:val="0"/>
                <w:numId w:val="33"/>
              </w:numPr>
              <w:rPr>
                <w:rFonts w:ascii="Arial" w:hAnsi="Arial" w:cs="Arial"/>
                <w:sz w:val="20"/>
                <w:szCs w:val="20"/>
              </w:rPr>
            </w:pPr>
            <w:r w:rsidRPr="006F102D">
              <w:rPr>
                <w:rFonts w:ascii="Arial" w:hAnsi="Arial" w:cs="Arial"/>
                <w:sz w:val="20"/>
                <w:szCs w:val="20"/>
              </w:rPr>
              <w:t>new public roads are located between the riparian and wetland setback and the proposed new lots.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08"/>
            </w:tblGrid>
            <w:tr w:rsidR="008D5292" w:rsidRPr="006F102D" w14:paraId="77D3ED4F" w14:textId="77777777" w:rsidTr="008D5292">
              <w:trPr>
                <w:tblCellSpacing w:w="15" w:type="dxa"/>
              </w:trPr>
              <w:tc>
                <w:tcPr>
                  <w:tcW w:w="3473" w:type="dxa"/>
                  <w:hideMark/>
                </w:tcPr>
                <w:p w14:paraId="6AE1E9D1" w14:textId="77777777" w:rsidR="008D5292" w:rsidRPr="006F102D" w:rsidRDefault="008D5292" w:rsidP="008D5292">
                  <w:pPr>
                    <w:rPr>
                      <w:rFonts w:ascii="Arial" w:hAnsi="Arial" w:cs="Arial"/>
                      <w:sz w:val="20"/>
                      <w:szCs w:val="20"/>
                    </w:rPr>
                  </w:pPr>
                  <w:r w:rsidRPr="006F102D">
                    <w:rPr>
                      <w:rFonts w:ascii="Arial" w:hAnsi="Arial" w:cs="Arial"/>
                      <w:sz w:val="20"/>
                      <w:szCs w:val="20"/>
                    </w:rPr>
                    <w:t>Note - Riparian and wetlands are mapped on Schedule 2, Section 2.5 Overlay Maps – Riparian and wetland setbacks.</w:t>
                  </w:r>
                </w:p>
              </w:tc>
            </w:tr>
          </w:tbl>
          <w:p w14:paraId="1843EF9B" w14:textId="77777777" w:rsidR="008D5292" w:rsidRPr="006F102D" w:rsidRDefault="008D5292" w:rsidP="008D5292">
            <w:pPr>
              <w:rPr>
                <w:rFonts w:ascii="Arial" w:hAnsi="Arial" w:cs="Arial"/>
                <w:sz w:val="20"/>
                <w:szCs w:val="20"/>
              </w:rPr>
            </w:pPr>
          </w:p>
        </w:tc>
        <w:tc>
          <w:tcPr>
            <w:tcW w:w="553" w:type="pct"/>
            <w:tcBorders>
              <w:top w:val="outset" w:sz="6" w:space="0" w:color="auto"/>
              <w:left w:val="outset" w:sz="6" w:space="0" w:color="auto"/>
              <w:bottom w:val="outset" w:sz="6" w:space="0" w:color="auto"/>
              <w:right w:val="outset" w:sz="6" w:space="0" w:color="auto"/>
            </w:tcBorders>
          </w:tcPr>
          <w:p w14:paraId="014BC330" w14:textId="77777777" w:rsidR="008D5292" w:rsidRPr="006F102D" w:rsidRDefault="008D5292" w:rsidP="008D5292">
            <w:pPr>
              <w:rPr>
                <w:rFonts w:ascii="Arial" w:hAnsi="Arial" w:cs="Arial"/>
                <w:b/>
                <w:bCs/>
                <w:sz w:val="20"/>
                <w:szCs w:val="20"/>
              </w:rPr>
            </w:pPr>
          </w:p>
        </w:tc>
        <w:tc>
          <w:tcPr>
            <w:tcW w:w="1413" w:type="pct"/>
            <w:tcBorders>
              <w:top w:val="outset" w:sz="6" w:space="0" w:color="auto"/>
              <w:left w:val="outset" w:sz="6" w:space="0" w:color="auto"/>
              <w:bottom w:val="outset" w:sz="6" w:space="0" w:color="auto"/>
              <w:right w:val="outset" w:sz="6" w:space="0" w:color="auto"/>
            </w:tcBorders>
          </w:tcPr>
          <w:p w14:paraId="528BAC8D" w14:textId="77777777" w:rsidR="008D5292" w:rsidRPr="006F102D" w:rsidRDefault="008D5292" w:rsidP="008D5292">
            <w:pPr>
              <w:rPr>
                <w:rFonts w:ascii="Arial" w:hAnsi="Arial" w:cs="Arial"/>
                <w:b/>
                <w:bCs/>
                <w:sz w:val="20"/>
                <w:szCs w:val="20"/>
              </w:rPr>
            </w:pPr>
          </w:p>
        </w:tc>
      </w:tr>
    </w:tbl>
    <w:p w14:paraId="467A197A" w14:textId="77777777" w:rsidR="008947D9" w:rsidRPr="006F102D" w:rsidRDefault="008947D9">
      <w:pPr>
        <w:rPr>
          <w:rFonts w:ascii="Arial" w:hAnsi="Arial" w:cs="Arial"/>
          <w:sz w:val="20"/>
          <w:szCs w:val="20"/>
        </w:rPr>
      </w:pPr>
    </w:p>
    <w:sectPr w:rsidR="008947D9" w:rsidRPr="006F102D" w:rsidSect="008D5292">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5BB33" w14:textId="77777777" w:rsidR="00EB361C" w:rsidRDefault="00EB361C" w:rsidP="008D5292">
      <w:pPr>
        <w:spacing w:after="0" w:line="240" w:lineRule="auto"/>
      </w:pPr>
      <w:r>
        <w:separator/>
      </w:r>
    </w:p>
  </w:endnote>
  <w:endnote w:type="continuationSeparator" w:id="0">
    <w:p w14:paraId="482C2052" w14:textId="77777777" w:rsidR="00EB361C" w:rsidRDefault="00EB361C" w:rsidP="008D5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F0375" w14:textId="792E2234" w:rsidR="006B66B5" w:rsidRPr="007C50B8" w:rsidRDefault="006B66B5" w:rsidP="006B66B5">
    <w:pPr>
      <w:pStyle w:val="Footer"/>
      <w:jc w:val="center"/>
      <w:rPr>
        <w:rFonts w:ascii="Arial" w:hAnsi="Arial" w:cs="Arial"/>
        <w:i/>
        <w:sz w:val="20"/>
        <w:szCs w:val="20"/>
      </w:rPr>
    </w:pPr>
    <w:r w:rsidRPr="006B66B5">
      <w:rPr>
        <w:rFonts w:ascii="Arial" w:hAnsi="Arial" w:cs="Arial"/>
        <w:i/>
        <w:sz w:val="20"/>
        <w:szCs w:val="20"/>
      </w:rPr>
      <w:t>MBRC Planning Scheme Version 6 - Assessable development - Reconfiguring a lot code - Woodfordia local area plan</w:t>
    </w:r>
    <w:r w:rsidRPr="0009526E">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09526E">
          <w:rPr>
            <w:rFonts w:ascii="Arial" w:hAnsi="Arial" w:cs="Arial"/>
            <w:sz w:val="20"/>
            <w:szCs w:val="20"/>
          </w:rPr>
          <w:fldChar w:fldCharType="begin"/>
        </w:r>
        <w:r w:rsidRPr="0009526E">
          <w:rPr>
            <w:rFonts w:ascii="Arial" w:hAnsi="Arial" w:cs="Arial"/>
            <w:sz w:val="20"/>
            <w:szCs w:val="20"/>
          </w:rPr>
          <w:instrText xml:space="preserve"> PAGE   \* MERGEFORMAT </w:instrText>
        </w:r>
        <w:r w:rsidRPr="0009526E">
          <w:rPr>
            <w:rFonts w:ascii="Arial" w:hAnsi="Arial" w:cs="Arial"/>
            <w:sz w:val="20"/>
            <w:szCs w:val="20"/>
          </w:rPr>
          <w:fldChar w:fldCharType="separate"/>
        </w:r>
        <w:r>
          <w:rPr>
            <w:rFonts w:ascii="Arial" w:hAnsi="Arial" w:cs="Arial"/>
            <w:sz w:val="20"/>
            <w:szCs w:val="20"/>
          </w:rPr>
          <w:t>1</w:t>
        </w:r>
        <w:r w:rsidRPr="0009526E">
          <w:rPr>
            <w:rFonts w:ascii="Arial" w:hAnsi="Arial" w:cs="Arial"/>
            <w:noProof/>
            <w:sz w:val="20"/>
            <w:szCs w:val="20"/>
          </w:rPr>
          <w:fldChar w:fldCharType="end"/>
        </w:r>
      </w:sdtContent>
    </w:sdt>
  </w:p>
  <w:p w14:paraId="034351DC" w14:textId="77777777" w:rsidR="008D5292" w:rsidRDefault="008D5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F48FA" w14:textId="77777777" w:rsidR="00EB361C" w:rsidRDefault="00EB361C" w:rsidP="008D5292">
      <w:pPr>
        <w:spacing w:after="0" w:line="240" w:lineRule="auto"/>
      </w:pPr>
      <w:r>
        <w:separator/>
      </w:r>
    </w:p>
  </w:footnote>
  <w:footnote w:type="continuationSeparator" w:id="0">
    <w:p w14:paraId="5597BE0B" w14:textId="77777777" w:rsidR="00EB361C" w:rsidRDefault="00EB361C" w:rsidP="008D52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0B12"/>
    <w:multiLevelType w:val="multilevel"/>
    <w:tmpl w:val="D1B0CE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1A19DF"/>
    <w:multiLevelType w:val="multilevel"/>
    <w:tmpl w:val="844E23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E451790"/>
    <w:multiLevelType w:val="multilevel"/>
    <w:tmpl w:val="447CB5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2171D3D"/>
    <w:multiLevelType w:val="multilevel"/>
    <w:tmpl w:val="D95080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74C6E8B"/>
    <w:multiLevelType w:val="hybridMultilevel"/>
    <w:tmpl w:val="26726724"/>
    <w:lvl w:ilvl="0" w:tplc="A34037D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2457075"/>
    <w:multiLevelType w:val="multilevel"/>
    <w:tmpl w:val="33688E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D4A3E76"/>
    <w:multiLevelType w:val="multilevel"/>
    <w:tmpl w:val="DB48E9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E27542C"/>
    <w:multiLevelType w:val="multilevel"/>
    <w:tmpl w:val="EAAEAC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E7035C1"/>
    <w:multiLevelType w:val="multilevel"/>
    <w:tmpl w:val="ECCCD6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F742EEF"/>
    <w:multiLevelType w:val="multilevel"/>
    <w:tmpl w:val="8DA0AB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52A5AF8"/>
    <w:multiLevelType w:val="multilevel"/>
    <w:tmpl w:val="613EF6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56E7018"/>
    <w:multiLevelType w:val="multilevel"/>
    <w:tmpl w:val="2370FB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9117235"/>
    <w:multiLevelType w:val="multilevel"/>
    <w:tmpl w:val="6C92B7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97F6B6E"/>
    <w:multiLevelType w:val="multilevel"/>
    <w:tmpl w:val="500C5E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AE404E2"/>
    <w:multiLevelType w:val="multilevel"/>
    <w:tmpl w:val="227A15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BD479D1"/>
    <w:multiLevelType w:val="multilevel"/>
    <w:tmpl w:val="325C43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DAD5357"/>
    <w:multiLevelType w:val="multilevel"/>
    <w:tmpl w:val="D082B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0716298"/>
    <w:multiLevelType w:val="multilevel"/>
    <w:tmpl w:val="60249B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4B47E15"/>
    <w:multiLevelType w:val="multilevel"/>
    <w:tmpl w:val="88E2B3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F872544"/>
    <w:multiLevelType w:val="multilevel"/>
    <w:tmpl w:val="AA9CC2A2"/>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20" w15:restartNumberingAfterBreak="0">
    <w:nsid w:val="58DF301D"/>
    <w:multiLevelType w:val="multilevel"/>
    <w:tmpl w:val="E4FE8E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F297BA6"/>
    <w:multiLevelType w:val="multilevel"/>
    <w:tmpl w:val="D25E1B9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6192247"/>
    <w:multiLevelType w:val="multilevel"/>
    <w:tmpl w:val="52E225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684179D"/>
    <w:multiLevelType w:val="multilevel"/>
    <w:tmpl w:val="49B4FE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9EE147B"/>
    <w:multiLevelType w:val="multilevel"/>
    <w:tmpl w:val="AB765C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E737132"/>
    <w:multiLevelType w:val="multilevel"/>
    <w:tmpl w:val="BA6C6A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E882600"/>
    <w:multiLevelType w:val="multilevel"/>
    <w:tmpl w:val="22B279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FFB4491"/>
    <w:multiLevelType w:val="multilevel"/>
    <w:tmpl w:val="4B7097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4F777F6"/>
    <w:multiLevelType w:val="multilevel"/>
    <w:tmpl w:val="C180C4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82A36C9"/>
    <w:multiLevelType w:val="multilevel"/>
    <w:tmpl w:val="16284F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A03124F"/>
    <w:multiLevelType w:val="multilevel"/>
    <w:tmpl w:val="09160AF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A9A281F"/>
    <w:multiLevelType w:val="multilevel"/>
    <w:tmpl w:val="C248D4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D992767"/>
    <w:multiLevelType w:val="multilevel"/>
    <w:tmpl w:val="9ACE5A3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2"/>
  </w:num>
  <w:num w:numId="2">
    <w:abstractNumId w:val="5"/>
  </w:num>
  <w:num w:numId="3">
    <w:abstractNumId w:val="2"/>
  </w:num>
  <w:num w:numId="4">
    <w:abstractNumId w:val="29"/>
  </w:num>
  <w:num w:numId="5">
    <w:abstractNumId w:val="1"/>
  </w:num>
  <w:num w:numId="6">
    <w:abstractNumId w:val="23"/>
  </w:num>
  <w:num w:numId="7">
    <w:abstractNumId w:val="26"/>
  </w:num>
  <w:num w:numId="8">
    <w:abstractNumId w:val="3"/>
  </w:num>
  <w:num w:numId="9">
    <w:abstractNumId w:val="25"/>
  </w:num>
  <w:num w:numId="10">
    <w:abstractNumId w:val="10"/>
  </w:num>
  <w:num w:numId="11">
    <w:abstractNumId w:val="15"/>
  </w:num>
  <w:num w:numId="12">
    <w:abstractNumId w:val="28"/>
  </w:num>
  <w:num w:numId="13">
    <w:abstractNumId w:val="19"/>
  </w:num>
  <w:num w:numId="14">
    <w:abstractNumId w:val="16"/>
  </w:num>
  <w:num w:numId="15">
    <w:abstractNumId w:val="21"/>
  </w:num>
  <w:num w:numId="16">
    <w:abstractNumId w:val="11"/>
  </w:num>
  <w:num w:numId="17">
    <w:abstractNumId w:val="22"/>
  </w:num>
  <w:num w:numId="18">
    <w:abstractNumId w:val="14"/>
  </w:num>
  <w:num w:numId="19">
    <w:abstractNumId w:val="6"/>
  </w:num>
  <w:num w:numId="20">
    <w:abstractNumId w:val="18"/>
  </w:num>
  <w:num w:numId="21">
    <w:abstractNumId w:val="20"/>
  </w:num>
  <w:num w:numId="22">
    <w:abstractNumId w:val="30"/>
  </w:num>
  <w:num w:numId="23">
    <w:abstractNumId w:val="30"/>
  </w:num>
  <w:num w:numId="24">
    <w:abstractNumId w:val="24"/>
  </w:num>
  <w:num w:numId="25">
    <w:abstractNumId w:val="32"/>
  </w:num>
  <w:num w:numId="26">
    <w:abstractNumId w:val="27"/>
  </w:num>
  <w:num w:numId="27">
    <w:abstractNumId w:val="17"/>
  </w:num>
  <w:num w:numId="28">
    <w:abstractNumId w:val="9"/>
  </w:num>
  <w:num w:numId="29">
    <w:abstractNumId w:val="13"/>
  </w:num>
  <w:num w:numId="30">
    <w:abstractNumId w:val="31"/>
  </w:num>
  <w:num w:numId="31">
    <w:abstractNumId w:val="0"/>
  </w:num>
  <w:num w:numId="32">
    <w:abstractNumId w:val="8"/>
  </w:num>
  <w:num w:numId="33">
    <w:abstractNumId w:val="7"/>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292"/>
    <w:rsid w:val="00124E77"/>
    <w:rsid w:val="001B40CC"/>
    <w:rsid w:val="00636C17"/>
    <w:rsid w:val="006B3F5F"/>
    <w:rsid w:val="006B66B5"/>
    <w:rsid w:val="006F102D"/>
    <w:rsid w:val="00857647"/>
    <w:rsid w:val="008947D9"/>
    <w:rsid w:val="008D5292"/>
    <w:rsid w:val="00A61432"/>
    <w:rsid w:val="00B823F6"/>
    <w:rsid w:val="00BE5124"/>
    <w:rsid w:val="00C05A50"/>
    <w:rsid w:val="00D77E7F"/>
    <w:rsid w:val="00EB361C"/>
    <w:rsid w:val="00F76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3C32E"/>
  <w15:chartTrackingRefBased/>
  <w15:docId w15:val="{3AF2D685-4C98-4A2D-8A45-996D0631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5292"/>
    <w:rPr>
      <w:color w:val="0563C1" w:themeColor="hyperlink"/>
      <w:u w:val="single"/>
    </w:rPr>
  </w:style>
  <w:style w:type="character" w:styleId="UnresolvedMention">
    <w:name w:val="Unresolved Mention"/>
    <w:basedOn w:val="DefaultParagraphFont"/>
    <w:uiPriority w:val="99"/>
    <w:semiHidden/>
    <w:unhideWhenUsed/>
    <w:rsid w:val="008D5292"/>
    <w:rPr>
      <w:color w:val="605E5C"/>
      <w:shd w:val="clear" w:color="auto" w:fill="E1DFDD"/>
    </w:rPr>
  </w:style>
  <w:style w:type="paragraph" w:styleId="Header">
    <w:name w:val="header"/>
    <w:basedOn w:val="Normal"/>
    <w:link w:val="HeaderChar"/>
    <w:uiPriority w:val="99"/>
    <w:unhideWhenUsed/>
    <w:rsid w:val="008D52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292"/>
  </w:style>
  <w:style w:type="paragraph" w:styleId="Footer">
    <w:name w:val="footer"/>
    <w:basedOn w:val="Normal"/>
    <w:link w:val="FooterChar"/>
    <w:uiPriority w:val="99"/>
    <w:unhideWhenUsed/>
    <w:rsid w:val="008D52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ang\OneDrive%20-%20Objective%20Corp\Desktop\HTML-Export\section_s1332743627723.html" TargetMode="External"/><Relationship Id="rId13" Type="http://schemas.openxmlformats.org/officeDocument/2006/relationships/hyperlink" Target="file:///C:\Users\seang\OneDrive%20-%20Objective%20Corp\Desktop\HTML-Export\section_s1332743627723.html" TargetMode="External"/><Relationship Id="rId3" Type="http://schemas.openxmlformats.org/officeDocument/2006/relationships/settings" Target="settings.xml"/><Relationship Id="rId7" Type="http://schemas.openxmlformats.org/officeDocument/2006/relationships/hyperlink" Target="file:///C:\Users\seang\OneDrive%20-%20Objective%20Corp\Desktop\HTML-Export\section_s1332743627723.html" TargetMode="External"/><Relationship Id="rId12" Type="http://schemas.openxmlformats.org/officeDocument/2006/relationships/hyperlink" Target="file:///C:\Users\seang\OneDrive%20-%20Objective%20Corp\Desktop\HTML-Export\section_s1332743627723.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seang\OneDrive%20-%20Objective%20Corp\Desktop\HTML-Export\section_s1332743627723.html" TargetMode="Externa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4059</Words>
  <Characters>23138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2021-12-22T04:19:00Z</dcterms:created>
  <dcterms:modified xsi:type="dcterms:W3CDTF">2021-12-22T04:19:00Z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A19546451</vt:lpwstr>
  </property>
  <property fmtid="{D5CDD505-2E9C-101B-9397-08002B2CF9AE}" pid="4" name="Objective-Title">
    <vt:lpwstr>7.2.2.1.1 Woodfordia local area plan - Reconfiguring a lot code - Assessable development - UPDATED</vt:lpwstr>
  </property>
  <property fmtid="{D5CDD505-2E9C-101B-9397-08002B2CF9AE}" pid="5" name="Objective-Comment">
    <vt:lpwstr/>
  </property>
  <property fmtid="{D5CDD505-2E9C-101B-9397-08002B2CF9AE}" pid="6" name="Objective-CreationStamp">
    <vt:filetime>2020-01-09T01:57:17Z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2020-01-10T01:53:57Z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