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917"/>
        <w:gridCol w:w="8801"/>
        <w:gridCol w:w="2616"/>
        <w:gridCol w:w="3064"/>
      </w:tblGrid>
      <w:tr w:rsidR="00A86C6C" w:rsidRPr="00A86C6C" w14:paraId="25B7DE24" w14:textId="77777777" w:rsidTr="00B706ED">
        <w:trPr>
          <w:tblCellSpacing w:w="15" w:type="dxa"/>
        </w:trPr>
        <w:tc>
          <w:tcPr>
            <w:tcW w:w="4981" w:type="pct"/>
            <w:gridSpan w:val="4"/>
            <w:tcBorders>
              <w:top w:val="nil"/>
              <w:left w:val="nil"/>
              <w:bottom w:val="nil"/>
              <w:right w:val="nil"/>
            </w:tcBorders>
            <w:shd w:val="clear" w:color="auto" w:fill="CCCCCC"/>
            <w:vAlign w:val="center"/>
            <w:hideMark/>
          </w:tcPr>
          <w:p w14:paraId="7C640F9C" w14:textId="77777777" w:rsidR="00A86C6C" w:rsidRPr="00A86C6C" w:rsidRDefault="00A86C6C" w:rsidP="00A86C6C">
            <w:pPr>
              <w:jc w:val="center"/>
              <w:rPr>
                <w:rStyle w:val="Strong"/>
                <w:rFonts w:ascii="Arial" w:eastAsia="Times New Roman" w:hAnsi="Arial" w:cs="Arial"/>
                <w:sz w:val="20"/>
                <w:szCs w:val="20"/>
              </w:rPr>
            </w:pPr>
            <w:r w:rsidRPr="00A86C6C">
              <w:rPr>
                <w:rStyle w:val="Strong"/>
                <w:rFonts w:ascii="Arial" w:eastAsia="Times New Roman" w:hAnsi="Arial" w:cs="Arial"/>
                <w:sz w:val="20"/>
                <w:szCs w:val="20"/>
              </w:rPr>
              <w:t>Table 9.3.1.1 Requirements for accepted development</w:t>
            </w:r>
          </w:p>
        </w:tc>
      </w:tr>
      <w:tr w:rsidR="00A86C6C" w:rsidRPr="00A86C6C" w14:paraId="27CA393F" w14:textId="77777777" w:rsidTr="00B706ED">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9D1D855"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Requirements for accepted development</w:t>
            </w:r>
          </w:p>
        </w:tc>
        <w:tc>
          <w:tcPr>
            <w:tcW w:w="845" w:type="pct"/>
            <w:tcBorders>
              <w:top w:val="outset" w:sz="6" w:space="0" w:color="auto"/>
              <w:left w:val="outset" w:sz="6" w:space="0" w:color="auto"/>
              <w:bottom w:val="outset" w:sz="6" w:space="0" w:color="auto"/>
              <w:right w:val="outset" w:sz="6" w:space="0" w:color="auto"/>
            </w:tcBorders>
            <w:shd w:val="clear" w:color="auto" w:fill="CCCCCC"/>
          </w:tcPr>
          <w:p w14:paraId="2264F2C6" w14:textId="77777777" w:rsidR="00A86C6C" w:rsidRPr="00A86C6C" w:rsidRDefault="00A86C6C" w:rsidP="00A86C6C">
            <w:pPr>
              <w:pStyle w:val="NormalWeb"/>
              <w:spacing w:before="0" w:beforeAutospacing="0" w:after="0" w:afterAutospacing="0"/>
              <w:rPr>
                <w:rFonts w:ascii="Arial" w:hAnsi="Arial" w:cs="Arial"/>
                <w:b/>
                <w:bCs/>
                <w:sz w:val="20"/>
                <w:szCs w:val="20"/>
              </w:rPr>
            </w:pPr>
            <w:r w:rsidRPr="00A86C6C">
              <w:rPr>
                <w:rFonts w:ascii="Arial" w:hAnsi="Arial" w:cs="Arial"/>
                <w:b/>
                <w:bCs/>
                <w:sz w:val="20"/>
                <w:szCs w:val="20"/>
              </w:rPr>
              <w:t>E Compliance</w:t>
            </w:r>
          </w:p>
          <w:p w14:paraId="15C24AC2" w14:textId="77777777" w:rsidR="00A86C6C" w:rsidRPr="00A86C6C" w:rsidRDefault="00A86C6C" w:rsidP="00FA0989">
            <w:pPr>
              <w:pStyle w:val="NormalWeb"/>
              <w:numPr>
                <w:ilvl w:val="0"/>
                <w:numId w:val="42"/>
              </w:numPr>
              <w:spacing w:before="0" w:beforeAutospacing="0" w:after="0" w:afterAutospacing="0"/>
              <w:rPr>
                <w:rFonts w:ascii="Arial" w:hAnsi="Arial" w:cs="Arial"/>
                <w:b/>
                <w:bCs/>
                <w:sz w:val="20"/>
                <w:szCs w:val="20"/>
              </w:rPr>
            </w:pPr>
            <w:r w:rsidRPr="00A86C6C">
              <w:rPr>
                <w:rFonts w:ascii="Arial" w:hAnsi="Arial" w:cs="Arial"/>
                <w:b/>
                <w:bCs/>
                <w:sz w:val="20"/>
                <w:szCs w:val="20"/>
              </w:rPr>
              <w:t>Yes</w:t>
            </w:r>
          </w:p>
          <w:p w14:paraId="59BAAA20" w14:textId="77777777" w:rsidR="00A86C6C" w:rsidRPr="00A86C6C" w:rsidRDefault="00A86C6C" w:rsidP="00FA0989">
            <w:pPr>
              <w:pStyle w:val="NormalWeb"/>
              <w:numPr>
                <w:ilvl w:val="0"/>
                <w:numId w:val="42"/>
              </w:numPr>
              <w:spacing w:before="0" w:beforeAutospacing="0" w:after="0" w:afterAutospacing="0"/>
              <w:rPr>
                <w:rFonts w:ascii="Arial" w:hAnsi="Arial" w:cs="Arial"/>
                <w:b/>
                <w:bCs/>
                <w:sz w:val="20"/>
                <w:szCs w:val="20"/>
              </w:rPr>
            </w:pPr>
            <w:r w:rsidRPr="00A86C6C">
              <w:rPr>
                <w:rFonts w:ascii="Arial" w:hAnsi="Arial" w:cs="Arial"/>
                <w:b/>
                <w:bCs/>
                <w:sz w:val="20"/>
                <w:szCs w:val="20"/>
              </w:rPr>
              <w:t>No See PO or</w:t>
            </w:r>
          </w:p>
          <w:p w14:paraId="691D698F" w14:textId="77777777" w:rsidR="00A86C6C" w:rsidRPr="00A86C6C" w:rsidRDefault="00A86C6C" w:rsidP="00FA0989">
            <w:pPr>
              <w:pStyle w:val="NormalWeb"/>
              <w:numPr>
                <w:ilvl w:val="0"/>
                <w:numId w:val="42"/>
              </w:numPr>
              <w:spacing w:before="0" w:beforeAutospacing="0" w:after="0" w:afterAutospacing="0"/>
              <w:rPr>
                <w:rStyle w:val="Strong"/>
                <w:rFonts w:ascii="Arial" w:hAnsi="Arial" w:cs="Arial"/>
                <w:sz w:val="20"/>
                <w:szCs w:val="20"/>
              </w:rPr>
            </w:pPr>
            <w:r w:rsidRPr="00A86C6C">
              <w:rPr>
                <w:rFonts w:ascii="Arial" w:hAnsi="Arial" w:cs="Arial"/>
                <w:b/>
                <w:bCs/>
                <w:sz w:val="20"/>
                <w:szCs w:val="20"/>
              </w:rPr>
              <w:t>NA</w:t>
            </w:r>
          </w:p>
        </w:tc>
        <w:tc>
          <w:tcPr>
            <w:tcW w:w="966" w:type="pct"/>
            <w:tcBorders>
              <w:top w:val="outset" w:sz="6" w:space="0" w:color="auto"/>
              <w:left w:val="outset" w:sz="6" w:space="0" w:color="auto"/>
              <w:bottom w:val="outset" w:sz="6" w:space="0" w:color="auto"/>
              <w:right w:val="outset" w:sz="6" w:space="0" w:color="auto"/>
            </w:tcBorders>
            <w:shd w:val="clear" w:color="auto" w:fill="CCCCCC"/>
          </w:tcPr>
          <w:p w14:paraId="28678E48" w14:textId="77777777" w:rsidR="00A86C6C" w:rsidRPr="00A86C6C" w:rsidRDefault="00A86C6C" w:rsidP="00A86C6C">
            <w:pPr>
              <w:pStyle w:val="NormalWeb"/>
              <w:rPr>
                <w:rStyle w:val="Strong"/>
                <w:rFonts w:ascii="Arial" w:hAnsi="Arial" w:cs="Arial"/>
                <w:sz w:val="20"/>
                <w:szCs w:val="20"/>
              </w:rPr>
            </w:pPr>
            <w:r w:rsidRPr="00A86C6C">
              <w:rPr>
                <w:rFonts w:ascii="Arial" w:hAnsi="Arial" w:cs="Arial"/>
                <w:b/>
                <w:bCs/>
                <w:sz w:val="20"/>
                <w:szCs w:val="20"/>
              </w:rPr>
              <w:t>Justification for compliance</w:t>
            </w:r>
          </w:p>
        </w:tc>
      </w:tr>
      <w:tr w:rsidR="00A86C6C" w:rsidRPr="00A86C6C" w14:paraId="51EE362E" w14:textId="77777777" w:rsidTr="00B706ED">
        <w:trPr>
          <w:trHeight w:val="34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402FE9B" w14:textId="77777777" w:rsidR="00A86C6C" w:rsidRPr="00A86C6C" w:rsidRDefault="00A86C6C" w:rsidP="00A86C6C">
            <w:pPr>
              <w:pStyle w:val="NormalWeb"/>
              <w:jc w:val="center"/>
              <w:rPr>
                <w:rStyle w:val="Strong"/>
                <w:rFonts w:ascii="Arial" w:hAnsi="Arial" w:cs="Arial"/>
                <w:sz w:val="20"/>
                <w:szCs w:val="20"/>
              </w:rPr>
            </w:pPr>
            <w:r w:rsidRPr="00A86C6C">
              <w:rPr>
                <w:rStyle w:val="Strong"/>
                <w:rFonts w:ascii="Arial" w:hAnsi="Arial" w:cs="Arial"/>
                <w:sz w:val="20"/>
                <w:szCs w:val="20"/>
              </w:rPr>
              <w:t>General requirements (All lots - Traditional lot, Narrow lot, Row lot and Laneway lot)</w:t>
            </w:r>
          </w:p>
        </w:tc>
      </w:tr>
      <w:tr w:rsidR="00A86C6C" w:rsidRPr="00A86C6C" w14:paraId="645D609A" w14:textId="77777777" w:rsidTr="00B706ED">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AA1738E"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Building height</w:t>
            </w:r>
          </w:p>
        </w:tc>
        <w:tc>
          <w:tcPr>
            <w:tcW w:w="845" w:type="pct"/>
            <w:tcBorders>
              <w:top w:val="outset" w:sz="6" w:space="0" w:color="auto"/>
              <w:left w:val="outset" w:sz="6" w:space="0" w:color="auto"/>
              <w:bottom w:val="outset" w:sz="6" w:space="0" w:color="auto"/>
              <w:right w:val="outset" w:sz="6" w:space="0" w:color="auto"/>
            </w:tcBorders>
            <w:shd w:val="clear" w:color="auto" w:fill="CCCCCC"/>
          </w:tcPr>
          <w:p w14:paraId="5EDAD731" w14:textId="77777777"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14:paraId="0C7E4D05" w14:textId="77777777" w:rsidR="00A86C6C" w:rsidRPr="00A86C6C" w:rsidRDefault="00A86C6C" w:rsidP="00A86C6C">
            <w:pPr>
              <w:pStyle w:val="NormalWeb"/>
              <w:rPr>
                <w:rStyle w:val="Strong"/>
                <w:rFonts w:ascii="Arial" w:hAnsi="Arial" w:cs="Arial"/>
                <w:sz w:val="20"/>
                <w:szCs w:val="20"/>
              </w:rPr>
            </w:pPr>
          </w:p>
        </w:tc>
      </w:tr>
      <w:tr w:rsidR="00FE64F8" w:rsidRPr="00A86C6C" w14:paraId="060D5691" w14:textId="77777777" w:rsidTr="00B706ED">
        <w:trPr>
          <w:trHeight w:val="213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6D4FDF17"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2C2E6BD2"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Building height does not exceed that mapped on Overlay map – Building heights.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6A8DC3AD" w14:textId="77777777" w:rsidTr="00B706ED">
              <w:trPr>
                <w:tblCellSpacing w:w="15" w:type="dxa"/>
              </w:trPr>
              <w:tc>
                <w:tcPr>
                  <w:tcW w:w="14312" w:type="dxa"/>
                  <w:vAlign w:val="center"/>
                  <w:hideMark/>
                </w:tcPr>
                <w:p w14:paraId="0BEB1183"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Note - Minimum's mapped on Overlay map - Building heights, do not apply to Dwelling houses.</w:t>
                  </w:r>
                </w:p>
                <w:p w14:paraId="540B873C"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Note - The above does not apply to domestic outbuildings. Refer to requirements for Domestic outbuildings in this code.</w:t>
                  </w:r>
                </w:p>
                <w:p w14:paraId="594FEEEC" w14:textId="232F5471" w:rsidR="00A86C6C" w:rsidRPr="00A86C6C" w:rsidRDefault="00393DDF" w:rsidP="00A86C6C">
                  <w:pPr>
                    <w:pStyle w:val="NormalWeb"/>
                    <w:rPr>
                      <w:rFonts w:ascii="Arial" w:hAnsi="Arial" w:cs="Arial"/>
                      <w:sz w:val="20"/>
                      <w:szCs w:val="20"/>
                    </w:rPr>
                  </w:pPr>
                  <w:r w:rsidRPr="00393DDF">
                    <w:rPr>
                      <w:rFonts w:ascii="Arial" w:hAnsi="Arial" w:cs="Arial"/>
                      <w:sz w:val="20"/>
                      <w:szCs w:val="20"/>
                    </w:rPr>
                    <w:t xml:space="preserve">Note - Non-compliance with this RAD is a </w:t>
                  </w:r>
                  <w:r w:rsidRPr="00393DDF">
                    <w:rPr>
                      <w:rFonts w:ascii="Arial" w:hAnsi="Arial" w:cs="Arial"/>
                      <w:i/>
                      <w:iCs/>
                      <w:sz w:val="20"/>
                      <w:szCs w:val="20"/>
                    </w:rPr>
                    <w:t>planning scheme matter</w:t>
                  </w:r>
                  <w:r w:rsidRPr="00393DDF">
                    <w:rPr>
                      <w:rFonts w:ascii="Arial" w:hAnsi="Arial" w:cs="Arial"/>
                      <w:sz w:val="20"/>
                      <w:szCs w:val="20"/>
                    </w:rPr>
                    <w:t xml:space="preserve"> for which Council will exercise a concurrence agency role for a building development application under Division 2, Part 3, Schedule 9 of the </w:t>
                  </w:r>
                  <w:r w:rsidRPr="00393DDF">
                    <w:rPr>
                      <w:rFonts w:ascii="Arial" w:hAnsi="Arial" w:cs="Arial"/>
                      <w:i/>
                      <w:iCs/>
                      <w:sz w:val="20"/>
                      <w:szCs w:val="20"/>
                    </w:rPr>
                    <w:t>Planning Regulation 2017</w:t>
                  </w:r>
                  <w:r w:rsidRPr="00393DDF">
                    <w:rPr>
                      <w:rFonts w:ascii="Arial" w:hAnsi="Arial" w:cs="Arial"/>
                      <w:sz w:val="20"/>
                      <w:szCs w:val="20"/>
                    </w:rPr>
                    <w:t>.</w:t>
                  </w:r>
                </w:p>
              </w:tc>
            </w:tr>
          </w:tbl>
          <w:p w14:paraId="5B98ABEC"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0B08620A"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5BA5E349" w14:textId="77777777" w:rsidR="00A86C6C" w:rsidRPr="00A86C6C" w:rsidRDefault="00A86C6C" w:rsidP="00A86C6C">
            <w:pPr>
              <w:pStyle w:val="NormalWeb"/>
              <w:rPr>
                <w:rFonts w:ascii="Arial" w:hAnsi="Arial" w:cs="Arial"/>
                <w:sz w:val="20"/>
                <w:szCs w:val="20"/>
              </w:rPr>
            </w:pPr>
          </w:p>
        </w:tc>
      </w:tr>
      <w:tr w:rsidR="00FE64F8" w:rsidRPr="00A86C6C" w14:paraId="37348812"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48BEB37F"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56F8D92A"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The height of tall structures (e.g. antenna, aerial, chimney, flagpole or the like) projects no more than 8.5m above ground level and transmission and receiving dishes are no larger than 1.2m diameter.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33C0C43C" w14:textId="77777777" w:rsidTr="00B706ED">
              <w:trPr>
                <w:tblCellSpacing w:w="15" w:type="dxa"/>
              </w:trPr>
              <w:tc>
                <w:tcPr>
                  <w:tcW w:w="14312" w:type="dxa"/>
                  <w:vAlign w:val="center"/>
                  <w:hideMark/>
                </w:tcPr>
                <w:p w14:paraId="23B00BC8" w14:textId="50C1E775" w:rsidR="00A86C6C" w:rsidRPr="00A86C6C" w:rsidRDefault="00393DDF" w:rsidP="00A86C6C">
                  <w:pPr>
                    <w:rPr>
                      <w:rFonts w:ascii="Arial" w:eastAsia="Times New Roman" w:hAnsi="Arial" w:cs="Arial"/>
                      <w:sz w:val="20"/>
                      <w:szCs w:val="20"/>
                    </w:rPr>
                  </w:pPr>
                  <w:r w:rsidRPr="00393DDF">
                    <w:rPr>
                      <w:rFonts w:ascii="Arial" w:eastAsia="Times New Roman" w:hAnsi="Arial" w:cs="Arial"/>
                      <w:sz w:val="20"/>
                      <w:szCs w:val="20"/>
                    </w:rPr>
                    <w:t xml:space="preserve">Note - Non-compliance with this RAD is a </w:t>
                  </w:r>
                  <w:r w:rsidRPr="00393DDF">
                    <w:rPr>
                      <w:rFonts w:ascii="Arial" w:eastAsia="Times New Roman" w:hAnsi="Arial" w:cs="Arial"/>
                      <w:i/>
                      <w:iCs/>
                      <w:sz w:val="20"/>
                      <w:szCs w:val="20"/>
                    </w:rPr>
                    <w:t>planning scheme matter</w:t>
                  </w:r>
                  <w:r w:rsidRPr="00393DDF">
                    <w:rPr>
                      <w:rFonts w:ascii="Arial" w:eastAsia="Times New Roman" w:hAnsi="Arial" w:cs="Arial"/>
                      <w:sz w:val="20"/>
                      <w:szCs w:val="20"/>
                    </w:rPr>
                    <w:t xml:space="preserve"> for which Council will exercise a concurrence agency role for a building development application under Division 2, Part 3, Schedule 9 of the </w:t>
                  </w:r>
                  <w:r w:rsidRPr="00393DDF">
                    <w:rPr>
                      <w:rFonts w:ascii="Arial" w:eastAsia="Times New Roman" w:hAnsi="Arial" w:cs="Arial"/>
                      <w:i/>
                      <w:iCs/>
                      <w:sz w:val="20"/>
                      <w:szCs w:val="20"/>
                    </w:rPr>
                    <w:t>Planning Regulation 2017</w:t>
                  </w:r>
                  <w:r w:rsidRPr="00393DDF">
                    <w:rPr>
                      <w:rFonts w:ascii="Arial" w:eastAsia="Times New Roman" w:hAnsi="Arial" w:cs="Arial"/>
                      <w:sz w:val="20"/>
                      <w:szCs w:val="20"/>
                    </w:rPr>
                    <w:t>.</w:t>
                  </w:r>
                </w:p>
              </w:tc>
            </w:tr>
          </w:tbl>
          <w:p w14:paraId="0534FDB4"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5CF595F1"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54861731" w14:textId="77777777" w:rsidR="00A86C6C" w:rsidRPr="00A86C6C" w:rsidRDefault="00A86C6C" w:rsidP="00A86C6C">
            <w:pPr>
              <w:pStyle w:val="NormalWeb"/>
              <w:rPr>
                <w:rFonts w:ascii="Arial" w:hAnsi="Arial" w:cs="Arial"/>
                <w:sz w:val="20"/>
                <w:szCs w:val="20"/>
              </w:rPr>
            </w:pPr>
          </w:p>
        </w:tc>
      </w:tr>
      <w:tr w:rsidR="00A86C6C" w:rsidRPr="00A86C6C" w14:paraId="08FDCB15" w14:textId="77777777" w:rsidTr="00B706ED">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554E923"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Setbacks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14:paraId="5580D24F" w14:textId="77777777"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14:paraId="4A10FE6F" w14:textId="77777777" w:rsidR="00A86C6C" w:rsidRPr="00A86C6C" w:rsidRDefault="00A86C6C" w:rsidP="00A86C6C">
            <w:pPr>
              <w:pStyle w:val="NormalWeb"/>
              <w:rPr>
                <w:rStyle w:val="Strong"/>
                <w:rFonts w:ascii="Arial" w:hAnsi="Arial" w:cs="Arial"/>
                <w:sz w:val="20"/>
                <w:szCs w:val="20"/>
              </w:rPr>
            </w:pPr>
          </w:p>
        </w:tc>
      </w:tr>
      <w:tr w:rsidR="00FE64F8" w:rsidRPr="00A86C6C" w14:paraId="4047E950"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0B64A78B"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2F7C3AD7"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Setbacks (excluding built to boundary walls) comply with:</w:t>
            </w:r>
          </w:p>
          <w:p w14:paraId="4BEA1E8D" w14:textId="77777777" w:rsidR="00A86C6C" w:rsidRPr="00A86C6C" w:rsidRDefault="00A86C6C" w:rsidP="00835683">
            <w:pPr>
              <w:pStyle w:val="NormalWeb"/>
              <w:numPr>
                <w:ilvl w:val="0"/>
                <w:numId w:val="1"/>
              </w:numPr>
              <w:rPr>
                <w:rFonts w:ascii="Arial" w:hAnsi="Arial" w:cs="Arial"/>
                <w:sz w:val="20"/>
                <w:szCs w:val="20"/>
              </w:rPr>
            </w:pPr>
            <w:r w:rsidRPr="00A86C6C">
              <w:rPr>
                <w:rFonts w:ascii="Arial" w:hAnsi="Arial" w:cs="Arial"/>
                <w:sz w:val="20"/>
                <w:szCs w:val="20"/>
              </w:rPr>
              <w:t>Emerging community zone:</w:t>
            </w:r>
          </w:p>
          <w:p w14:paraId="6FA2D5E5" w14:textId="77777777" w:rsidR="00A86C6C" w:rsidRPr="007B56B9" w:rsidRDefault="00A86C6C" w:rsidP="00835683">
            <w:pPr>
              <w:pStyle w:val="NormalWeb"/>
              <w:numPr>
                <w:ilvl w:val="1"/>
                <w:numId w:val="1"/>
              </w:numPr>
              <w:rPr>
                <w:rFonts w:ascii="Arial" w:hAnsi="Arial" w:cs="Arial"/>
                <w:sz w:val="20"/>
                <w:szCs w:val="20"/>
              </w:rPr>
            </w:pPr>
            <w:r w:rsidRPr="00A86C6C">
              <w:rPr>
                <w:rFonts w:ascii="Arial" w:hAnsi="Arial" w:cs="Arial"/>
                <w:sz w:val="20"/>
                <w:szCs w:val="20"/>
              </w:rPr>
              <w:t xml:space="preserve">Transition precinct (developed lot) Morayfield South urban area identified in </w:t>
            </w:r>
            <w:hyperlink r:id="rId8" w:anchor="ID-2859427-532" w:history="1">
              <w:r w:rsidRPr="007B56B9">
                <w:rPr>
                  <w:rStyle w:val="Hyperlink"/>
                  <w:rFonts w:ascii="Arial" w:hAnsi="Arial" w:cs="Arial"/>
                  <w:color w:val="auto"/>
                  <w:sz w:val="20"/>
                  <w:szCs w:val="20"/>
                  <w:u w:val="none"/>
                </w:rPr>
                <w:t>‘Figure 9.3.1.1 Morayfield South - Urban area ’</w:t>
              </w:r>
            </w:hyperlink>
            <w:r w:rsidRPr="007B56B9">
              <w:rPr>
                <w:rFonts w:ascii="Arial" w:hAnsi="Arial" w:cs="Arial"/>
                <w:sz w:val="20"/>
                <w:szCs w:val="20"/>
              </w:rPr>
              <w:t xml:space="preserve"> - </w:t>
            </w:r>
            <w:hyperlink r:id="rId9" w:anchor="ID-2859427-TABLE-9.3.1.6" w:history="1">
              <w:r w:rsidRPr="007B56B9">
                <w:rPr>
                  <w:rStyle w:val="Hyperlink"/>
                  <w:rFonts w:ascii="Arial" w:hAnsi="Arial" w:cs="Arial"/>
                  <w:color w:val="auto"/>
                  <w:sz w:val="20"/>
                  <w:szCs w:val="20"/>
                  <w:u w:val="none"/>
                </w:rPr>
                <w:t>Table 9.3.1.6 ‘Setbacks’</w:t>
              </w:r>
            </w:hyperlink>
          </w:p>
          <w:p w14:paraId="54F4A7C1" w14:textId="77777777"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Transition precinct (developed lot) all other areas - </w:t>
            </w:r>
            <w:hyperlink r:id="rId10" w:anchor="ID-2859427-TABLE-9.3.1.5" w:history="1">
              <w:r w:rsidRPr="007B56B9">
                <w:rPr>
                  <w:rStyle w:val="Hyperlink"/>
                  <w:rFonts w:ascii="Arial" w:hAnsi="Arial" w:cs="Arial"/>
                  <w:color w:val="auto"/>
                  <w:sz w:val="20"/>
                  <w:szCs w:val="20"/>
                  <w:u w:val="none"/>
                </w:rPr>
                <w:t>Table 9.3.1.5 ‘Setbacks’</w:t>
              </w:r>
            </w:hyperlink>
          </w:p>
          <w:p w14:paraId="48D470CD" w14:textId="77777777" w:rsidR="00A86C6C" w:rsidRPr="007B56B9" w:rsidRDefault="00A86C6C" w:rsidP="00835683">
            <w:pPr>
              <w:pStyle w:val="NormalWeb"/>
              <w:numPr>
                <w:ilvl w:val="0"/>
                <w:numId w:val="1"/>
              </w:numPr>
              <w:rPr>
                <w:rFonts w:ascii="Arial" w:hAnsi="Arial" w:cs="Arial"/>
                <w:sz w:val="20"/>
                <w:szCs w:val="20"/>
              </w:rPr>
            </w:pPr>
            <w:r w:rsidRPr="007B56B9">
              <w:rPr>
                <w:rFonts w:ascii="Arial" w:hAnsi="Arial" w:cs="Arial"/>
                <w:sz w:val="20"/>
                <w:szCs w:val="20"/>
              </w:rPr>
              <w:t>General residential zone:</w:t>
            </w:r>
          </w:p>
          <w:p w14:paraId="18F85293" w14:textId="77777777"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Coastal communities precinct - </w:t>
            </w:r>
            <w:hyperlink r:id="rId11" w:anchor="ID-2859427-TABLE-9.3.1.3" w:history="1">
              <w:r w:rsidRPr="007B56B9">
                <w:rPr>
                  <w:rStyle w:val="Hyperlink"/>
                  <w:rFonts w:ascii="Arial" w:hAnsi="Arial" w:cs="Arial"/>
                  <w:color w:val="auto"/>
                  <w:sz w:val="20"/>
                  <w:szCs w:val="20"/>
                  <w:u w:val="none"/>
                </w:rPr>
                <w:t>Table 9.3.1.3 ‘Setbacks’</w:t>
              </w:r>
            </w:hyperlink>
          </w:p>
          <w:p w14:paraId="09848CAD" w14:textId="77777777"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Suburban neighbourhood precinct - </w:t>
            </w:r>
            <w:hyperlink r:id="rId12" w:anchor="ID-2859427-TABLE-9.3.1.4" w:history="1">
              <w:r w:rsidRPr="007B56B9">
                <w:rPr>
                  <w:rStyle w:val="Hyperlink"/>
                  <w:rFonts w:ascii="Arial" w:hAnsi="Arial" w:cs="Arial"/>
                  <w:color w:val="auto"/>
                  <w:sz w:val="20"/>
                  <w:szCs w:val="20"/>
                  <w:u w:val="none"/>
                </w:rPr>
                <w:t>Table 9.3.1.4 ‘Setbacks’</w:t>
              </w:r>
            </w:hyperlink>
          </w:p>
          <w:p w14:paraId="3D156FF6" w14:textId="77777777"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Next generation neighbourhood precinct - </w:t>
            </w:r>
            <w:hyperlink r:id="rId13" w:anchor="ID-2859427-TABLE-9.3.1.5" w:history="1">
              <w:r w:rsidRPr="007B56B9">
                <w:rPr>
                  <w:rStyle w:val="Hyperlink"/>
                  <w:rFonts w:ascii="Arial" w:hAnsi="Arial" w:cs="Arial"/>
                  <w:color w:val="auto"/>
                  <w:sz w:val="20"/>
                  <w:szCs w:val="20"/>
                  <w:u w:val="none"/>
                </w:rPr>
                <w:t>Table 9.3.1.5 ‘Setbacks’</w:t>
              </w:r>
            </w:hyperlink>
          </w:p>
          <w:p w14:paraId="7A750329" w14:textId="77777777"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Urban neighbourhood precinct - Table 9.3.1.6</w:t>
            </w:r>
          </w:p>
          <w:p w14:paraId="76073114" w14:textId="77777777" w:rsidR="00A86C6C" w:rsidRPr="007B56B9" w:rsidRDefault="00A86C6C" w:rsidP="00835683">
            <w:pPr>
              <w:pStyle w:val="NormalWeb"/>
              <w:numPr>
                <w:ilvl w:val="0"/>
                <w:numId w:val="1"/>
              </w:numPr>
              <w:rPr>
                <w:rFonts w:ascii="Arial" w:hAnsi="Arial" w:cs="Arial"/>
                <w:sz w:val="20"/>
                <w:szCs w:val="20"/>
              </w:rPr>
            </w:pPr>
            <w:r w:rsidRPr="007B56B9">
              <w:rPr>
                <w:rFonts w:ascii="Arial" w:hAnsi="Arial" w:cs="Arial"/>
                <w:sz w:val="20"/>
                <w:szCs w:val="20"/>
              </w:rPr>
              <w:lastRenderedPageBreak/>
              <w:t>Caboolture West local plan:</w:t>
            </w:r>
          </w:p>
          <w:p w14:paraId="0CF2CFC5" w14:textId="79BDBF4E"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Urban living precinct - Next generation sub-precinct - </w:t>
            </w:r>
            <w:hyperlink r:id="rId14" w:anchor="ID-2859427-TABLE-9.3.1.5" w:history="1">
              <w:r w:rsidRPr="007B56B9">
                <w:rPr>
                  <w:rStyle w:val="Hyperlink"/>
                  <w:rFonts w:ascii="Arial" w:hAnsi="Arial" w:cs="Arial"/>
                  <w:color w:val="auto"/>
                  <w:sz w:val="20"/>
                  <w:szCs w:val="20"/>
                  <w:u w:val="none"/>
                </w:rPr>
                <w:t>Table 9.3.1.</w:t>
              </w:r>
              <w:r w:rsidR="00CA387C">
                <w:rPr>
                  <w:rStyle w:val="Hyperlink"/>
                  <w:rFonts w:ascii="Arial" w:hAnsi="Arial" w:cs="Arial"/>
                  <w:color w:val="auto"/>
                  <w:sz w:val="20"/>
                  <w:szCs w:val="20"/>
                  <w:u w:val="none"/>
                </w:rPr>
                <w:t>5</w:t>
              </w:r>
              <w:r w:rsidRPr="00CA387C">
                <w:rPr>
                  <w:rStyle w:val="Hyperlink"/>
                  <w:rFonts w:ascii="Arial" w:hAnsi="Arial" w:cs="Arial"/>
                  <w:color w:val="auto"/>
                  <w:sz w:val="20"/>
                  <w:szCs w:val="20"/>
                  <w:u w:val="none"/>
                </w:rPr>
                <w:t xml:space="preserve"> ‘</w:t>
              </w:r>
              <w:r w:rsidRPr="007B56B9">
                <w:rPr>
                  <w:rStyle w:val="Hyperlink"/>
                  <w:rFonts w:ascii="Arial" w:hAnsi="Arial" w:cs="Arial"/>
                  <w:color w:val="auto"/>
                  <w:sz w:val="20"/>
                  <w:szCs w:val="20"/>
                  <w:u w:val="none"/>
                </w:rPr>
                <w:t>Setbacks’</w:t>
              </w:r>
            </w:hyperlink>
          </w:p>
          <w:p w14:paraId="5A1963A6" w14:textId="77777777" w:rsidR="00A86C6C" w:rsidRPr="007B56B9" w:rsidRDefault="00A86C6C" w:rsidP="00835683">
            <w:pPr>
              <w:pStyle w:val="NormalWeb"/>
              <w:numPr>
                <w:ilvl w:val="0"/>
                <w:numId w:val="1"/>
              </w:numPr>
              <w:rPr>
                <w:rFonts w:ascii="Arial" w:hAnsi="Arial" w:cs="Arial"/>
                <w:sz w:val="20"/>
                <w:szCs w:val="20"/>
              </w:rPr>
            </w:pPr>
            <w:r w:rsidRPr="007B56B9">
              <w:rPr>
                <w:rFonts w:ascii="Arial" w:hAnsi="Arial" w:cs="Arial"/>
                <w:sz w:val="20"/>
                <w:szCs w:val="20"/>
              </w:rPr>
              <w:t>Redcliffe Kippa-Ring local plan:</w:t>
            </w:r>
          </w:p>
          <w:p w14:paraId="1B10C228" w14:textId="77777777"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Interim residential precinct - </w:t>
            </w:r>
            <w:hyperlink r:id="rId15" w:anchor="ID-2859427-TABLE-9.3.1.3" w:history="1">
              <w:r w:rsidRPr="007B56B9">
                <w:rPr>
                  <w:rStyle w:val="Hyperlink"/>
                  <w:rFonts w:ascii="Arial" w:hAnsi="Arial" w:cs="Arial"/>
                  <w:color w:val="auto"/>
                  <w:sz w:val="20"/>
                  <w:szCs w:val="20"/>
                  <w:u w:val="none"/>
                </w:rPr>
                <w:t>Table 9.3.1.3 ‘Setbacks’</w:t>
              </w:r>
            </w:hyperlink>
          </w:p>
          <w:p w14:paraId="6CF52CC1"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Except for carports</w:t>
            </w:r>
            <w:r w:rsidRPr="00A86C6C">
              <w:rPr>
                <w:rFonts w:ascii="Arial" w:hAnsi="Arial" w:cs="Arial"/>
                <w:sz w:val="20"/>
                <w:szCs w:val="20"/>
              </w:rPr>
              <w:t> in the primary and secondary frontage where they:</w:t>
            </w:r>
          </w:p>
          <w:p w14:paraId="14C2D91C" w14:textId="77777777" w:rsidR="00A86C6C" w:rsidRPr="00A86C6C" w:rsidRDefault="00A86C6C" w:rsidP="00835683">
            <w:pPr>
              <w:numPr>
                <w:ilvl w:val="0"/>
                <w:numId w:val="2"/>
              </w:numPr>
              <w:spacing w:before="100" w:beforeAutospacing="1" w:after="100" w:afterAutospacing="1"/>
              <w:rPr>
                <w:rFonts w:ascii="Arial" w:hAnsi="Arial" w:cs="Arial"/>
                <w:sz w:val="20"/>
                <w:szCs w:val="20"/>
              </w:rPr>
            </w:pPr>
            <w:r w:rsidRPr="00A86C6C">
              <w:rPr>
                <w:rFonts w:ascii="Arial" w:hAnsi="Arial" w:cs="Arial"/>
                <w:sz w:val="20"/>
                <w:szCs w:val="20"/>
              </w:rPr>
              <w:t>are setback a minimum of:</w:t>
            </w:r>
          </w:p>
          <w:p w14:paraId="120FB75B" w14:textId="77777777" w:rsidR="00A86C6C" w:rsidRPr="00A86C6C" w:rsidRDefault="00A86C6C" w:rsidP="00835683">
            <w:pPr>
              <w:numPr>
                <w:ilvl w:val="1"/>
                <w:numId w:val="2"/>
              </w:numPr>
              <w:spacing w:before="100" w:beforeAutospacing="1" w:after="100" w:afterAutospacing="1"/>
              <w:rPr>
                <w:rFonts w:ascii="Arial" w:hAnsi="Arial" w:cs="Arial"/>
                <w:sz w:val="20"/>
                <w:szCs w:val="20"/>
              </w:rPr>
            </w:pPr>
            <w:r w:rsidRPr="00A86C6C">
              <w:rPr>
                <w:rFonts w:ascii="Arial" w:hAnsi="Arial" w:cs="Arial"/>
                <w:sz w:val="20"/>
                <w:szCs w:val="20"/>
              </w:rPr>
              <w:t>5.4m; or</w:t>
            </w:r>
          </w:p>
          <w:p w14:paraId="7FF9C9AA" w14:textId="77777777" w:rsidR="00A86C6C" w:rsidRPr="00A86C6C" w:rsidRDefault="00A86C6C" w:rsidP="00835683">
            <w:pPr>
              <w:numPr>
                <w:ilvl w:val="1"/>
                <w:numId w:val="2"/>
              </w:numPr>
              <w:spacing w:before="100" w:beforeAutospacing="1" w:after="100" w:afterAutospacing="1"/>
              <w:rPr>
                <w:rFonts w:ascii="Arial" w:hAnsi="Arial" w:cs="Arial"/>
                <w:sz w:val="20"/>
                <w:szCs w:val="20"/>
              </w:rPr>
            </w:pPr>
            <w:r w:rsidRPr="00A86C6C">
              <w:rPr>
                <w:rFonts w:ascii="Arial" w:hAnsi="Arial" w:cs="Arial"/>
                <w:sz w:val="20"/>
                <w:szCs w:val="20"/>
              </w:rPr>
              <w:t>if the dwelling was built before 2005:</w:t>
            </w:r>
          </w:p>
          <w:p w14:paraId="2CBA7406" w14:textId="77777777" w:rsidR="00A86C6C" w:rsidRPr="00A86C6C" w:rsidRDefault="00A86C6C" w:rsidP="00835683">
            <w:pPr>
              <w:numPr>
                <w:ilvl w:val="2"/>
                <w:numId w:val="2"/>
              </w:numPr>
              <w:spacing w:before="100" w:beforeAutospacing="1" w:after="100" w:afterAutospacing="1"/>
              <w:rPr>
                <w:rFonts w:ascii="Arial" w:hAnsi="Arial" w:cs="Arial"/>
                <w:sz w:val="20"/>
                <w:szCs w:val="20"/>
              </w:rPr>
            </w:pPr>
            <w:r w:rsidRPr="00A86C6C">
              <w:rPr>
                <w:rFonts w:ascii="Arial" w:hAnsi="Arial" w:cs="Arial"/>
                <w:sz w:val="20"/>
                <w:szCs w:val="20"/>
              </w:rPr>
              <w:t>not less than the setback to an existing lawfully constructed carport or garage on an adjoining lot having the same road frontage (where a lawfully constructed carport or garage is located on both sides, the lesser of the two is applicable); or</w:t>
            </w:r>
          </w:p>
          <w:p w14:paraId="0801C800" w14:textId="77777777" w:rsidR="00A86C6C" w:rsidRPr="00A86C6C" w:rsidRDefault="00A86C6C" w:rsidP="00835683">
            <w:pPr>
              <w:numPr>
                <w:ilvl w:val="2"/>
                <w:numId w:val="2"/>
              </w:numPr>
              <w:spacing w:before="100" w:beforeAutospacing="1" w:after="100" w:afterAutospacing="1"/>
              <w:rPr>
                <w:rFonts w:ascii="Arial" w:hAnsi="Arial" w:cs="Arial"/>
                <w:sz w:val="20"/>
                <w:szCs w:val="20"/>
              </w:rPr>
            </w:pPr>
            <w:r w:rsidRPr="00A86C6C">
              <w:rPr>
                <w:rFonts w:ascii="Arial" w:hAnsi="Arial" w:cs="Arial"/>
                <w:sz w:val="20"/>
                <w:szCs w:val="20"/>
              </w:rPr>
              <w:t>0.5m, whichever is the greater; and</w:t>
            </w:r>
          </w:p>
          <w:p w14:paraId="476255DB" w14:textId="77777777" w:rsidR="00A86C6C" w:rsidRPr="00A86C6C" w:rsidRDefault="00A86C6C" w:rsidP="00835683">
            <w:pPr>
              <w:numPr>
                <w:ilvl w:val="0"/>
                <w:numId w:val="2"/>
              </w:numPr>
              <w:spacing w:before="100" w:beforeAutospacing="1" w:after="100" w:afterAutospacing="1"/>
              <w:rPr>
                <w:rFonts w:ascii="Arial" w:hAnsi="Arial" w:cs="Arial"/>
                <w:sz w:val="20"/>
                <w:szCs w:val="20"/>
              </w:rPr>
            </w:pPr>
            <w:r w:rsidRPr="00A86C6C">
              <w:rPr>
                <w:rFonts w:ascii="Arial" w:hAnsi="Arial" w:cs="Arial"/>
                <w:sz w:val="20"/>
                <w:szCs w:val="20"/>
              </w:rPr>
              <w:t>remain open and are not enclosed by walls, screens, doors or the like.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258FFAA0" w14:textId="77777777" w:rsidTr="00B706ED">
              <w:trPr>
                <w:tblCellSpacing w:w="15" w:type="dxa"/>
              </w:trPr>
              <w:tc>
                <w:tcPr>
                  <w:tcW w:w="14312" w:type="dxa"/>
                  <w:vAlign w:val="center"/>
                  <w:hideMark/>
                </w:tcPr>
                <w:p w14:paraId="79529198" w14:textId="77777777" w:rsidR="00393DDF" w:rsidRDefault="00393DDF" w:rsidP="00A86C6C">
                  <w:pPr>
                    <w:pStyle w:val="NormalWeb"/>
                    <w:rPr>
                      <w:rFonts w:ascii="Arial" w:hAnsi="Arial" w:cs="Arial"/>
                      <w:sz w:val="18"/>
                      <w:szCs w:val="20"/>
                    </w:rPr>
                  </w:pPr>
                  <w:r w:rsidRPr="00393DDF">
                    <w:rPr>
                      <w:rFonts w:ascii="Arial" w:hAnsi="Arial" w:cs="Arial"/>
                      <w:sz w:val="18"/>
                      <w:szCs w:val="20"/>
                    </w:rPr>
                    <w:t xml:space="preserve">Note - Non-compliance with this RAD is a </w:t>
                  </w:r>
                  <w:r w:rsidRPr="00393DDF">
                    <w:rPr>
                      <w:rFonts w:ascii="Arial" w:hAnsi="Arial" w:cs="Arial"/>
                      <w:i/>
                      <w:iCs/>
                      <w:sz w:val="18"/>
                      <w:szCs w:val="20"/>
                    </w:rPr>
                    <w:t>planning scheme matter</w:t>
                  </w:r>
                  <w:r w:rsidRPr="00393DDF">
                    <w:rPr>
                      <w:rFonts w:ascii="Arial" w:hAnsi="Arial" w:cs="Arial"/>
                      <w:sz w:val="18"/>
                      <w:szCs w:val="20"/>
                    </w:rPr>
                    <w:t xml:space="preserve"> for which Council will exercise a concurrence agency role for a building development application under Division 2, Part 3, Schedule 9 of the </w:t>
                  </w:r>
                  <w:r w:rsidRPr="00393DDF">
                    <w:rPr>
                      <w:rFonts w:ascii="Arial" w:hAnsi="Arial" w:cs="Arial"/>
                      <w:i/>
                      <w:iCs/>
                      <w:sz w:val="18"/>
                      <w:szCs w:val="20"/>
                    </w:rPr>
                    <w:t>Planning Regulation 2017</w:t>
                  </w:r>
                  <w:r w:rsidRPr="00393DDF">
                    <w:rPr>
                      <w:rFonts w:ascii="Arial" w:hAnsi="Arial" w:cs="Arial"/>
                      <w:sz w:val="18"/>
                      <w:szCs w:val="20"/>
                    </w:rPr>
                    <w:t>.</w:t>
                  </w:r>
                </w:p>
                <w:p w14:paraId="68D36878" w14:textId="77777777" w:rsidR="00CA387C" w:rsidRPr="007B56B9" w:rsidRDefault="00CA387C" w:rsidP="00CA387C">
                  <w:pPr>
                    <w:pStyle w:val="NormalWeb"/>
                    <w:rPr>
                      <w:rFonts w:ascii="Arial" w:hAnsi="Arial" w:cs="Arial"/>
                      <w:sz w:val="18"/>
                      <w:szCs w:val="20"/>
                    </w:rPr>
                  </w:pPr>
                  <w:r w:rsidRPr="00393DDF">
                    <w:rPr>
                      <w:rFonts w:ascii="Arial" w:hAnsi="Arial" w:cs="Arial"/>
                      <w:sz w:val="18"/>
                      <w:szCs w:val="20"/>
                    </w:rPr>
                    <w:t>Editor’s Note - Greater setbacks may be required if the lot adjoins an environmental corridor or area (refer to values and constraints for details).</w:t>
                  </w:r>
                </w:p>
                <w:p w14:paraId="52FC6BDD" w14:textId="0448CAC4" w:rsidR="00A86C6C" w:rsidRDefault="00A86C6C" w:rsidP="00A86C6C">
                  <w:pPr>
                    <w:pStyle w:val="NormalWeb"/>
                    <w:rPr>
                      <w:rFonts w:ascii="Arial" w:hAnsi="Arial" w:cs="Arial"/>
                      <w:sz w:val="18"/>
                      <w:szCs w:val="20"/>
                    </w:rPr>
                  </w:pPr>
                  <w:r w:rsidRPr="007B56B9">
                    <w:rPr>
                      <w:rFonts w:ascii="Arial" w:hAnsi="Arial" w:cs="Arial"/>
                      <w:sz w:val="18"/>
                      <w:szCs w:val="20"/>
                    </w:rPr>
                    <w:t>Note - The above setbacks apply only to Class 1a and Class 10a buildings/structures</w:t>
                  </w:r>
                  <w:r w:rsidR="00251B64">
                    <w:rPr>
                      <w:rFonts w:ascii="Arial" w:hAnsi="Arial" w:cs="Arial"/>
                      <w:sz w:val="18"/>
                      <w:szCs w:val="20"/>
                    </w:rPr>
                    <w:t xml:space="preserve">, </w:t>
                  </w:r>
                  <w:proofErr w:type="gramStart"/>
                  <w:r w:rsidR="00251B64">
                    <w:rPr>
                      <w:rFonts w:ascii="Arial" w:hAnsi="Arial" w:cs="Arial"/>
                      <w:sz w:val="18"/>
                      <w:szCs w:val="20"/>
                    </w:rPr>
                    <w:t>with the exception of</w:t>
                  </w:r>
                  <w:proofErr w:type="gramEnd"/>
                  <w:r w:rsidR="00251B64">
                    <w:rPr>
                      <w:rFonts w:ascii="Arial" w:hAnsi="Arial" w:cs="Arial"/>
                      <w:sz w:val="18"/>
                      <w:szCs w:val="20"/>
                    </w:rPr>
                    <w:t xml:space="preserve"> domestic outbuildings (e.g. garden shed) where in the Caboolture West local plan- Urban living precinct- Next generation sub-precinct and with a maximum roofed area not more than 10m</w:t>
                  </w:r>
                  <w:r w:rsidR="00251B64" w:rsidRPr="00A33DF5">
                    <w:rPr>
                      <w:rFonts w:ascii="Arial" w:hAnsi="Arial" w:cs="Arial"/>
                      <w:sz w:val="18"/>
                      <w:szCs w:val="20"/>
                      <w:vertAlign w:val="superscript"/>
                    </w:rPr>
                    <w:t>2</w:t>
                  </w:r>
                  <w:r w:rsidR="00251B64">
                    <w:rPr>
                      <w:rFonts w:ascii="Arial" w:hAnsi="Arial" w:cs="Arial"/>
                      <w:sz w:val="18"/>
                      <w:szCs w:val="20"/>
                    </w:rPr>
                    <w:t xml:space="preserve"> and a height of not more than 2.5m.</w:t>
                  </w:r>
                </w:p>
                <w:p w14:paraId="38C2D5C7"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Editor's note - The location and design of the Dwelling house, specifically garages and covered car parking spaces are to ensure the design and location of any resultant driveways and crossovers </w:t>
                  </w:r>
                  <w:proofErr w:type="gramStart"/>
                  <w:r w:rsidRPr="007B56B9">
                    <w:rPr>
                      <w:rFonts w:ascii="Arial" w:hAnsi="Arial" w:cs="Arial"/>
                      <w:sz w:val="18"/>
                      <w:szCs w:val="20"/>
                    </w:rPr>
                    <w:t>are able to</w:t>
                  </w:r>
                  <w:proofErr w:type="gramEnd"/>
                  <w:r w:rsidRPr="007B56B9">
                    <w:rPr>
                      <w:rFonts w:ascii="Arial" w:hAnsi="Arial" w:cs="Arial"/>
                      <w:sz w:val="18"/>
                      <w:szCs w:val="20"/>
                    </w:rPr>
                    <w:t xml:space="preserve"> comply with relevant criteria of Planning scheme policy - Integrated design (Appendix A) for Driveways, Vehicle and Pedestrian Crossover.</w:t>
                  </w:r>
                </w:p>
              </w:tc>
            </w:tr>
          </w:tbl>
          <w:p w14:paraId="1F8EA2F8"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3E0ECB93"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58A4AB2E" w14:textId="77777777" w:rsidR="00A86C6C" w:rsidRPr="00A86C6C" w:rsidRDefault="00A86C6C" w:rsidP="00A86C6C">
            <w:pPr>
              <w:pStyle w:val="NormalWeb"/>
              <w:rPr>
                <w:rFonts w:ascii="Arial" w:hAnsi="Arial" w:cs="Arial"/>
                <w:sz w:val="20"/>
                <w:szCs w:val="20"/>
              </w:rPr>
            </w:pPr>
          </w:p>
        </w:tc>
      </w:tr>
      <w:tr w:rsidR="00FE64F8" w:rsidRPr="00A86C6C" w14:paraId="16F34BFB" w14:textId="77777777" w:rsidTr="00B706ED">
        <w:trPr>
          <w:trHeight w:val="4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21CE8798"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w:t>
            </w:r>
          </w:p>
        </w:tc>
        <w:tc>
          <w:tcPr>
            <w:tcW w:w="2855" w:type="pct"/>
            <w:tcBorders>
              <w:top w:val="outset" w:sz="6" w:space="0" w:color="auto"/>
              <w:left w:val="outset" w:sz="6" w:space="0" w:color="auto"/>
              <w:bottom w:val="outset" w:sz="6" w:space="0" w:color="auto"/>
              <w:right w:val="outset" w:sz="6" w:space="0" w:color="auto"/>
            </w:tcBorders>
            <w:hideMark/>
          </w:tcPr>
          <w:p w14:paraId="0B348A6B"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Built to boundary walls are:</w:t>
            </w:r>
          </w:p>
          <w:p w14:paraId="79AEE72F" w14:textId="77777777" w:rsidR="00A86C6C" w:rsidRPr="00A86C6C" w:rsidRDefault="00A86C6C" w:rsidP="00835683">
            <w:pPr>
              <w:pStyle w:val="NormalWeb"/>
              <w:numPr>
                <w:ilvl w:val="0"/>
                <w:numId w:val="3"/>
              </w:numPr>
              <w:rPr>
                <w:rFonts w:ascii="Arial" w:hAnsi="Arial" w:cs="Arial"/>
                <w:sz w:val="20"/>
                <w:szCs w:val="20"/>
              </w:rPr>
            </w:pPr>
            <w:r w:rsidRPr="00A86C6C">
              <w:rPr>
                <w:rFonts w:ascii="Arial" w:hAnsi="Arial" w:cs="Arial"/>
                <w:sz w:val="20"/>
                <w:szCs w:val="20"/>
              </w:rPr>
              <w:t>provided on lots if required by an existing approval issued by Council,</w:t>
            </w:r>
            <w:r w:rsidR="00251B64">
              <w:rPr>
                <w:rFonts w:ascii="Arial" w:hAnsi="Arial" w:cs="Arial"/>
                <w:sz w:val="20"/>
                <w:szCs w:val="20"/>
              </w:rPr>
              <w:t xml:space="preserve"> </w:t>
            </w:r>
            <w:r w:rsidRPr="00A86C6C">
              <w:rPr>
                <w:rFonts w:ascii="Arial" w:hAnsi="Arial" w:cs="Arial"/>
                <w:sz w:val="20"/>
                <w:szCs w:val="20"/>
              </w:rPr>
              <w:t>and are established in accordance with the plan of development under that existing approval (including any subsequent amendments to that plan of development that are approved by council in writing)</w:t>
            </w:r>
            <w:r w:rsidRPr="00A86C6C">
              <w:rPr>
                <w:rFonts w:ascii="Arial" w:hAnsi="Arial" w:cs="Arial"/>
                <w:sz w:val="20"/>
                <w:szCs w:val="20"/>
              </w:rPr>
              <w:br/>
            </w:r>
            <w:r w:rsidRPr="00A86C6C">
              <w:rPr>
                <w:rFonts w:ascii="Arial" w:hAnsi="Arial" w:cs="Arial"/>
                <w:sz w:val="20"/>
                <w:szCs w:val="20"/>
              </w:rPr>
              <w:lastRenderedPageBreak/>
              <w:br/>
              <w:t>OR</w:t>
            </w:r>
          </w:p>
          <w:p w14:paraId="45E7FEBE" w14:textId="05A0EE21" w:rsidR="00A86C6C" w:rsidRPr="007B56B9" w:rsidRDefault="00A86C6C" w:rsidP="00A86C6C">
            <w:pPr>
              <w:pStyle w:val="NormalWeb"/>
              <w:ind w:left="720"/>
              <w:rPr>
                <w:rFonts w:ascii="Arial" w:hAnsi="Arial" w:cs="Arial"/>
                <w:sz w:val="20"/>
                <w:szCs w:val="20"/>
              </w:rPr>
            </w:pPr>
            <w:r w:rsidRPr="00A86C6C">
              <w:rPr>
                <w:rFonts w:ascii="Arial" w:hAnsi="Arial" w:cs="Arial"/>
                <w:sz w:val="20"/>
                <w:szCs w:val="20"/>
              </w:rPr>
              <w:t>if no approved plan of development applies to the land, are only established on lots having a primary frontage of 18m or less and where permitted in </w:t>
            </w:r>
            <w:hyperlink r:id="rId16" w:anchor="ID-2859427-TABLE-9.3.1.7" w:history="1">
              <w:r w:rsidRPr="007B56B9">
                <w:rPr>
                  <w:rStyle w:val="Hyperlink"/>
                  <w:rFonts w:ascii="Arial" w:hAnsi="Arial" w:cs="Arial"/>
                  <w:color w:val="auto"/>
                  <w:sz w:val="20"/>
                  <w:szCs w:val="20"/>
                  <w:u w:val="none"/>
                </w:rPr>
                <w:t>Table 9.3.1.</w:t>
              </w:r>
              <w:r w:rsidR="00393DDF">
                <w:rPr>
                  <w:rStyle w:val="Hyperlink"/>
                  <w:rFonts w:ascii="Arial" w:hAnsi="Arial" w:cs="Arial"/>
                  <w:color w:val="auto"/>
                  <w:sz w:val="20"/>
                  <w:szCs w:val="20"/>
                  <w:u w:val="none"/>
                </w:rPr>
                <w:t>7</w:t>
              </w:r>
              <w:r w:rsidRPr="007B56B9">
                <w:rPr>
                  <w:rStyle w:val="Hyperlink"/>
                  <w:rFonts w:ascii="Arial" w:hAnsi="Arial" w:cs="Arial"/>
                  <w:color w:val="auto"/>
                  <w:sz w:val="20"/>
                  <w:szCs w:val="20"/>
                  <w:u w:val="none"/>
                </w:rPr>
                <w:t xml:space="preserve"> ‘Built to boundary walls’</w:t>
              </w:r>
            </w:hyperlink>
            <w:r w:rsidRPr="007B56B9">
              <w:rPr>
                <w:rFonts w:ascii="Arial" w:hAnsi="Arial" w:cs="Arial"/>
                <w:sz w:val="20"/>
                <w:szCs w:val="20"/>
              </w:rPr>
              <w:t>;</w:t>
            </w:r>
          </w:p>
          <w:p w14:paraId="7024A4D9" w14:textId="047967FE" w:rsidR="00A86C6C" w:rsidRPr="007B56B9" w:rsidRDefault="00A86C6C" w:rsidP="00835683">
            <w:pPr>
              <w:pStyle w:val="NormalWeb"/>
              <w:numPr>
                <w:ilvl w:val="0"/>
                <w:numId w:val="3"/>
              </w:numPr>
              <w:rPr>
                <w:rFonts w:ascii="Arial" w:hAnsi="Arial" w:cs="Arial"/>
                <w:sz w:val="20"/>
                <w:szCs w:val="20"/>
              </w:rPr>
            </w:pPr>
            <w:r w:rsidRPr="007B56B9">
              <w:rPr>
                <w:rFonts w:ascii="Arial" w:hAnsi="Arial" w:cs="Arial"/>
                <w:sz w:val="20"/>
                <w:szCs w:val="20"/>
              </w:rPr>
              <w:t xml:space="preserve">of a length and height not exceeding that specified in </w:t>
            </w:r>
            <w:hyperlink r:id="rId17" w:anchor="ID-2859427-TABLE-9.3.1.7" w:history="1">
              <w:r w:rsidRPr="007B56B9">
                <w:rPr>
                  <w:rStyle w:val="Hyperlink"/>
                  <w:rFonts w:ascii="Arial" w:hAnsi="Arial" w:cs="Arial"/>
                  <w:color w:val="auto"/>
                  <w:sz w:val="20"/>
                  <w:szCs w:val="20"/>
                  <w:u w:val="none"/>
                </w:rPr>
                <w:t>Table 9.3.1.</w:t>
              </w:r>
              <w:r w:rsidR="00393DDF">
                <w:rPr>
                  <w:rStyle w:val="Hyperlink"/>
                  <w:rFonts w:ascii="Arial" w:hAnsi="Arial" w:cs="Arial"/>
                  <w:color w:val="auto"/>
                  <w:sz w:val="20"/>
                  <w:szCs w:val="20"/>
                  <w:u w:val="none"/>
                </w:rPr>
                <w:t>7</w:t>
              </w:r>
              <w:r w:rsidRPr="007B56B9">
                <w:rPr>
                  <w:rStyle w:val="Hyperlink"/>
                  <w:rFonts w:ascii="Arial" w:hAnsi="Arial" w:cs="Arial"/>
                  <w:color w:val="auto"/>
                  <w:sz w:val="20"/>
                  <w:szCs w:val="20"/>
                  <w:u w:val="none"/>
                </w:rPr>
                <w:t xml:space="preserve"> ‘Built to boundary walls’</w:t>
              </w:r>
            </w:hyperlink>
            <w:r w:rsidRPr="007B56B9">
              <w:rPr>
                <w:rFonts w:ascii="Arial" w:hAnsi="Arial" w:cs="Arial"/>
                <w:sz w:val="20"/>
                <w:szCs w:val="20"/>
              </w:rPr>
              <w:t>;</w:t>
            </w:r>
          </w:p>
          <w:p w14:paraId="48D51344" w14:textId="77777777" w:rsidR="00A86C6C" w:rsidRPr="007B56B9" w:rsidRDefault="00A86C6C" w:rsidP="00835683">
            <w:pPr>
              <w:pStyle w:val="NormalWeb"/>
              <w:numPr>
                <w:ilvl w:val="0"/>
                <w:numId w:val="3"/>
              </w:numPr>
              <w:rPr>
                <w:rFonts w:ascii="Arial" w:hAnsi="Arial" w:cs="Arial"/>
                <w:sz w:val="20"/>
                <w:szCs w:val="20"/>
              </w:rPr>
            </w:pPr>
            <w:r w:rsidRPr="007B56B9">
              <w:rPr>
                <w:rFonts w:ascii="Arial" w:hAnsi="Arial" w:cs="Arial"/>
                <w:sz w:val="20"/>
                <w:szCs w:val="20"/>
              </w:rPr>
              <w:t>setback from the side boundary:</w:t>
            </w:r>
          </w:p>
          <w:p w14:paraId="3150EA0D" w14:textId="77777777" w:rsidR="00A86C6C" w:rsidRPr="00A86C6C" w:rsidRDefault="00A86C6C" w:rsidP="00835683">
            <w:pPr>
              <w:pStyle w:val="NormalWeb"/>
              <w:numPr>
                <w:ilvl w:val="1"/>
                <w:numId w:val="3"/>
              </w:numPr>
              <w:rPr>
                <w:rFonts w:ascii="Arial" w:hAnsi="Arial" w:cs="Arial"/>
                <w:sz w:val="20"/>
                <w:szCs w:val="20"/>
              </w:rPr>
            </w:pPr>
            <w:r w:rsidRPr="00A86C6C">
              <w:rPr>
                <w:rFonts w:ascii="Arial" w:hAnsi="Arial" w:cs="Arial"/>
                <w:sz w:val="20"/>
                <w:szCs w:val="20"/>
              </w:rPr>
              <w:t>if a plan of development provides for only one built to boundary wall on the one boundary, not more than 200mm; or</w:t>
            </w:r>
          </w:p>
          <w:p w14:paraId="082FC01B" w14:textId="77777777" w:rsidR="00A86C6C" w:rsidRPr="00A86C6C" w:rsidRDefault="00A86C6C" w:rsidP="00835683">
            <w:pPr>
              <w:pStyle w:val="NormalWeb"/>
              <w:numPr>
                <w:ilvl w:val="1"/>
                <w:numId w:val="3"/>
              </w:numPr>
              <w:rPr>
                <w:rFonts w:ascii="Arial" w:hAnsi="Arial" w:cs="Arial"/>
                <w:sz w:val="20"/>
                <w:szCs w:val="20"/>
              </w:rPr>
            </w:pPr>
            <w:r w:rsidRPr="00A86C6C">
              <w:rPr>
                <w:rFonts w:ascii="Arial" w:hAnsi="Arial" w:cs="Arial"/>
                <w:sz w:val="20"/>
                <w:szCs w:val="20"/>
              </w:rPr>
              <w:t>if a built to boundary wall may be built on each side of the same boundary, not more than 20mm;</w:t>
            </w:r>
          </w:p>
          <w:p w14:paraId="2AE974F2" w14:textId="77777777" w:rsidR="00A86C6C" w:rsidRPr="00A86C6C" w:rsidRDefault="00A86C6C" w:rsidP="00835683">
            <w:pPr>
              <w:pStyle w:val="NormalWeb"/>
              <w:numPr>
                <w:ilvl w:val="0"/>
                <w:numId w:val="3"/>
              </w:numPr>
              <w:rPr>
                <w:rFonts w:ascii="Arial" w:hAnsi="Arial" w:cs="Arial"/>
                <w:sz w:val="20"/>
                <w:szCs w:val="20"/>
              </w:rPr>
            </w:pPr>
            <w:r w:rsidRPr="00A86C6C">
              <w:rPr>
                <w:rFonts w:ascii="Arial" w:hAnsi="Arial" w:cs="Arial"/>
                <w:sz w:val="20"/>
                <w:szCs w:val="20"/>
              </w:rPr>
              <w:t>on the low side of a sloping lot.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14:paraId="5CA44D47" w14:textId="77777777" w:rsidTr="00B706ED">
              <w:trPr>
                <w:tblCellSpacing w:w="15" w:type="dxa"/>
              </w:trPr>
              <w:tc>
                <w:tcPr>
                  <w:tcW w:w="14312" w:type="dxa"/>
                  <w:vAlign w:val="center"/>
                  <w:hideMark/>
                </w:tcPr>
                <w:p w14:paraId="5938370A"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w:t>
                  </w:r>
                  <w:proofErr w:type="gramStart"/>
                  <w:r w:rsidRPr="007B56B9">
                    <w:rPr>
                      <w:rFonts w:ascii="Arial" w:hAnsi="Arial" w:cs="Arial"/>
                      <w:sz w:val="18"/>
                      <w:szCs w:val="20"/>
                    </w:rPr>
                    <w:t>a</w:t>
                  </w:r>
                  <w:proofErr w:type="gramEnd"/>
                  <w:r w:rsidRPr="007B56B9">
                    <w:rPr>
                      <w:rFonts w:ascii="Arial" w:hAnsi="Arial" w:cs="Arial"/>
                      <w:sz w:val="18"/>
                      <w:szCs w:val="20"/>
                    </w:rPr>
                    <w:t xml:space="preserve"> 'easement for maintenance purposes' is recommended. </w:t>
                  </w:r>
                </w:p>
              </w:tc>
            </w:tr>
            <w:tr w:rsidR="00A86C6C" w:rsidRPr="007B56B9" w14:paraId="6E177F5F" w14:textId="77777777" w:rsidTr="00B706ED">
              <w:trPr>
                <w:tblCellSpacing w:w="15" w:type="dxa"/>
              </w:trPr>
              <w:tc>
                <w:tcPr>
                  <w:tcW w:w="14312" w:type="dxa"/>
                  <w:vAlign w:val="center"/>
                  <w:hideMark/>
                </w:tcPr>
                <w:p w14:paraId="2635840C"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The above setbacks apply only to Class 1a and Class 10a buildings/structures.</w:t>
                  </w:r>
                </w:p>
              </w:tc>
            </w:tr>
          </w:tbl>
          <w:p w14:paraId="167E5680" w14:textId="77777777" w:rsidR="00A86C6C" w:rsidRPr="007B56B9" w:rsidRDefault="00A86C6C" w:rsidP="00A86C6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14:paraId="4C6BEE01" w14:textId="77777777" w:rsidTr="00B706ED">
              <w:trPr>
                <w:tblCellSpacing w:w="15" w:type="dxa"/>
              </w:trPr>
              <w:tc>
                <w:tcPr>
                  <w:tcW w:w="14312" w:type="dxa"/>
                  <w:vAlign w:val="center"/>
                  <w:hideMark/>
                </w:tcPr>
                <w:p w14:paraId="07C93110" w14:textId="245911C3" w:rsidR="00A86C6C" w:rsidRPr="007B56B9" w:rsidRDefault="00393DDF" w:rsidP="00A86C6C">
                  <w:pPr>
                    <w:pStyle w:val="NormalWeb"/>
                    <w:rPr>
                      <w:rFonts w:ascii="Arial" w:hAnsi="Arial" w:cs="Arial"/>
                      <w:sz w:val="18"/>
                      <w:szCs w:val="20"/>
                    </w:rPr>
                  </w:pPr>
                  <w:r w:rsidRPr="00393DDF">
                    <w:rPr>
                      <w:rFonts w:ascii="Arial" w:hAnsi="Arial" w:cs="Arial"/>
                      <w:sz w:val="18"/>
                      <w:szCs w:val="20"/>
                    </w:rPr>
                    <w:t xml:space="preserve">Note - Non-compliance with this RAD is a </w:t>
                  </w:r>
                  <w:r w:rsidRPr="00393DDF">
                    <w:rPr>
                      <w:rFonts w:ascii="Arial" w:hAnsi="Arial" w:cs="Arial"/>
                      <w:i/>
                      <w:iCs/>
                      <w:sz w:val="18"/>
                      <w:szCs w:val="20"/>
                    </w:rPr>
                    <w:t>planning scheme matter</w:t>
                  </w:r>
                  <w:r w:rsidRPr="00393DDF">
                    <w:rPr>
                      <w:rFonts w:ascii="Arial" w:hAnsi="Arial" w:cs="Arial"/>
                      <w:sz w:val="18"/>
                      <w:szCs w:val="20"/>
                    </w:rPr>
                    <w:t xml:space="preserve"> for which Council will exercise a concurrence agency role for a building development application under Division 2, Part 3, Schedule 9 of the </w:t>
                  </w:r>
                  <w:r w:rsidRPr="00393DDF">
                    <w:rPr>
                      <w:rFonts w:ascii="Arial" w:hAnsi="Arial" w:cs="Arial"/>
                      <w:i/>
                      <w:iCs/>
                      <w:sz w:val="18"/>
                      <w:szCs w:val="20"/>
                    </w:rPr>
                    <w:t>Planning Regulation 2017</w:t>
                  </w:r>
                  <w:r w:rsidRPr="00393DDF">
                    <w:rPr>
                      <w:rFonts w:ascii="Arial" w:hAnsi="Arial" w:cs="Arial"/>
                      <w:sz w:val="18"/>
                      <w:szCs w:val="20"/>
                    </w:rPr>
                    <w:t>.</w:t>
                  </w:r>
                </w:p>
              </w:tc>
            </w:tr>
            <w:tr w:rsidR="00A86C6C" w:rsidRPr="007B56B9" w14:paraId="4BCF6AE0" w14:textId="77777777" w:rsidTr="00B706ED">
              <w:trPr>
                <w:tblCellSpacing w:w="15" w:type="dxa"/>
              </w:trPr>
              <w:tc>
                <w:tcPr>
                  <w:tcW w:w="14312" w:type="dxa"/>
                  <w:vAlign w:val="center"/>
                  <w:hideMark/>
                </w:tcPr>
                <w:p w14:paraId="6396893B"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Editor's note - A wall is not to be built to the boundary if it has a window or if a wall of a building on an adjoining lot:</w:t>
                  </w:r>
                </w:p>
                <w:p w14:paraId="211B99B7" w14:textId="77777777" w:rsidR="00A86C6C" w:rsidRPr="007B56B9" w:rsidRDefault="00A86C6C" w:rsidP="00835683">
                  <w:pPr>
                    <w:pStyle w:val="NormalWeb"/>
                    <w:numPr>
                      <w:ilvl w:val="0"/>
                      <w:numId w:val="4"/>
                    </w:numPr>
                    <w:rPr>
                      <w:rFonts w:ascii="Arial" w:hAnsi="Arial" w:cs="Arial"/>
                      <w:sz w:val="18"/>
                      <w:szCs w:val="20"/>
                    </w:rPr>
                  </w:pPr>
                  <w:r w:rsidRPr="007B56B9">
                    <w:rPr>
                      <w:rFonts w:ascii="Arial" w:hAnsi="Arial" w:cs="Arial"/>
                      <w:sz w:val="18"/>
                      <w:szCs w:val="20"/>
                    </w:rPr>
                    <w:t>is within 900mm of that boundary;</w:t>
                  </w:r>
                </w:p>
                <w:p w14:paraId="3AE4CFEE" w14:textId="77777777" w:rsidR="00A86C6C" w:rsidRPr="007B56B9" w:rsidRDefault="00A86C6C" w:rsidP="00835683">
                  <w:pPr>
                    <w:pStyle w:val="NormalWeb"/>
                    <w:numPr>
                      <w:ilvl w:val="0"/>
                      <w:numId w:val="4"/>
                    </w:numPr>
                    <w:rPr>
                      <w:rFonts w:ascii="Arial" w:hAnsi="Arial" w:cs="Arial"/>
                      <w:sz w:val="18"/>
                      <w:szCs w:val="20"/>
                    </w:rPr>
                  </w:pPr>
                  <w:r w:rsidRPr="007B56B9">
                    <w:rPr>
                      <w:rFonts w:ascii="Arial" w:hAnsi="Arial" w:cs="Arial"/>
                      <w:sz w:val="18"/>
                      <w:szCs w:val="20"/>
                    </w:rPr>
                    <w:t>is within 1.5m of that boundary and has an opening/window to a habitable room;</w:t>
                  </w:r>
                </w:p>
                <w:p w14:paraId="7709BE1E" w14:textId="77777777" w:rsidR="00A86C6C" w:rsidRPr="007B56B9" w:rsidRDefault="00A86C6C" w:rsidP="00835683">
                  <w:pPr>
                    <w:pStyle w:val="NormalWeb"/>
                    <w:numPr>
                      <w:ilvl w:val="0"/>
                      <w:numId w:val="4"/>
                    </w:numPr>
                    <w:rPr>
                      <w:rFonts w:ascii="Arial" w:hAnsi="Arial" w:cs="Arial"/>
                      <w:sz w:val="18"/>
                      <w:szCs w:val="20"/>
                    </w:rPr>
                  </w:pPr>
                  <w:r w:rsidRPr="007B56B9">
                    <w:rPr>
                      <w:rFonts w:ascii="Arial" w:hAnsi="Arial" w:cs="Arial"/>
                      <w:sz w:val="18"/>
                      <w:szCs w:val="20"/>
                    </w:rPr>
                    <w:t>is not constructed from masonry or other material fire rated in accordance with the Building Code of Australia.</w:t>
                  </w:r>
                </w:p>
              </w:tc>
            </w:tr>
          </w:tbl>
          <w:p w14:paraId="6F43F574"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1D2C5A6E"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4995E808" w14:textId="77777777" w:rsidR="00A86C6C" w:rsidRPr="00A86C6C" w:rsidRDefault="00A86C6C" w:rsidP="00A86C6C">
            <w:pPr>
              <w:pStyle w:val="NormalWeb"/>
              <w:rPr>
                <w:rFonts w:ascii="Arial" w:hAnsi="Arial" w:cs="Arial"/>
                <w:sz w:val="20"/>
                <w:szCs w:val="20"/>
              </w:rPr>
            </w:pPr>
          </w:p>
        </w:tc>
      </w:tr>
      <w:tr w:rsidR="00A86C6C" w:rsidRPr="00A86C6C" w14:paraId="1BF2E976" w14:textId="77777777" w:rsidTr="00B706ED">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EB6A431"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Site cover</w:t>
            </w:r>
          </w:p>
        </w:tc>
        <w:tc>
          <w:tcPr>
            <w:tcW w:w="845" w:type="pct"/>
            <w:tcBorders>
              <w:top w:val="outset" w:sz="6" w:space="0" w:color="auto"/>
              <w:left w:val="outset" w:sz="6" w:space="0" w:color="auto"/>
              <w:bottom w:val="outset" w:sz="6" w:space="0" w:color="auto"/>
              <w:right w:val="outset" w:sz="6" w:space="0" w:color="auto"/>
            </w:tcBorders>
            <w:shd w:val="clear" w:color="auto" w:fill="CCCCCC"/>
          </w:tcPr>
          <w:p w14:paraId="0FC5B4A2" w14:textId="77777777"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14:paraId="2EAF739C" w14:textId="77777777" w:rsidR="00A86C6C" w:rsidRPr="00A86C6C" w:rsidRDefault="00A86C6C" w:rsidP="00A86C6C">
            <w:pPr>
              <w:pStyle w:val="NormalWeb"/>
              <w:rPr>
                <w:rStyle w:val="Strong"/>
                <w:rFonts w:ascii="Arial" w:hAnsi="Arial" w:cs="Arial"/>
                <w:sz w:val="20"/>
                <w:szCs w:val="20"/>
              </w:rPr>
            </w:pPr>
          </w:p>
        </w:tc>
      </w:tr>
      <w:tr w:rsidR="00FE64F8" w:rsidRPr="00A86C6C" w14:paraId="7D833C3F" w14:textId="77777777" w:rsidTr="00B706ED">
        <w:trPr>
          <w:trHeight w:val="656"/>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50F319C6"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1930ACD4"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Site cover (excluding eaves, sun shading devices, patios, balconies and other unenclosed structures) does not exceed:</w:t>
            </w:r>
          </w:p>
          <w:p w14:paraId="7B630A11" w14:textId="77777777" w:rsidR="00A86C6C" w:rsidRPr="00A86C6C" w:rsidRDefault="00A86C6C" w:rsidP="00835683">
            <w:pPr>
              <w:pStyle w:val="NormalWeb"/>
              <w:numPr>
                <w:ilvl w:val="0"/>
                <w:numId w:val="5"/>
              </w:numPr>
              <w:rPr>
                <w:rFonts w:ascii="Arial" w:hAnsi="Arial" w:cs="Arial"/>
                <w:sz w:val="20"/>
                <w:szCs w:val="20"/>
              </w:rPr>
            </w:pPr>
            <w:r w:rsidRPr="00A86C6C">
              <w:rPr>
                <w:rFonts w:ascii="Arial" w:hAnsi="Arial" w:cs="Arial"/>
                <w:sz w:val="20"/>
                <w:szCs w:val="20"/>
              </w:rPr>
              <w:t>Emerging community zone:</w:t>
            </w:r>
          </w:p>
          <w:p w14:paraId="21863234" w14:textId="0DCA1261"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 xml:space="preserve">Transition precinct (developed lot) - in accordance with </w:t>
            </w:r>
            <w:r w:rsidR="00393DDF">
              <w:rPr>
                <w:rFonts w:ascii="Arial" w:hAnsi="Arial" w:cs="Arial"/>
                <w:sz w:val="20"/>
                <w:szCs w:val="20"/>
              </w:rPr>
              <w:t>Table 9.3.1.8</w:t>
            </w:r>
          </w:p>
          <w:p w14:paraId="3440AA77" w14:textId="77777777" w:rsidR="00A86C6C" w:rsidRPr="00A86C6C" w:rsidRDefault="00A86C6C" w:rsidP="00835683">
            <w:pPr>
              <w:pStyle w:val="NormalWeb"/>
              <w:numPr>
                <w:ilvl w:val="0"/>
                <w:numId w:val="5"/>
              </w:numPr>
              <w:rPr>
                <w:rFonts w:ascii="Arial" w:hAnsi="Arial" w:cs="Arial"/>
                <w:sz w:val="20"/>
                <w:szCs w:val="20"/>
              </w:rPr>
            </w:pPr>
            <w:r w:rsidRPr="00A86C6C">
              <w:rPr>
                <w:rFonts w:ascii="Arial" w:hAnsi="Arial" w:cs="Arial"/>
                <w:sz w:val="20"/>
                <w:szCs w:val="20"/>
              </w:rPr>
              <w:t>General residential zone:</w:t>
            </w:r>
          </w:p>
          <w:p w14:paraId="2FD86C33" w14:textId="77777777"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lastRenderedPageBreak/>
              <w:t xml:space="preserve">Coastal </w:t>
            </w:r>
            <w:proofErr w:type="gramStart"/>
            <w:r w:rsidRPr="00A86C6C">
              <w:rPr>
                <w:rFonts w:ascii="Arial" w:hAnsi="Arial" w:cs="Arial"/>
                <w:sz w:val="20"/>
                <w:szCs w:val="20"/>
              </w:rPr>
              <w:t>communities</w:t>
            </w:r>
            <w:proofErr w:type="gramEnd"/>
            <w:r w:rsidRPr="00A86C6C">
              <w:rPr>
                <w:rFonts w:ascii="Arial" w:hAnsi="Arial" w:cs="Arial"/>
                <w:sz w:val="20"/>
                <w:szCs w:val="20"/>
              </w:rPr>
              <w:t xml:space="preserve"> precinct – 50%</w:t>
            </w:r>
          </w:p>
          <w:p w14:paraId="1CBBB99F" w14:textId="77777777"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Suburban neighbourhood precinct – 50%</w:t>
            </w:r>
          </w:p>
          <w:p w14:paraId="68CCBB1D" w14:textId="4B51FDCD"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 xml:space="preserve">Next generation neighbourhood precinct – in accordance with </w:t>
            </w:r>
            <w:r w:rsidR="00393DDF">
              <w:rPr>
                <w:rFonts w:ascii="Arial" w:hAnsi="Arial" w:cs="Arial"/>
                <w:sz w:val="20"/>
                <w:szCs w:val="20"/>
              </w:rPr>
              <w:t>Table 9.3.1.8</w:t>
            </w:r>
          </w:p>
          <w:p w14:paraId="113323C6" w14:textId="077B335D"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 xml:space="preserve">Urban neighbourhood precinct – in accordance </w:t>
            </w:r>
            <w:r w:rsidR="00393DDF">
              <w:rPr>
                <w:rFonts w:ascii="Arial" w:hAnsi="Arial" w:cs="Arial"/>
                <w:sz w:val="20"/>
                <w:szCs w:val="20"/>
              </w:rPr>
              <w:t>Table 9.3.1.</w:t>
            </w:r>
            <w:r w:rsidR="00CA387C">
              <w:rPr>
                <w:rFonts w:ascii="Arial" w:hAnsi="Arial" w:cs="Arial"/>
                <w:sz w:val="20"/>
                <w:szCs w:val="20"/>
              </w:rPr>
              <w:t>9</w:t>
            </w:r>
          </w:p>
          <w:p w14:paraId="71F02D68" w14:textId="77777777" w:rsidR="00A86C6C" w:rsidRPr="00A86C6C" w:rsidRDefault="00A86C6C" w:rsidP="00835683">
            <w:pPr>
              <w:pStyle w:val="NormalWeb"/>
              <w:numPr>
                <w:ilvl w:val="0"/>
                <w:numId w:val="5"/>
              </w:numPr>
              <w:rPr>
                <w:rFonts w:ascii="Arial" w:hAnsi="Arial" w:cs="Arial"/>
                <w:sz w:val="20"/>
                <w:szCs w:val="20"/>
              </w:rPr>
            </w:pPr>
            <w:r w:rsidRPr="00A86C6C">
              <w:rPr>
                <w:rFonts w:ascii="Arial" w:hAnsi="Arial" w:cs="Arial"/>
                <w:sz w:val="20"/>
                <w:szCs w:val="20"/>
              </w:rPr>
              <w:t xml:space="preserve">Caboolture </w:t>
            </w:r>
            <w:r w:rsidR="00251B64">
              <w:rPr>
                <w:rFonts w:ascii="Arial" w:hAnsi="Arial" w:cs="Arial"/>
                <w:sz w:val="20"/>
                <w:szCs w:val="20"/>
              </w:rPr>
              <w:t>W</w:t>
            </w:r>
            <w:r w:rsidRPr="00A86C6C">
              <w:rPr>
                <w:rFonts w:ascii="Arial" w:hAnsi="Arial" w:cs="Arial"/>
                <w:sz w:val="20"/>
                <w:szCs w:val="20"/>
              </w:rPr>
              <w:t>est local plan:</w:t>
            </w:r>
          </w:p>
          <w:p w14:paraId="260ADDC1" w14:textId="65CD22ED"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 xml:space="preserve">Urban living precinct - Next generation sub-precinct - </w:t>
            </w:r>
            <w:r w:rsidR="00393DDF">
              <w:rPr>
                <w:rFonts w:ascii="Arial" w:hAnsi="Arial" w:cs="Arial"/>
                <w:sz w:val="20"/>
                <w:szCs w:val="20"/>
              </w:rPr>
              <w:t>in accordance with Table 9.3.1.8</w:t>
            </w:r>
          </w:p>
          <w:p w14:paraId="09E9E90B" w14:textId="77777777" w:rsidR="00A86C6C" w:rsidRPr="00A86C6C" w:rsidRDefault="00A86C6C" w:rsidP="00835683">
            <w:pPr>
              <w:pStyle w:val="NormalWeb"/>
              <w:numPr>
                <w:ilvl w:val="0"/>
                <w:numId w:val="5"/>
              </w:numPr>
              <w:rPr>
                <w:rFonts w:ascii="Arial" w:hAnsi="Arial" w:cs="Arial"/>
                <w:sz w:val="20"/>
                <w:szCs w:val="20"/>
              </w:rPr>
            </w:pPr>
            <w:r w:rsidRPr="00A86C6C">
              <w:rPr>
                <w:rFonts w:ascii="Arial" w:hAnsi="Arial" w:cs="Arial"/>
                <w:sz w:val="20"/>
                <w:szCs w:val="20"/>
              </w:rPr>
              <w:t>Redcliffe Kippa-Ring local plan:</w:t>
            </w:r>
          </w:p>
          <w:p w14:paraId="6D9DF9C0" w14:textId="77777777"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Interim residential precinct - 50%</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32F7C73F" w14:textId="77777777" w:rsidTr="00B706ED">
              <w:trPr>
                <w:tblCellSpacing w:w="15" w:type="dxa"/>
              </w:trPr>
              <w:tc>
                <w:tcPr>
                  <w:tcW w:w="8621" w:type="dxa"/>
                  <w:vAlign w:val="center"/>
                  <w:hideMark/>
                </w:tcPr>
                <w:p w14:paraId="7445C086" w14:textId="1D44641D" w:rsidR="00A86C6C" w:rsidRPr="00A86C6C" w:rsidRDefault="00393DDF" w:rsidP="00A86C6C">
                  <w:pPr>
                    <w:pStyle w:val="NormalWeb"/>
                    <w:rPr>
                      <w:rFonts w:ascii="Arial" w:hAnsi="Arial" w:cs="Arial"/>
                      <w:sz w:val="20"/>
                      <w:szCs w:val="20"/>
                    </w:rPr>
                  </w:pPr>
                  <w:r w:rsidRPr="00393DDF">
                    <w:rPr>
                      <w:rFonts w:ascii="Arial" w:hAnsi="Arial" w:cs="Arial"/>
                      <w:sz w:val="18"/>
                      <w:szCs w:val="20"/>
                    </w:rPr>
                    <w:t xml:space="preserve">Note - Non-compliance with this RAD is a </w:t>
                  </w:r>
                  <w:r w:rsidRPr="00393DDF">
                    <w:rPr>
                      <w:rFonts w:ascii="Arial" w:hAnsi="Arial" w:cs="Arial"/>
                      <w:i/>
                      <w:iCs/>
                      <w:sz w:val="18"/>
                      <w:szCs w:val="20"/>
                    </w:rPr>
                    <w:t>planning scheme matter</w:t>
                  </w:r>
                  <w:r w:rsidRPr="00393DDF">
                    <w:rPr>
                      <w:rFonts w:ascii="Arial" w:hAnsi="Arial" w:cs="Arial"/>
                      <w:sz w:val="18"/>
                      <w:szCs w:val="20"/>
                    </w:rPr>
                    <w:t xml:space="preserve"> for which Council will exercise a concurrence agency role for a building development application under Division 2, Part 3, Schedule 9 of the </w:t>
                  </w:r>
                  <w:r w:rsidRPr="00393DDF">
                    <w:rPr>
                      <w:rFonts w:ascii="Arial" w:hAnsi="Arial" w:cs="Arial"/>
                      <w:i/>
                      <w:iCs/>
                      <w:sz w:val="18"/>
                      <w:szCs w:val="20"/>
                    </w:rPr>
                    <w:t>Planning Regulation 2017</w:t>
                  </w:r>
                  <w:r w:rsidRPr="00393DDF">
                    <w:rPr>
                      <w:rFonts w:ascii="Arial" w:hAnsi="Arial" w:cs="Arial"/>
                      <w:sz w:val="18"/>
                      <w:szCs w:val="20"/>
                    </w:rPr>
                    <w:t>.</w:t>
                  </w:r>
                </w:p>
              </w:tc>
            </w:tr>
          </w:tbl>
          <w:p w14:paraId="66A38B62"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2B272417"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17A05901" w14:textId="77777777" w:rsidR="00A86C6C" w:rsidRPr="00A86C6C" w:rsidRDefault="00A86C6C" w:rsidP="00A86C6C">
            <w:pPr>
              <w:pStyle w:val="NormalWeb"/>
              <w:rPr>
                <w:rFonts w:ascii="Arial" w:hAnsi="Arial" w:cs="Arial"/>
                <w:sz w:val="20"/>
                <w:szCs w:val="20"/>
              </w:rPr>
            </w:pPr>
          </w:p>
        </w:tc>
      </w:tr>
      <w:tr w:rsidR="00A86C6C" w:rsidRPr="00A86C6C" w14:paraId="5F630E2A" w14:textId="77777777" w:rsidTr="00B706ED">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EAB48A1"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Car parking</w:t>
            </w:r>
          </w:p>
        </w:tc>
        <w:tc>
          <w:tcPr>
            <w:tcW w:w="845" w:type="pct"/>
            <w:tcBorders>
              <w:top w:val="outset" w:sz="6" w:space="0" w:color="auto"/>
              <w:left w:val="outset" w:sz="6" w:space="0" w:color="auto"/>
              <w:bottom w:val="outset" w:sz="6" w:space="0" w:color="auto"/>
              <w:right w:val="outset" w:sz="6" w:space="0" w:color="auto"/>
            </w:tcBorders>
            <w:shd w:val="clear" w:color="auto" w:fill="CCCCCC"/>
          </w:tcPr>
          <w:p w14:paraId="7C0E192F" w14:textId="77777777"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14:paraId="43E911F7" w14:textId="77777777" w:rsidR="00A86C6C" w:rsidRPr="00A86C6C" w:rsidRDefault="00A86C6C" w:rsidP="00A86C6C">
            <w:pPr>
              <w:pStyle w:val="NormalWeb"/>
              <w:rPr>
                <w:rStyle w:val="Strong"/>
                <w:rFonts w:ascii="Arial" w:hAnsi="Arial" w:cs="Arial"/>
                <w:sz w:val="20"/>
                <w:szCs w:val="20"/>
              </w:rPr>
            </w:pPr>
          </w:p>
        </w:tc>
      </w:tr>
      <w:tr w:rsidR="00FE64F8" w:rsidRPr="00A86C6C" w14:paraId="795AA623"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76234E80"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RAD6</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43877E42"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Car parking spaces are provided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8"/>
              <w:gridCol w:w="5509"/>
              <w:gridCol w:w="2809"/>
              <w:gridCol w:w="289"/>
            </w:tblGrid>
            <w:tr w:rsidR="00A86C6C" w:rsidRPr="00A86C6C" w14:paraId="6220081E" w14:textId="77777777" w:rsidTr="00B706ED">
              <w:trPr>
                <w:gridBefore w:val="1"/>
                <w:gridAfter w:val="1"/>
                <w:wBefore w:w="8" w:type="pct"/>
                <w:wAfter w:w="90" w:type="pct"/>
                <w:tblCellSpacing w:w="15" w:type="dxa"/>
              </w:trPr>
              <w:tc>
                <w:tcPr>
                  <w:tcW w:w="3194" w:type="pct"/>
                  <w:tcBorders>
                    <w:top w:val="outset" w:sz="6" w:space="0" w:color="auto"/>
                    <w:left w:val="outset" w:sz="6" w:space="0" w:color="auto"/>
                    <w:bottom w:val="outset" w:sz="6" w:space="0" w:color="auto"/>
                    <w:right w:val="outset" w:sz="6" w:space="0" w:color="auto"/>
                  </w:tcBorders>
                  <w:shd w:val="clear" w:color="auto" w:fill="CCCCCC"/>
                  <w:hideMark/>
                </w:tcPr>
                <w:p w14:paraId="40038A42"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Location</w:t>
                  </w:r>
                </w:p>
                <w:p w14:paraId="62DBEF79" w14:textId="77777777" w:rsidR="00A86C6C" w:rsidRPr="00A86C6C" w:rsidRDefault="00A86C6C" w:rsidP="00A86C6C">
                  <w:pPr>
                    <w:rPr>
                      <w:rFonts w:ascii="Arial" w:eastAsia="Times New Roman" w:hAnsi="Arial" w:cs="Arial"/>
                      <w:sz w:val="20"/>
                      <w:szCs w:val="20"/>
                    </w:rPr>
                  </w:pPr>
                </w:p>
              </w:tc>
              <w:tc>
                <w:tcPr>
                  <w:tcW w:w="1621" w:type="pct"/>
                  <w:tcBorders>
                    <w:top w:val="outset" w:sz="6" w:space="0" w:color="auto"/>
                    <w:left w:val="outset" w:sz="6" w:space="0" w:color="auto"/>
                    <w:bottom w:val="outset" w:sz="6" w:space="0" w:color="auto"/>
                    <w:right w:val="outset" w:sz="6" w:space="0" w:color="auto"/>
                  </w:tcBorders>
                  <w:shd w:val="clear" w:color="auto" w:fill="CCCCCC"/>
                  <w:hideMark/>
                </w:tcPr>
                <w:p w14:paraId="2A7EEB92"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 xml:space="preserve">Minimum number of </w:t>
                  </w:r>
                  <w:proofErr w:type="spellStart"/>
                  <w:r w:rsidRPr="00A86C6C">
                    <w:rPr>
                      <w:rStyle w:val="Strong"/>
                      <w:rFonts w:ascii="Arial" w:hAnsi="Arial" w:cs="Arial"/>
                      <w:sz w:val="20"/>
                      <w:szCs w:val="20"/>
                    </w:rPr>
                    <w:t>carspaces</w:t>
                  </w:r>
                  <w:proofErr w:type="spellEnd"/>
                  <w:r w:rsidRPr="00A86C6C">
                    <w:rPr>
                      <w:rStyle w:val="Strong"/>
                      <w:rFonts w:ascii="Arial" w:hAnsi="Arial" w:cs="Arial"/>
                      <w:sz w:val="20"/>
                      <w:szCs w:val="20"/>
                    </w:rPr>
                    <w:t xml:space="preserve"> to be provided</w:t>
                  </w:r>
                </w:p>
              </w:tc>
            </w:tr>
            <w:tr w:rsidR="00A86C6C" w:rsidRPr="00A86C6C" w14:paraId="3F0FD369" w14:textId="77777777" w:rsidTr="00B706ED">
              <w:trPr>
                <w:gridBefore w:val="1"/>
                <w:gridAfter w:val="1"/>
                <w:wBefore w:w="8" w:type="pct"/>
                <w:wAfter w:w="90" w:type="pct"/>
                <w:tblCellSpacing w:w="15" w:type="dxa"/>
              </w:trPr>
              <w:tc>
                <w:tcPr>
                  <w:tcW w:w="3194" w:type="pct"/>
                  <w:tcBorders>
                    <w:top w:val="outset" w:sz="6" w:space="0" w:color="auto"/>
                    <w:left w:val="outset" w:sz="6" w:space="0" w:color="auto"/>
                    <w:bottom w:val="outset" w:sz="6" w:space="0" w:color="auto"/>
                    <w:right w:val="outset" w:sz="6" w:space="0" w:color="auto"/>
                  </w:tcBorders>
                  <w:shd w:val="clear" w:color="auto" w:fill="FFFFFF"/>
                  <w:hideMark/>
                </w:tcPr>
                <w:p w14:paraId="01E45D11"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General residential zone:</w:t>
                  </w:r>
                </w:p>
                <w:p w14:paraId="30D2F373" w14:textId="77777777" w:rsidR="00A86C6C" w:rsidRPr="00A86C6C" w:rsidRDefault="00A86C6C" w:rsidP="00835683">
                  <w:pPr>
                    <w:pStyle w:val="NormalWeb"/>
                    <w:numPr>
                      <w:ilvl w:val="0"/>
                      <w:numId w:val="6"/>
                    </w:numPr>
                    <w:rPr>
                      <w:rFonts w:ascii="Arial" w:hAnsi="Arial" w:cs="Arial"/>
                      <w:sz w:val="20"/>
                      <w:szCs w:val="20"/>
                    </w:rPr>
                  </w:pPr>
                  <w:r w:rsidRPr="00A86C6C">
                    <w:rPr>
                      <w:rFonts w:ascii="Arial" w:hAnsi="Arial" w:cs="Arial"/>
                      <w:sz w:val="20"/>
                      <w:szCs w:val="20"/>
                    </w:rPr>
                    <w:t xml:space="preserve">Coastal </w:t>
                  </w:r>
                  <w:proofErr w:type="gramStart"/>
                  <w:r w:rsidRPr="00A86C6C">
                    <w:rPr>
                      <w:rFonts w:ascii="Arial" w:hAnsi="Arial" w:cs="Arial"/>
                      <w:sz w:val="20"/>
                      <w:szCs w:val="20"/>
                    </w:rPr>
                    <w:t>communities</w:t>
                  </w:r>
                  <w:proofErr w:type="gramEnd"/>
                  <w:r w:rsidRPr="00A86C6C">
                    <w:rPr>
                      <w:rFonts w:ascii="Arial" w:hAnsi="Arial" w:cs="Arial"/>
                      <w:sz w:val="20"/>
                      <w:szCs w:val="20"/>
                    </w:rPr>
                    <w:t xml:space="preserve"> precinct</w:t>
                  </w:r>
                </w:p>
                <w:p w14:paraId="27D244F1" w14:textId="77777777" w:rsidR="00A86C6C" w:rsidRPr="00A86C6C" w:rsidRDefault="00A86C6C" w:rsidP="00835683">
                  <w:pPr>
                    <w:pStyle w:val="NormalWeb"/>
                    <w:numPr>
                      <w:ilvl w:val="0"/>
                      <w:numId w:val="6"/>
                    </w:numPr>
                    <w:rPr>
                      <w:rFonts w:ascii="Arial" w:hAnsi="Arial" w:cs="Arial"/>
                      <w:sz w:val="20"/>
                      <w:szCs w:val="20"/>
                    </w:rPr>
                  </w:pPr>
                  <w:r w:rsidRPr="00A86C6C">
                    <w:rPr>
                      <w:rFonts w:ascii="Arial" w:hAnsi="Arial" w:cs="Arial"/>
                      <w:sz w:val="20"/>
                      <w:szCs w:val="20"/>
                    </w:rPr>
                    <w:t>Suburban neighbourhood precinct</w:t>
                  </w:r>
                </w:p>
                <w:p w14:paraId="48ABAAF1"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Redcliffe Kippa-Ring local plan:</w:t>
                  </w:r>
                </w:p>
                <w:p w14:paraId="7CC9ADC6" w14:textId="77777777" w:rsidR="00A86C6C" w:rsidRPr="00A86C6C" w:rsidRDefault="00A86C6C" w:rsidP="00835683">
                  <w:pPr>
                    <w:pStyle w:val="NormalWeb"/>
                    <w:numPr>
                      <w:ilvl w:val="0"/>
                      <w:numId w:val="7"/>
                    </w:numPr>
                    <w:rPr>
                      <w:rFonts w:ascii="Arial" w:hAnsi="Arial" w:cs="Arial"/>
                      <w:sz w:val="20"/>
                      <w:szCs w:val="20"/>
                    </w:rPr>
                  </w:pPr>
                  <w:r w:rsidRPr="00A86C6C">
                    <w:rPr>
                      <w:rFonts w:ascii="Arial" w:hAnsi="Arial" w:cs="Arial"/>
                      <w:sz w:val="20"/>
                      <w:szCs w:val="20"/>
                    </w:rPr>
                    <w:t>Interim residential precinct</w:t>
                  </w:r>
                </w:p>
              </w:tc>
              <w:tc>
                <w:tcPr>
                  <w:tcW w:w="1621" w:type="pct"/>
                  <w:tcBorders>
                    <w:top w:val="outset" w:sz="6" w:space="0" w:color="auto"/>
                    <w:left w:val="outset" w:sz="6" w:space="0" w:color="auto"/>
                    <w:bottom w:val="outset" w:sz="6" w:space="0" w:color="auto"/>
                    <w:right w:val="outset" w:sz="6" w:space="0" w:color="auto"/>
                  </w:tcBorders>
                  <w:shd w:val="clear" w:color="auto" w:fill="FFFFFF"/>
                  <w:hideMark/>
                </w:tcPr>
                <w:p w14:paraId="601C770B"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3 per Dwelling house</w:t>
                  </w:r>
                  <w:r w:rsidRPr="00A86C6C">
                    <w:rPr>
                      <w:rFonts w:ascii="Arial" w:hAnsi="Arial" w:cs="Arial"/>
                      <w:sz w:val="20"/>
                      <w:szCs w:val="20"/>
                      <w:vertAlign w:val="superscript"/>
                    </w:rPr>
                    <w:t>(</w:t>
                  </w:r>
                  <w:hyperlink r:id="rId1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p>
              </w:tc>
            </w:tr>
            <w:tr w:rsidR="00A86C6C" w:rsidRPr="00A86C6C" w14:paraId="037E91E3" w14:textId="77777777" w:rsidTr="00B706ED">
              <w:trPr>
                <w:gridBefore w:val="1"/>
                <w:gridAfter w:val="1"/>
                <w:wBefore w:w="8" w:type="pct"/>
                <w:wAfter w:w="90" w:type="pct"/>
                <w:tblCellSpacing w:w="15" w:type="dxa"/>
              </w:trPr>
              <w:tc>
                <w:tcPr>
                  <w:tcW w:w="3194" w:type="pct"/>
                  <w:tcBorders>
                    <w:top w:val="outset" w:sz="6" w:space="0" w:color="auto"/>
                    <w:left w:val="outset" w:sz="6" w:space="0" w:color="auto"/>
                    <w:bottom w:val="outset" w:sz="6" w:space="0" w:color="auto"/>
                    <w:right w:val="outset" w:sz="6" w:space="0" w:color="auto"/>
                  </w:tcBorders>
                  <w:shd w:val="clear" w:color="auto" w:fill="FFFFFF"/>
                  <w:hideMark/>
                </w:tcPr>
                <w:p w14:paraId="5D2E4AFE"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Emerging community zone:</w:t>
                  </w:r>
                </w:p>
                <w:p w14:paraId="53FFE909" w14:textId="77777777" w:rsidR="00A86C6C" w:rsidRPr="00A86C6C" w:rsidRDefault="00A86C6C" w:rsidP="00835683">
                  <w:pPr>
                    <w:pStyle w:val="NormalWeb"/>
                    <w:numPr>
                      <w:ilvl w:val="0"/>
                      <w:numId w:val="8"/>
                    </w:numPr>
                    <w:rPr>
                      <w:rFonts w:ascii="Arial" w:hAnsi="Arial" w:cs="Arial"/>
                      <w:sz w:val="20"/>
                      <w:szCs w:val="20"/>
                    </w:rPr>
                  </w:pPr>
                  <w:r w:rsidRPr="00A86C6C">
                    <w:rPr>
                      <w:rFonts w:ascii="Arial" w:hAnsi="Arial" w:cs="Arial"/>
                      <w:sz w:val="20"/>
                      <w:szCs w:val="20"/>
                    </w:rPr>
                    <w:t>Transition precinct (developed lot)</w:t>
                  </w:r>
                </w:p>
                <w:p w14:paraId="1B9BD44A"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General residential zone:</w:t>
                  </w:r>
                </w:p>
                <w:p w14:paraId="442BE270" w14:textId="77777777" w:rsidR="00A86C6C" w:rsidRPr="00A86C6C" w:rsidRDefault="00A86C6C" w:rsidP="00835683">
                  <w:pPr>
                    <w:pStyle w:val="NormalWeb"/>
                    <w:numPr>
                      <w:ilvl w:val="0"/>
                      <w:numId w:val="9"/>
                    </w:numPr>
                    <w:rPr>
                      <w:rFonts w:ascii="Arial" w:hAnsi="Arial" w:cs="Arial"/>
                      <w:sz w:val="20"/>
                      <w:szCs w:val="20"/>
                    </w:rPr>
                  </w:pPr>
                  <w:r w:rsidRPr="00A86C6C">
                    <w:rPr>
                      <w:rFonts w:ascii="Arial" w:hAnsi="Arial" w:cs="Arial"/>
                      <w:sz w:val="20"/>
                      <w:szCs w:val="20"/>
                    </w:rPr>
                    <w:t>Next generation neighbourhood precinct</w:t>
                  </w:r>
                </w:p>
                <w:p w14:paraId="6A800681" w14:textId="77777777" w:rsidR="00A86C6C" w:rsidRDefault="00A86C6C" w:rsidP="001755FA">
                  <w:pPr>
                    <w:pStyle w:val="NormalWeb"/>
                    <w:numPr>
                      <w:ilvl w:val="0"/>
                      <w:numId w:val="9"/>
                    </w:numPr>
                    <w:rPr>
                      <w:rFonts w:ascii="Arial" w:hAnsi="Arial" w:cs="Arial"/>
                      <w:sz w:val="20"/>
                      <w:szCs w:val="20"/>
                    </w:rPr>
                  </w:pPr>
                  <w:r w:rsidRPr="00A86C6C">
                    <w:rPr>
                      <w:rFonts w:ascii="Arial" w:hAnsi="Arial" w:cs="Arial"/>
                      <w:sz w:val="20"/>
                      <w:szCs w:val="20"/>
                    </w:rPr>
                    <w:t>Urban neighbourhood precinct</w:t>
                  </w:r>
                </w:p>
                <w:p w14:paraId="6F361B98" w14:textId="77777777" w:rsidR="00393DDF" w:rsidRDefault="00393DDF" w:rsidP="00393DDF">
                  <w:pPr>
                    <w:pStyle w:val="NormalWeb"/>
                    <w:rPr>
                      <w:rFonts w:ascii="Arial" w:hAnsi="Arial" w:cs="Arial"/>
                      <w:sz w:val="20"/>
                      <w:szCs w:val="20"/>
                    </w:rPr>
                  </w:pPr>
                  <w:r>
                    <w:rPr>
                      <w:rFonts w:ascii="Arial" w:hAnsi="Arial" w:cs="Arial"/>
                      <w:sz w:val="20"/>
                      <w:szCs w:val="20"/>
                    </w:rPr>
                    <w:lastRenderedPageBreak/>
                    <w:t>Caboolture West local plan code:</w:t>
                  </w:r>
                </w:p>
                <w:p w14:paraId="629ACE6F" w14:textId="57CAE4BD" w:rsidR="00393DDF" w:rsidRPr="001755FA" w:rsidRDefault="00393DDF" w:rsidP="00393DDF">
                  <w:pPr>
                    <w:pStyle w:val="NormalWeb"/>
                    <w:numPr>
                      <w:ilvl w:val="0"/>
                      <w:numId w:val="54"/>
                    </w:numPr>
                    <w:rPr>
                      <w:rFonts w:ascii="Arial" w:hAnsi="Arial" w:cs="Arial"/>
                      <w:sz w:val="20"/>
                      <w:szCs w:val="20"/>
                    </w:rPr>
                  </w:pPr>
                  <w:r>
                    <w:rPr>
                      <w:rFonts w:ascii="Arial" w:hAnsi="Arial" w:cs="Arial"/>
                      <w:sz w:val="20"/>
                      <w:szCs w:val="20"/>
                    </w:rPr>
                    <w:t>Urban living precinct - Next generation sub-precinct</w:t>
                  </w:r>
                </w:p>
              </w:tc>
              <w:tc>
                <w:tcPr>
                  <w:tcW w:w="1621" w:type="pct"/>
                  <w:tcBorders>
                    <w:top w:val="outset" w:sz="6" w:space="0" w:color="auto"/>
                    <w:left w:val="outset" w:sz="6" w:space="0" w:color="auto"/>
                    <w:bottom w:val="outset" w:sz="6" w:space="0" w:color="auto"/>
                    <w:right w:val="outset" w:sz="6" w:space="0" w:color="auto"/>
                  </w:tcBorders>
                  <w:shd w:val="clear" w:color="auto" w:fill="FFFFFF"/>
                  <w:hideMark/>
                </w:tcPr>
                <w:p w14:paraId="67EE59CE" w14:textId="14B056B2" w:rsidR="00A86C6C" w:rsidRDefault="00393DDF" w:rsidP="00A86C6C">
                  <w:pPr>
                    <w:pStyle w:val="NormalWeb"/>
                    <w:rPr>
                      <w:rFonts w:ascii="Arial" w:hAnsi="Arial" w:cs="Arial"/>
                      <w:sz w:val="20"/>
                      <w:szCs w:val="20"/>
                      <w:vertAlign w:val="superscript"/>
                    </w:rPr>
                  </w:pPr>
                  <w:r>
                    <w:rPr>
                      <w:rFonts w:ascii="Arial" w:hAnsi="Arial" w:cs="Arial"/>
                      <w:sz w:val="20"/>
                      <w:szCs w:val="20"/>
                    </w:rPr>
                    <w:lastRenderedPageBreak/>
                    <w:t>2</w:t>
                  </w:r>
                  <w:r w:rsidR="00A86C6C" w:rsidRPr="00A86C6C">
                    <w:rPr>
                      <w:rFonts w:ascii="Arial" w:hAnsi="Arial" w:cs="Arial"/>
                      <w:sz w:val="20"/>
                      <w:szCs w:val="20"/>
                    </w:rPr>
                    <w:t xml:space="preserve"> per Dwelling house</w:t>
                  </w:r>
                  <w:r w:rsidR="00A86C6C" w:rsidRPr="00A86C6C">
                    <w:rPr>
                      <w:rFonts w:ascii="Arial" w:hAnsi="Arial" w:cs="Arial"/>
                      <w:sz w:val="20"/>
                      <w:szCs w:val="20"/>
                      <w:vertAlign w:val="superscript"/>
                    </w:rPr>
                    <w:t>(</w:t>
                  </w:r>
                  <w:hyperlink r:id="rId19" w:anchor="target-d768251e570900" w:tooltip="Dwelling house - A residential use of premises for one household that contains a single dwelling.  The use includes residential outbuildings and works normally associated with a dwelling and may include a secondary dwelling." w:history="1">
                    <w:r w:rsidR="00A86C6C" w:rsidRPr="00A86C6C">
                      <w:rPr>
                        <w:rStyle w:val="Hyperlink"/>
                        <w:rFonts w:ascii="Arial" w:hAnsi="Arial" w:cs="Arial"/>
                        <w:sz w:val="20"/>
                        <w:szCs w:val="20"/>
                        <w:vertAlign w:val="superscript"/>
                      </w:rPr>
                      <w:t>22</w:t>
                    </w:r>
                  </w:hyperlink>
                  <w:r w:rsidR="00A86C6C" w:rsidRPr="00A86C6C">
                    <w:rPr>
                      <w:rFonts w:ascii="Arial" w:hAnsi="Arial" w:cs="Arial"/>
                      <w:sz w:val="20"/>
                      <w:szCs w:val="20"/>
                      <w:vertAlign w:val="superscript"/>
                    </w:rPr>
                    <w:t>)</w:t>
                  </w:r>
                </w:p>
                <w:p w14:paraId="3DF819BD" w14:textId="77777777" w:rsidR="00251B64" w:rsidRDefault="00251B64" w:rsidP="00A86C6C">
                  <w:pPr>
                    <w:pStyle w:val="NormalWeb"/>
                    <w:rPr>
                      <w:rFonts w:ascii="Arial" w:hAnsi="Arial" w:cs="Arial"/>
                      <w:sz w:val="20"/>
                      <w:szCs w:val="20"/>
                      <w:vertAlign w:val="superscript"/>
                    </w:rPr>
                  </w:pPr>
                </w:p>
                <w:p w14:paraId="720042B2" w14:textId="77777777" w:rsidR="00251B64" w:rsidRDefault="00251B64" w:rsidP="00A86C6C">
                  <w:pPr>
                    <w:pStyle w:val="NormalWeb"/>
                    <w:rPr>
                      <w:rFonts w:ascii="Arial" w:hAnsi="Arial" w:cs="Arial"/>
                      <w:sz w:val="20"/>
                      <w:szCs w:val="20"/>
                      <w:vertAlign w:val="superscript"/>
                    </w:rPr>
                  </w:pPr>
                </w:p>
                <w:p w14:paraId="0F0B9B1B" w14:textId="77777777" w:rsidR="00251B64" w:rsidRDefault="00251B64" w:rsidP="00A86C6C">
                  <w:pPr>
                    <w:pStyle w:val="NormalWeb"/>
                    <w:rPr>
                      <w:rFonts w:ascii="Arial" w:hAnsi="Arial" w:cs="Arial"/>
                      <w:sz w:val="20"/>
                      <w:szCs w:val="20"/>
                      <w:vertAlign w:val="superscript"/>
                    </w:rPr>
                  </w:pPr>
                </w:p>
                <w:p w14:paraId="4B4A18C6" w14:textId="77777777" w:rsidR="00251B64" w:rsidRDefault="00251B64" w:rsidP="00A86C6C">
                  <w:pPr>
                    <w:pStyle w:val="NormalWeb"/>
                    <w:rPr>
                      <w:rFonts w:ascii="Arial" w:hAnsi="Arial" w:cs="Arial"/>
                      <w:sz w:val="20"/>
                      <w:szCs w:val="20"/>
                    </w:rPr>
                  </w:pPr>
                </w:p>
                <w:p w14:paraId="74A54615" w14:textId="77777777" w:rsidR="00251B64" w:rsidRPr="00A86C6C" w:rsidRDefault="00251B64" w:rsidP="00A86C6C">
                  <w:pPr>
                    <w:pStyle w:val="NormalWeb"/>
                    <w:rPr>
                      <w:rFonts w:ascii="Arial" w:hAnsi="Arial" w:cs="Arial"/>
                      <w:sz w:val="20"/>
                      <w:szCs w:val="20"/>
                    </w:rPr>
                  </w:pPr>
                </w:p>
              </w:tc>
            </w:tr>
            <w:tr w:rsidR="00A86C6C" w:rsidRPr="007B56B9" w14:paraId="2D4046F0" w14:textId="77777777" w:rsidTr="00B706ED">
              <w:tblPrEx>
                <w:tblBorders>
                  <w:top w:val="none" w:sz="0" w:space="0" w:color="auto"/>
                  <w:left w:val="none" w:sz="0" w:space="0" w:color="auto"/>
                  <w:bottom w:val="none" w:sz="0" w:space="0" w:color="auto"/>
                  <w:right w:val="none" w:sz="0" w:space="0" w:color="auto"/>
                </w:tblBorders>
              </w:tblPrEx>
              <w:trPr>
                <w:tblCellSpacing w:w="15" w:type="dxa"/>
              </w:trPr>
              <w:tc>
                <w:tcPr>
                  <w:tcW w:w="4965" w:type="pct"/>
                  <w:gridSpan w:val="4"/>
                  <w:vAlign w:val="center"/>
                  <w:hideMark/>
                </w:tcPr>
                <w:p w14:paraId="4A1F48FF" w14:textId="6577E6DF" w:rsidR="00A86C6C" w:rsidRPr="007B56B9" w:rsidRDefault="00A86C6C" w:rsidP="00A86C6C">
                  <w:pPr>
                    <w:pStyle w:val="NormalWeb"/>
                    <w:rPr>
                      <w:rFonts w:ascii="Arial" w:hAnsi="Arial" w:cs="Arial"/>
                      <w:sz w:val="18"/>
                      <w:szCs w:val="20"/>
                    </w:rPr>
                  </w:pPr>
                  <w:r w:rsidRPr="007B56B9">
                    <w:rPr>
                      <w:rFonts w:ascii="Arial" w:hAnsi="Arial" w:cs="Arial"/>
                      <w:sz w:val="18"/>
                      <w:szCs w:val="20"/>
                    </w:rPr>
                    <w:lastRenderedPageBreak/>
                    <w:t>Note - Does not include the parking of Heavy Vehicles or Heavy Machinery.</w:t>
                  </w:r>
                </w:p>
              </w:tc>
            </w:tr>
          </w:tbl>
          <w:p w14:paraId="15EE3909" w14:textId="77777777" w:rsidR="00A86C6C" w:rsidRPr="007B56B9" w:rsidRDefault="00A86C6C" w:rsidP="00A86C6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14:paraId="25A41D1E" w14:textId="77777777" w:rsidTr="00B706ED">
              <w:trPr>
                <w:tblCellSpacing w:w="15" w:type="dxa"/>
              </w:trPr>
              <w:tc>
                <w:tcPr>
                  <w:tcW w:w="14312" w:type="dxa"/>
                  <w:vAlign w:val="center"/>
                  <w:hideMark/>
                </w:tcPr>
                <w:p w14:paraId="6F0ECB8F" w14:textId="518FA9EA" w:rsidR="00A86C6C" w:rsidRPr="007B56B9" w:rsidRDefault="00393DDF" w:rsidP="00A86C6C">
                  <w:pPr>
                    <w:pStyle w:val="NormalWeb"/>
                    <w:rPr>
                      <w:rFonts w:ascii="Arial" w:hAnsi="Arial" w:cs="Arial"/>
                      <w:sz w:val="18"/>
                      <w:szCs w:val="20"/>
                    </w:rPr>
                  </w:pPr>
                  <w:r w:rsidRPr="00393DDF">
                    <w:rPr>
                      <w:rFonts w:ascii="Arial" w:hAnsi="Arial" w:cs="Arial"/>
                      <w:sz w:val="18"/>
                      <w:szCs w:val="20"/>
                    </w:rPr>
                    <w:t xml:space="preserve">Note - Non-compliance with this RAD is a </w:t>
                  </w:r>
                  <w:r w:rsidRPr="00393DDF">
                    <w:rPr>
                      <w:rFonts w:ascii="Arial" w:hAnsi="Arial" w:cs="Arial"/>
                      <w:i/>
                      <w:iCs/>
                      <w:sz w:val="18"/>
                      <w:szCs w:val="20"/>
                    </w:rPr>
                    <w:t>planning scheme matter</w:t>
                  </w:r>
                  <w:r w:rsidRPr="00393DDF">
                    <w:rPr>
                      <w:rFonts w:ascii="Arial" w:hAnsi="Arial" w:cs="Arial"/>
                      <w:sz w:val="18"/>
                      <w:szCs w:val="20"/>
                    </w:rPr>
                    <w:t xml:space="preserve"> for which Council will exercise a concurrence agency role for a building development application under Division 2, Part 3, Schedule 9 of the </w:t>
                  </w:r>
                  <w:r w:rsidRPr="00393DDF">
                    <w:rPr>
                      <w:rFonts w:ascii="Arial" w:hAnsi="Arial" w:cs="Arial"/>
                      <w:i/>
                      <w:iCs/>
                      <w:sz w:val="18"/>
                      <w:szCs w:val="20"/>
                    </w:rPr>
                    <w:t>Planning Regulation 2017</w:t>
                  </w:r>
                  <w:r w:rsidRPr="00393DDF">
                    <w:rPr>
                      <w:rFonts w:ascii="Arial" w:hAnsi="Arial" w:cs="Arial"/>
                      <w:sz w:val="18"/>
                      <w:szCs w:val="20"/>
                    </w:rPr>
                    <w:t>.</w:t>
                  </w:r>
                </w:p>
              </w:tc>
            </w:tr>
            <w:tr w:rsidR="00A86C6C" w:rsidRPr="007B56B9" w14:paraId="5D5126C3" w14:textId="77777777" w:rsidTr="00B706ED">
              <w:trPr>
                <w:tblCellSpacing w:w="15" w:type="dxa"/>
              </w:trPr>
              <w:tc>
                <w:tcPr>
                  <w:tcW w:w="14312" w:type="dxa"/>
                  <w:vAlign w:val="center"/>
                  <w:hideMark/>
                </w:tcPr>
                <w:p w14:paraId="23FDDE98" w14:textId="27BB6585" w:rsidR="00A86C6C" w:rsidRPr="007B56B9" w:rsidRDefault="00393DDF" w:rsidP="00A86C6C">
                  <w:pPr>
                    <w:pStyle w:val="NormalWeb"/>
                    <w:rPr>
                      <w:rFonts w:ascii="Arial" w:hAnsi="Arial" w:cs="Arial"/>
                      <w:sz w:val="18"/>
                      <w:szCs w:val="20"/>
                    </w:rPr>
                  </w:pPr>
                  <w:r w:rsidRPr="00393DDF">
                    <w:rPr>
                      <w:rFonts w:ascii="Arial" w:hAnsi="Arial" w:cs="Arial"/>
                      <w:sz w:val="18"/>
                      <w:szCs w:val="20"/>
                    </w:rPr>
                    <w:t>Note - For a Dwelling house</w:t>
                  </w:r>
                  <w:r w:rsidRPr="00393DDF">
                    <w:rPr>
                      <w:rFonts w:ascii="Arial" w:hAnsi="Arial" w:cs="Arial"/>
                      <w:sz w:val="18"/>
                      <w:szCs w:val="20"/>
                      <w:vertAlign w:val="superscript"/>
                    </w:rPr>
                    <w:t>(22)</w:t>
                  </w:r>
                  <w:r w:rsidRPr="00393DDF">
                    <w:rPr>
                      <w:rFonts w:ascii="Arial" w:hAnsi="Arial" w:cs="Arial"/>
                      <w:sz w:val="18"/>
                      <w:szCs w:val="20"/>
                    </w:rPr>
                    <w:t xml:space="preserve"> where in the General residential zone (Coastal communities precinct/Suburban neighbourhood precinct), or Redcliffe Kippa-Ring local plan (Interim residential precinct) the provision of the third parking space may be provided in tandem on-site.</w:t>
                  </w:r>
                </w:p>
              </w:tc>
            </w:tr>
            <w:tr w:rsidR="00251B64" w:rsidRPr="007B56B9" w14:paraId="42C023C7" w14:textId="77777777" w:rsidTr="00B706ED">
              <w:trPr>
                <w:tblCellSpacing w:w="15" w:type="dxa"/>
              </w:trPr>
              <w:tc>
                <w:tcPr>
                  <w:tcW w:w="14312" w:type="dxa"/>
                  <w:vAlign w:val="center"/>
                </w:tcPr>
                <w:p w14:paraId="0D48F3DD" w14:textId="23CEFDD1" w:rsidR="00251B64" w:rsidRPr="007B56B9" w:rsidRDefault="00251B64" w:rsidP="00251B64">
                  <w:pPr>
                    <w:pStyle w:val="NormalWeb"/>
                    <w:rPr>
                      <w:rFonts w:ascii="Arial" w:hAnsi="Arial" w:cs="Arial"/>
                      <w:sz w:val="18"/>
                      <w:szCs w:val="20"/>
                    </w:rPr>
                  </w:pPr>
                  <w:r>
                    <w:rPr>
                      <w:rFonts w:ascii="Arial" w:hAnsi="Arial" w:cs="Arial"/>
                      <w:sz w:val="18"/>
                      <w:szCs w:val="20"/>
                    </w:rPr>
                    <w:t xml:space="preserve">Note - </w:t>
                  </w:r>
                  <w:r w:rsidR="00393DDF" w:rsidRPr="00393DDF">
                    <w:rPr>
                      <w:rFonts w:ascii="Arial" w:hAnsi="Arial" w:cs="Arial"/>
                      <w:sz w:val="18"/>
                      <w:szCs w:val="20"/>
                    </w:rPr>
                    <w:t>Except on lots less than 10m in width (and where no rear lot access is provided) For a Dwelling house</w:t>
                  </w:r>
                  <w:r w:rsidR="00393DDF" w:rsidRPr="00393DDF">
                    <w:rPr>
                      <w:rFonts w:ascii="Arial" w:hAnsi="Arial" w:cs="Arial"/>
                      <w:sz w:val="18"/>
                      <w:szCs w:val="20"/>
                      <w:vertAlign w:val="superscript"/>
                    </w:rPr>
                    <w:t>(22)</w:t>
                  </w:r>
                  <w:r w:rsidR="00393DDF" w:rsidRPr="00393DDF">
                    <w:rPr>
                      <w:rFonts w:ascii="Arial" w:hAnsi="Arial" w:cs="Arial"/>
                      <w:sz w:val="18"/>
                      <w:szCs w:val="20"/>
                    </w:rPr>
                    <w:t xml:space="preserve"> where in the Emerging community zone (Transition precinct - developed lot), or General residential zone (Next generation neighbourhood precinct/Urban neighbourhood precinct), </w:t>
                  </w:r>
                  <w:r w:rsidR="00393DDF">
                    <w:rPr>
                      <w:rFonts w:ascii="Arial" w:hAnsi="Arial" w:cs="Arial"/>
                      <w:sz w:val="18"/>
                      <w:szCs w:val="20"/>
                    </w:rPr>
                    <w:t xml:space="preserve">or </w:t>
                  </w:r>
                  <w:r w:rsidRPr="00251B64">
                    <w:rPr>
                      <w:rFonts w:ascii="Arial" w:hAnsi="Arial" w:cs="Arial"/>
                      <w:sz w:val="18"/>
                      <w:szCs w:val="20"/>
                    </w:rPr>
                    <w:t>Caboolture West local plan - Urban living precinct - Next generation sub-precinct, the</w:t>
                  </w:r>
                  <w:r>
                    <w:rPr>
                      <w:rFonts w:ascii="Arial" w:hAnsi="Arial" w:cs="Arial"/>
                      <w:sz w:val="18"/>
                      <w:szCs w:val="20"/>
                    </w:rPr>
                    <w:t xml:space="preserve"> </w:t>
                  </w:r>
                  <w:r w:rsidRPr="00251B64">
                    <w:rPr>
                      <w:rFonts w:ascii="Arial" w:hAnsi="Arial" w:cs="Arial"/>
                      <w:sz w:val="18"/>
                      <w:szCs w:val="20"/>
                    </w:rPr>
                    <w:t>provision of the second parking space may be provided in tandem on</w:t>
                  </w:r>
                  <w:r w:rsidR="00393DDF">
                    <w:rPr>
                      <w:rFonts w:ascii="Arial" w:hAnsi="Arial" w:cs="Arial"/>
                      <w:sz w:val="18"/>
                      <w:szCs w:val="20"/>
                    </w:rPr>
                    <w:t>-</w:t>
                  </w:r>
                  <w:r w:rsidRPr="00251B64">
                    <w:rPr>
                      <w:rFonts w:ascii="Arial" w:hAnsi="Arial" w:cs="Arial"/>
                      <w:sz w:val="18"/>
                      <w:szCs w:val="20"/>
                    </w:rPr>
                    <w:t>site</w:t>
                  </w:r>
                  <w:r>
                    <w:rPr>
                      <w:rFonts w:ascii="Arial" w:hAnsi="Arial" w:cs="Arial"/>
                      <w:sz w:val="18"/>
                      <w:szCs w:val="20"/>
                    </w:rPr>
                    <w:t>.</w:t>
                  </w:r>
                </w:p>
              </w:tc>
            </w:tr>
          </w:tbl>
          <w:p w14:paraId="60294F80"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2BDBC2E9"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28D11D38" w14:textId="77777777" w:rsidR="00A86C6C" w:rsidRPr="00A86C6C" w:rsidRDefault="00A86C6C" w:rsidP="00A86C6C">
            <w:pPr>
              <w:pStyle w:val="NormalWeb"/>
              <w:rPr>
                <w:rFonts w:ascii="Arial" w:hAnsi="Arial" w:cs="Arial"/>
                <w:sz w:val="20"/>
                <w:szCs w:val="20"/>
              </w:rPr>
            </w:pPr>
          </w:p>
        </w:tc>
      </w:tr>
      <w:tr w:rsidR="00FE64F8" w:rsidRPr="00A86C6C" w14:paraId="623E0814"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25A480C8"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RAD7</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32ED3A12"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Garage and carport openings, where located within 20m of the site frontage, are in accordance with the table below: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0"/>
              <w:gridCol w:w="2056"/>
              <w:gridCol w:w="6442"/>
              <w:gridCol w:w="117"/>
            </w:tblGrid>
            <w:tr w:rsidR="00A86C6C" w:rsidRPr="00A86C6C" w14:paraId="7CC1EDFA" w14:textId="77777777" w:rsidTr="00B706ED">
              <w:trPr>
                <w:gridBefore w:val="1"/>
                <w:gridAfter w:val="1"/>
                <w:wBefore w:w="2" w:type="pct"/>
                <w:wAfter w:w="11" w:type="pct"/>
                <w:tblCellSpacing w:w="15" w:type="dxa"/>
              </w:trPr>
              <w:tc>
                <w:tcPr>
                  <w:tcW w:w="1185" w:type="pct"/>
                  <w:tcBorders>
                    <w:top w:val="outset" w:sz="6" w:space="0" w:color="auto"/>
                    <w:left w:val="outset" w:sz="6" w:space="0" w:color="auto"/>
                    <w:bottom w:val="outset" w:sz="6" w:space="0" w:color="auto"/>
                    <w:right w:val="outset" w:sz="6" w:space="0" w:color="auto"/>
                  </w:tcBorders>
                  <w:shd w:val="clear" w:color="auto" w:fill="CCCCCC"/>
                  <w:hideMark/>
                </w:tcPr>
                <w:p w14:paraId="51D98DF8"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Primary or Secondary frontage</w:t>
                  </w:r>
                </w:p>
              </w:tc>
              <w:tc>
                <w:tcPr>
                  <w:tcW w:w="3749" w:type="pct"/>
                  <w:tcBorders>
                    <w:top w:val="outset" w:sz="6" w:space="0" w:color="auto"/>
                    <w:left w:val="outset" w:sz="6" w:space="0" w:color="auto"/>
                    <w:bottom w:val="outset" w:sz="6" w:space="0" w:color="auto"/>
                    <w:right w:val="outset" w:sz="6" w:space="0" w:color="auto"/>
                  </w:tcBorders>
                  <w:shd w:val="clear" w:color="auto" w:fill="CCCCCC"/>
                  <w:hideMark/>
                </w:tcPr>
                <w:p w14:paraId="22283D3C"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Covered car space opening(s) per street frontage</w:t>
                  </w:r>
                </w:p>
              </w:tc>
            </w:tr>
            <w:tr w:rsidR="00A86C6C" w:rsidRPr="00A86C6C" w14:paraId="4B98742A" w14:textId="77777777" w:rsidTr="00B706ED">
              <w:trPr>
                <w:gridBefore w:val="1"/>
                <w:gridAfter w:val="1"/>
                <w:wBefore w:w="2" w:type="pct"/>
                <w:wAfter w:w="11" w:type="pct"/>
                <w:tblCellSpacing w:w="15" w:type="dxa"/>
              </w:trPr>
              <w:tc>
                <w:tcPr>
                  <w:tcW w:w="1185" w:type="pct"/>
                  <w:tcBorders>
                    <w:top w:val="outset" w:sz="6" w:space="0" w:color="auto"/>
                    <w:left w:val="outset" w:sz="6" w:space="0" w:color="auto"/>
                    <w:bottom w:val="outset" w:sz="6" w:space="0" w:color="auto"/>
                    <w:right w:val="outset" w:sz="6" w:space="0" w:color="auto"/>
                  </w:tcBorders>
                  <w:shd w:val="clear" w:color="auto" w:fill="FFFFFF"/>
                  <w:hideMark/>
                </w:tcPr>
                <w:p w14:paraId="36D37F17"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Greater than 18m</w:t>
                  </w:r>
                </w:p>
              </w:tc>
              <w:tc>
                <w:tcPr>
                  <w:tcW w:w="3749" w:type="pct"/>
                  <w:tcBorders>
                    <w:top w:val="outset" w:sz="6" w:space="0" w:color="auto"/>
                    <w:left w:val="outset" w:sz="6" w:space="0" w:color="auto"/>
                    <w:bottom w:val="outset" w:sz="6" w:space="0" w:color="auto"/>
                    <w:right w:val="outset" w:sz="6" w:space="0" w:color="auto"/>
                  </w:tcBorders>
                  <w:shd w:val="clear" w:color="auto" w:fill="FFFFFF"/>
                  <w:hideMark/>
                </w:tcPr>
                <w:p w14:paraId="6ABF6527"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Not specified</w:t>
                  </w:r>
                </w:p>
              </w:tc>
            </w:tr>
            <w:tr w:rsidR="00A86C6C" w:rsidRPr="00A86C6C" w14:paraId="036A7914" w14:textId="77777777" w:rsidTr="00B706ED">
              <w:trPr>
                <w:gridBefore w:val="1"/>
                <w:gridAfter w:val="1"/>
                <w:wBefore w:w="2" w:type="pct"/>
                <w:wAfter w:w="11" w:type="pct"/>
                <w:tblCellSpacing w:w="15" w:type="dxa"/>
              </w:trPr>
              <w:tc>
                <w:tcPr>
                  <w:tcW w:w="1185" w:type="pct"/>
                  <w:tcBorders>
                    <w:top w:val="outset" w:sz="6" w:space="0" w:color="auto"/>
                    <w:left w:val="outset" w:sz="6" w:space="0" w:color="auto"/>
                    <w:bottom w:val="outset" w:sz="6" w:space="0" w:color="auto"/>
                    <w:right w:val="outset" w:sz="6" w:space="0" w:color="auto"/>
                  </w:tcBorders>
                  <w:shd w:val="clear" w:color="auto" w:fill="FFFFFF"/>
                  <w:hideMark/>
                </w:tcPr>
                <w:p w14:paraId="32AD57C9"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12.5m to 18m</w:t>
                  </w:r>
                </w:p>
              </w:tc>
              <w:tc>
                <w:tcPr>
                  <w:tcW w:w="3749" w:type="pct"/>
                  <w:tcBorders>
                    <w:top w:val="outset" w:sz="6" w:space="0" w:color="auto"/>
                    <w:left w:val="outset" w:sz="6" w:space="0" w:color="auto"/>
                    <w:bottom w:val="outset" w:sz="6" w:space="0" w:color="auto"/>
                    <w:right w:val="outset" w:sz="6" w:space="0" w:color="auto"/>
                  </w:tcBorders>
                  <w:shd w:val="clear" w:color="auto" w:fill="FFFFFF"/>
                  <w:hideMark/>
                </w:tcPr>
                <w:p w14:paraId="3F0D7C68"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6m wide maximum</w:t>
                  </w:r>
                </w:p>
              </w:tc>
            </w:tr>
            <w:tr w:rsidR="00A86C6C" w:rsidRPr="00A86C6C" w14:paraId="65B8290A" w14:textId="77777777" w:rsidTr="00B706ED">
              <w:trPr>
                <w:gridBefore w:val="1"/>
                <w:gridAfter w:val="1"/>
                <w:wBefore w:w="2" w:type="pct"/>
                <w:wAfter w:w="11" w:type="pct"/>
                <w:tblCellSpacing w:w="15" w:type="dxa"/>
              </w:trPr>
              <w:tc>
                <w:tcPr>
                  <w:tcW w:w="1185" w:type="pct"/>
                  <w:tcBorders>
                    <w:top w:val="outset" w:sz="6" w:space="0" w:color="auto"/>
                    <w:left w:val="outset" w:sz="6" w:space="0" w:color="auto"/>
                    <w:bottom w:val="outset" w:sz="6" w:space="0" w:color="auto"/>
                    <w:right w:val="outset" w:sz="6" w:space="0" w:color="auto"/>
                  </w:tcBorders>
                  <w:shd w:val="clear" w:color="auto" w:fill="FFFFFF"/>
                  <w:hideMark/>
                </w:tcPr>
                <w:p w14:paraId="26B398D5"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Less than 12.5m*</w:t>
                  </w:r>
                </w:p>
              </w:tc>
              <w:tc>
                <w:tcPr>
                  <w:tcW w:w="3749" w:type="pct"/>
                  <w:tcBorders>
                    <w:top w:val="outset" w:sz="6" w:space="0" w:color="auto"/>
                    <w:left w:val="outset" w:sz="6" w:space="0" w:color="auto"/>
                    <w:bottom w:val="outset" w:sz="6" w:space="0" w:color="auto"/>
                    <w:right w:val="outset" w:sz="6" w:space="0" w:color="auto"/>
                  </w:tcBorders>
                  <w:shd w:val="clear" w:color="auto" w:fill="FFFFFF"/>
                  <w:hideMark/>
                </w:tcPr>
                <w:p w14:paraId="52FAEF6E"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Single storey dwelling:</w:t>
                  </w:r>
                </w:p>
                <w:p w14:paraId="7FC036CF" w14:textId="77777777" w:rsidR="00A86C6C" w:rsidRPr="00A86C6C" w:rsidRDefault="00A86C6C" w:rsidP="00FA0989">
                  <w:pPr>
                    <w:numPr>
                      <w:ilvl w:val="0"/>
                      <w:numId w:val="10"/>
                    </w:numPr>
                    <w:spacing w:before="100" w:beforeAutospacing="1" w:after="100" w:afterAutospacing="1"/>
                    <w:rPr>
                      <w:rFonts w:ascii="Arial" w:hAnsi="Arial" w:cs="Arial"/>
                      <w:sz w:val="20"/>
                      <w:szCs w:val="20"/>
                    </w:rPr>
                  </w:pPr>
                  <w:r w:rsidRPr="00A86C6C">
                    <w:rPr>
                      <w:rFonts w:ascii="Arial" w:hAnsi="Arial" w:cs="Arial"/>
                      <w:sz w:val="20"/>
                      <w:szCs w:val="20"/>
                    </w:rPr>
                    <w:t>maximum 50% of the frontage width (being the frontage vehicle access is from);</w:t>
                  </w:r>
                </w:p>
                <w:p w14:paraId="0C0399F7" w14:textId="77777777" w:rsidR="00A86C6C" w:rsidRPr="00A86C6C" w:rsidRDefault="00A86C6C" w:rsidP="00FA0989">
                  <w:pPr>
                    <w:numPr>
                      <w:ilvl w:val="0"/>
                      <w:numId w:val="10"/>
                    </w:numPr>
                    <w:spacing w:before="100" w:beforeAutospacing="1" w:after="100" w:afterAutospacing="1"/>
                    <w:rPr>
                      <w:rFonts w:ascii="Arial" w:hAnsi="Arial" w:cs="Arial"/>
                      <w:sz w:val="20"/>
                      <w:szCs w:val="20"/>
                    </w:rPr>
                  </w:pPr>
                  <w:r w:rsidRPr="00A86C6C">
                    <w:rPr>
                      <w:rFonts w:ascii="Arial" w:hAnsi="Arial" w:cs="Arial"/>
                      <w:sz w:val="20"/>
                      <w:szCs w:val="20"/>
                    </w:rPr>
                    <w:t>recessed:</w:t>
                  </w:r>
                </w:p>
                <w:p w14:paraId="01364877" w14:textId="77777777" w:rsidR="00A86C6C" w:rsidRPr="00A86C6C" w:rsidRDefault="00A86C6C" w:rsidP="00FA0989">
                  <w:pPr>
                    <w:numPr>
                      <w:ilvl w:val="1"/>
                      <w:numId w:val="10"/>
                    </w:numPr>
                    <w:spacing w:before="100" w:beforeAutospacing="1" w:after="100" w:afterAutospacing="1"/>
                    <w:rPr>
                      <w:rFonts w:ascii="Arial" w:hAnsi="Arial" w:cs="Arial"/>
                      <w:sz w:val="20"/>
                      <w:szCs w:val="20"/>
                    </w:rPr>
                  </w:pPr>
                  <w:r w:rsidRPr="00A86C6C">
                    <w:rPr>
                      <w:rFonts w:ascii="Arial" w:hAnsi="Arial" w:cs="Arial"/>
                      <w:sz w:val="20"/>
                      <w:szCs w:val="20"/>
                    </w:rPr>
                    <w:t>at least 1.0m behind the main building line;</w:t>
                  </w:r>
                  <w:r w:rsidRPr="00A86C6C">
                    <w:rPr>
                      <w:rFonts w:ascii="Arial" w:hAnsi="Arial" w:cs="Arial"/>
                      <w:sz w:val="20"/>
                      <w:szCs w:val="20"/>
                    </w:rPr>
                    <w:br/>
                    <w:t>or</w:t>
                  </w:r>
                </w:p>
                <w:p w14:paraId="1A86A565" w14:textId="77777777" w:rsidR="00A86C6C" w:rsidRPr="00A86C6C" w:rsidRDefault="00A86C6C" w:rsidP="00FA0989">
                  <w:pPr>
                    <w:numPr>
                      <w:ilvl w:val="1"/>
                      <w:numId w:val="10"/>
                    </w:numPr>
                    <w:spacing w:before="100" w:beforeAutospacing="1" w:after="100" w:afterAutospacing="1"/>
                    <w:rPr>
                      <w:rFonts w:ascii="Arial" w:hAnsi="Arial" w:cs="Arial"/>
                      <w:sz w:val="20"/>
                      <w:szCs w:val="20"/>
                    </w:rPr>
                  </w:pPr>
                  <w:r w:rsidRPr="00A86C6C">
                    <w:rPr>
                      <w:rFonts w:ascii="Arial" w:hAnsi="Arial" w:cs="Arial"/>
                      <w:sz w:val="20"/>
                      <w:szCs w:val="20"/>
                    </w:rPr>
                    <w:t>at least 1.0m behind a front portico and no more than 2.0m in front of the main building line.</w:t>
                  </w:r>
                </w:p>
                <w:p w14:paraId="3A83D4F5"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Two storey dwelling:</w:t>
                  </w:r>
                </w:p>
                <w:p w14:paraId="6E8D81FF" w14:textId="77777777" w:rsidR="00A86C6C" w:rsidRPr="00A86C6C" w:rsidRDefault="00A86C6C" w:rsidP="00FA0989">
                  <w:pPr>
                    <w:numPr>
                      <w:ilvl w:val="0"/>
                      <w:numId w:val="1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6.0m wide maximum;</w:t>
                  </w:r>
                </w:p>
                <w:p w14:paraId="45C104A1" w14:textId="77777777" w:rsidR="00A86C6C" w:rsidRPr="00A86C6C" w:rsidRDefault="00A86C6C" w:rsidP="00FA0989">
                  <w:pPr>
                    <w:numPr>
                      <w:ilvl w:val="0"/>
                      <w:numId w:val="1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lastRenderedPageBreak/>
                    <w:t>recessed 1.0m behind the front wall or balcony of upper level.</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07"/>
                  </w:tblGrid>
                  <w:tr w:rsidR="00A86C6C" w:rsidRPr="00A86C6C" w14:paraId="34A5E3E1" w14:textId="77777777" w:rsidTr="00B706ED">
                    <w:trPr>
                      <w:tblCellSpacing w:w="15" w:type="dxa"/>
                    </w:trPr>
                    <w:tc>
                      <w:tcPr>
                        <w:tcW w:w="10277" w:type="dxa"/>
                        <w:vAlign w:val="center"/>
                        <w:hideMark/>
                      </w:tcPr>
                      <w:p w14:paraId="18DB6B08"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Editor's note - Front wall is to have a minimum length of 40% of the adjoining frontage.</w:t>
                        </w:r>
                      </w:p>
                    </w:tc>
                  </w:tr>
                </w:tbl>
                <w:p w14:paraId="5B23FDA3"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OR</w:t>
                  </w:r>
                </w:p>
                <w:p w14:paraId="0EC63A53"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For a laneway lot (Single or two storey): no maximum</w:t>
                  </w:r>
                </w:p>
              </w:tc>
            </w:tr>
            <w:tr w:rsidR="00A86C6C" w:rsidRPr="007B56B9" w14:paraId="7CF807A6" w14:textId="77777777" w:rsidTr="00B706ED">
              <w:tblPrEx>
                <w:tblBorders>
                  <w:top w:val="none" w:sz="0" w:space="0" w:color="auto"/>
                  <w:left w:val="none" w:sz="0" w:space="0" w:color="auto"/>
                  <w:bottom w:val="none" w:sz="0" w:space="0" w:color="auto"/>
                  <w:right w:val="none" w:sz="0" w:space="0" w:color="auto"/>
                </w:tblBorders>
              </w:tblPrEx>
              <w:trPr>
                <w:tblCellSpacing w:w="15" w:type="dxa"/>
              </w:trPr>
              <w:tc>
                <w:tcPr>
                  <w:tcW w:w="4978" w:type="pct"/>
                  <w:gridSpan w:val="4"/>
                  <w:vAlign w:val="center"/>
                  <w:hideMark/>
                </w:tcPr>
                <w:p w14:paraId="650B48E3"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lastRenderedPageBreak/>
                    <w:t>Note - *For a laneway lot, vehicle access and parking must be provided via the laneway.</w:t>
                  </w:r>
                </w:p>
              </w:tc>
            </w:tr>
          </w:tbl>
          <w:p w14:paraId="524A6DAE" w14:textId="77777777" w:rsidR="00A86C6C" w:rsidRPr="007B56B9" w:rsidRDefault="00A86C6C" w:rsidP="00A86C6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14:paraId="2199EEC7" w14:textId="77777777" w:rsidTr="00B706ED">
              <w:trPr>
                <w:trHeight w:val="255"/>
                <w:tblCellSpacing w:w="15" w:type="dxa"/>
              </w:trPr>
              <w:tc>
                <w:tcPr>
                  <w:tcW w:w="14312" w:type="dxa"/>
                  <w:vAlign w:val="center"/>
                  <w:hideMark/>
                </w:tcPr>
                <w:p w14:paraId="0C5E8827"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Refer to Planning scheme policy - Residential design for details and examples.</w:t>
                  </w:r>
                </w:p>
              </w:tc>
            </w:tr>
          </w:tbl>
          <w:p w14:paraId="7315BCFF" w14:textId="77777777" w:rsidR="00FF5DCD" w:rsidRDefault="00FF5DCD" w:rsidP="00FF5DCD">
            <w:pPr>
              <w:ind w:left="73"/>
              <w:rPr>
                <w:rFonts w:ascii="Arial" w:hAnsi="Arial" w:cs="Arial"/>
                <w:sz w:val="18"/>
                <w:szCs w:val="20"/>
              </w:rPr>
            </w:pPr>
            <w:r w:rsidRPr="00FF5DCD">
              <w:rPr>
                <w:rFonts w:ascii="Arial" w:hAnsi="Arial" w:cs="Arial"/>
                <w:sz w:val="18"/>
                <w:szCs w:val="20"/>
              </w:rPr>
              <w:t xml:space="preserve">Note - Where not associated with a Class 10 building or structure, non-compliance with this RAD is a </w:t>
            </w:r>
            <w:r w:rsidRPr="00FF5DCD">
              <w:rPr>
                <w:rFonts w:ascii="Arial" w:hAnsi="Arial" w:cs="Arial"/>
                <w:i/>
                <w:iCs/>
                <w:sz w:val="18"/>
                <w:szCs w:val="20"/>
              </w:rPr>
              <w:t>planning scheme matter</w:t>
            </w:r>
            <w:r w:rsidRPr="00FF5DCD">
              <w:rPr>
                <w:rFonts w:ascii="Arial" w:hAnsi="Arial" w:cs="Arial"/>
                <w:sz w:val="18"/>
                <w:szCs w:val="20"/>
              </w:rPr>
              <w:t xml:space="preserve"> for which Council will exercise a concurrence agency role for a building development application under Division 2, Part 3, Schedule 9 of the </w:t>
            </w:r>
            <w:r w:rsidRPr="00FF5DCD">
              <w:rPr>
                <w:rFonts w:ascii="Arial" w:hAnsi="Arial" w:cs="Arial"/>
                <w:i/>
                <w:iCs/>
                <w:sz w:val="18"/>
                <w:szCs w:val="20"/>
              </w:rPr>
              <w:t>Planning Regulation 2017</w:t>
            </w:r>
            <w:r w:rsidRPr="00FF5DCD">
              <w:rPr>
                <w:rFonts w:ascii="Arial" w:hAnsi="Arial" w:cs="Arial"/>
                <w:sz w:val="18"/>
                <w:szCs w:val="20"/>
              </w:rPr>
              <w:t>.</w:t>
            </w:r>
          </w:p>
          <w:p w14:paraId="08D32AE5" w14:textId="08F3266C" w:rsidR="00FF5DCD" w:rsidRDefault="00FF5DCD" w:rsidP="00FF5DCD">
            <w:pPr>
              <w:ind w:left="73"/>
              <w:rPr>
                <w:rFonts w:ascii="Arial" w:hAnsi="Arial" w:cs="Arial"/>
                <w:sz w:val="18"/>
                <w:szCs w:val="20"/>
              </w:rPr>
            </w:pPr>
            <w:r w:rsidRPr="00FF5DCD">
              <w:rPr>
                <w:rFonts w:ascii="Arial" w:hAnsi="Arial" w:cs="Arial"/>
                <w:sz w:val="18"/>
                <w:szCs w:val="20"/>
              </w:rPr>
              <w:t xml:space="preserve"> </w:t>
            </w:r>
          </w:p>
          <w:p w14:paraId="3E1DD5CB" w14:textId="77777777" w:rsidR="00FF5DCD" w:rsidRDefault="00FF5DCD" w:rsidP="00FF5DCD">
            <w:pPr>
              <w:ind w:left="73"/>
              <w:rPr>
                <w:rFonts w:ascii="Arial" w:hAnsi="Arial" w:cs="Arial"/>
                <w:sz w:val="18"/>
                <w:szCs w:val="20"/>
              </w:rPr>
            </w:pPr>
            <w:r w:rsidRPr="00FF5DCD">
              <w:rPr>
                <w:rFonts w:ascii="Arial" w:hAnsi="Arial" w:cs="Arial"/>
                <w:sz w:val="18"/>
                <w:szCs w:val="20"/>
              </w:rPr>
              <w:t xml:space="preserve">Note - For a Class 10 building or structure, Council has declared that a building or structure that is in a form that does not comply with this RAD, may: </w:t>
            </w:r>
          </w:p>
          <w:p w14:paraId="4750FC7D" w14:textId="77777777" w:rsidR="00FF5DCD" w:rsidRDefault="00FF5DCD" w:rsidP="00FF5DCD">
            <w:pPr>
              <w:pStyle w:val="ListParagraph"/>
              <w:numPr>
                <w:ilvl w:val="0"/>
                <w:numId w:val="54"/>
              </w:numPr>
              <w:rPr>
                <w:rFonts w:ascii="Arial" w:hAnsi="Arial" w:cs="Arial"/>
                <w:sz w:val="18"/>
                <w:szCs w:val="20"/>
              </w:rPr>
            </w:pPr>
            <w:r w:rsidRPr="00FF5DCD">
              <w:rPr>
                <w:rFonts w:ascii="Arial" w:hAnsi="Arial" w:cs="Arial"/>
                <w:sz w:val="18"/>
                <w:szCs w:val="20"/>
              </w:rPr>
              <w:t xml:space="preserve">have an extremely adverse effect on the amenity, or likely amenity, of the locality in which it is proposed to be established; or </w:t>
            </w:r>
          </w:p>
          <w:p w14:paraId="1DFD32AD" w14:textId="682DFD08" w:rsidR="00FF5DCD" w:rsidRDefault="00FF5DCD" w:rsidP="00FF5DCD">
            <w:pPr>
              <w:pStyle w:val="ListParagraph"/>
              <w:numPr>
                <w:ilvl w:val="0"/>
                <w:numId w:val="54"/>
              </w:numPr>
              <w:rPr>
                <w:rFonts w:ascii="Arial" w:hAnsi="Arial" w:cs="Arial"/>
                <w:sz w:val="18"/>
                <w:szCs w:val="20"/>
              </w:rPr>
            </w:pPr>
            <w:r>
              <w:rPr>
                <w:rFonts w:ascii="Arial" w:hAnsi="Arial" w:cs="Arial"/>
                <w:sz w:val="18"/>
                <w:szCs w:val="20"/>
              </w:rPr>
              <w:t>b</w:t>
            </w:r>
            <w:r w:rsidRPr="00FF5DCD">
              <w:rPr>
                <w:rFonts w:ascii="Arial" w:hAnsi="Arial" w:cs="Arial"/>
                <w:sz w:val="18"/>
                <w:szCs w:val="20"/>
              </w:rPr>
              <w:t xml:space="preserve">e in extreme conflict with the character of the locality in which it is proposed to be established. </w:t>
            </w:r>
          </w:p>
          <w:p w14:paraId="40387FFE" w14:textId="77777777" w:rsidR="00FF5DCD" w:rsidRPr="00FF5DCD" w:rsidRDefault="00FF5DCD" w:rsidP="00FF5DCD">
            <w:pPr>
              <w:rPr>
                <w:rFonts w:ascii="Arial" w:hAnsi="Arial" w:cs="Arial"/>
                <w:sz w:val="18"/>
                <w:szCs w:val="20"/>
              </w:rPr>
            </w:pPr>
          </w:p>
          <w:p w14:paraId="5A4BD90F" w14:textId="28213BBB" w:rsidR="00A86C6C" w:rsidRPr="00A86C6C" w:rsidRDefault="00FF5DCD" w:rsidP="00FF5DCD">
            <w:pPr>
              <w:ind w:left="73"/>
              <w:rPr>
                <w:rFonts w:ascii="Arial" w:eastAsia="Times New Roman" w:hAnsi="Arial" w:cs="Arial"/>
                <w:sz w:val="20"/>
                <w:szCs w:val="20"/>
              </w:rPr>
            </w:pPr>
            <w:r w:rsidRPr="00FF5DCD">
              <w:rPr>
                <w:rFonts w:ascii="Arial" w:hAnsi="Arial" w:cs="Arial"/>
                <w:sz w:val="18"/>
                <w:szCs w:val="20"/>
              </w:rPr>
              <w:t xml:space="preserve">Non-compliance with this RAD is </w:t>
            </w:r>
            <w:r w:rsidRPr="00FF5DCD">
              <w:rPr>
                <w:rFonts w:ascii="Arial" w:hAnsi="Arial" w:cs="Arial"/>
                <w:i/>
                <w:iCs/>
                <w:sz w:val="18"/>
                <w:szCs w:val="20"/>
              </w:rPr>
              <w:t>an amenity and aesthetic impact matter</w:t>
            </w:r>
            <w:r w:rsidRPr="00FF5DCD">
              <w:rPr>
                <w:rFonts w:ascii="Arial" w:hAnsi="Arial" w:cs="Arial"/>
                <w:sz w:val="18"/>
                <w:szCs w:val="20"/>
              </w:rPr>
              <w:t xml:space="preserve"> for which Council will exercise a concurrence agency role for building work under Division 2, Part 3, Schedule 9 of the </w:t>
            </w:r>
            <w:r w:rsidRPr="00FF5DCD">
              <w:rPr>
                <w:rFonts w:ascii="Arial" w:hAnsi="Arial" w:cs="Arial"/>
                <w:i/>
                <w:iCs/>
                <w:sz w:val="18"/>
                <w:szCs w:val="20"/>
              </w:rPr>
              <w:t>Planning Regulation 2017.</w:t>
            </w: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2AD300B9"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7BCF7EBD" w14:textId="77777777" w:rsidR="00A86C6C" w:rsidRPr="00A86C6C" w:rsidRDefault="00A86C6C" w:rsidP="00A86C6C">
            <w:pPr>
              <w:pStyle w:val="NormalWeb"/>
              <w:rPr>
                <w:rFonts w:ascii="Arial" w:hAnsi="Arial" w:cs="Arial"/>
                <w:sz w:val="20"/>
                <w:szCs w:val="20"/>
              </w:rPr>
            </w:pPr>
          </w:p>
        </w:tc>
      </w:tr>
      <w:tr w:rsidR="00A86C6C" w:rsidRPr="00A86C6C" w14:paraId="49B76F2C" w14:textId="77777777" w:rsidTr="00B706ED">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0C8C501"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Access and driveways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14:paraId="313A73C2" w14:textId="77777777"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14:paraId="2A779C64" w14:textId="77777777" w:rsidR="00A86C6C" w:rsidRPr="00A86C6C" w:rsidRDefault="00A86C6C" w:rsidP="00A86C6C">
            <w:pPr>
              <w:pStyle w:val="NormalWeb"/>
              <w:rPr>
                <w:rStyle w:val="Strong"/>
                <w:rFonts w:ascii="Arial" w:hAnsi="Arial" w:cs="Arial"/>
                <w:sz w:val="20"/>
                <w:szCs w:val="20"/>
              </w:rPr>
            </w:pPr>
          </w:p>
        </w:tc>
      </w:tr>
      <w:tr w:rsidR="00FE64F8" w:rsidRPr="00A86C6C" w14:paraId="3C95C7BB" w14:textId="77777777" w:rsidTr="00B706ED">
        <w:trPr>
          <w:trHeight w:val="51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1D30CE14"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RAD8</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745EA463"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Any new crossovers and driveways or changes to existing crossovers and driveways:</w:t>
            </w:r>
          </w:p>
          <w:p w14:paraId="6DD562F9" w14:textId="77777777" w:rsidR="00A86C6C" w:rsidRPr="00A86C6C" w:rsidRDefault="00A86C6C" w:rsidP="00FA0989">
            <w:pPr>
              <w:numPr>
                <w:ilvl w:val="0"/>
                <w:numId w:val="12"/>
              </w:numPr>
              <w:spacing w:before="100" w:beforeAutospacing="1" w:after="100" w:afterAutospacing="1"/>
              <w:rPr>
                <w:rFonts w:ascii="Arial" w:hAnsi="Arial" w:cs="Arial"/>
                <w:sz w:val="20"/>
                <w:szCs w:val="20"/>
              </w:rPr>
            </w:pPr>
            <w:r w:rsidRPr="00A86C6C">
              <w:rPr>
                <w:rFonts w:ascii="Arial" w:hAnsi="Arial" w:cs="Arial"/>
                <w:sz w:val="20"/>
                <w:szCs w:val="20"/>
              </w:rPr>
              <w:t xml:space="preserve">if there is an approved plan of development, </w:t>
            </w:r>
            <w:proofErr w:type="gramStart"/>
            <w:r w:rsidRPr="00A86C6C">
              <w:rPr>
                <w:rFonts w:ascii="Arial" w:hAnsi="Arial" w:cs="Arial"/>
                <w:sz w:val="20"/>
                <w:szCs w:val="20"/>
              </w:rPr>
              <w:t>are located in</w:t>
            </w:r>
            <w:proofErr w:type="gramEnd"/>
            <w:r w:rsidRPr="00A86C6C">
              <w:rPr>
                <w:rFonts w:ascii="Arial" w:hAnsi="Arial" w:cs="Arial"/>
                <w:sz w:val="20"/>
                <w:szCs w:val="20"/>
              </w:rPr>
              <w:t xml:space="preserve"> accordance with the plan of development approved by council as part of a development approval or as otherwise amended by council in writing; or</w:t>
            </w:r>
          </w:p>
          <w:p w14:paraId="2E42D1C9" w14:textId="5B790AAE" w:rsidR="00A86C6C" w:rsidRPr="00A86C6C" w:rsidRDefault="00A86C6C" w:rsidP="00FA0989">
            <w:pPr>
              <w:numPr>
                <w:ilvl w:val="0"/>
                <w:numId w:val="12"/>
              </w:numPr>
              <w:spacing w:before="100" w:beforeAutospacing="1" w:after="100" w:afterAutospacing="1"/>
              <w:rPr>
                <w:rFonts w:ascii="Arial" w:hAnsi="Arial" w:cs="Arial"/>
                <w:sz w:val="20"/>
                <w:szCs w:val="20"/>
              </w:rPr>
            </w:pPr>
            <w:r w:rsidRPr="00A86C6C">
              <w:rPr>
                <w:rFonts w:ascii="Arial" w:hAnsi="Arial" w:cs="Arial"/>
                <w:sz w:val="20"/>
                <w:szCs w:val="20"/>
              </w:rPr>
              <w:t xml:space="preserve">if no approved plan of development applies to the land, are </w:t>
            </w:r>
            <w:r w:rsidR="003D2B09">
              <w:rPr>
                <w:rFonts w:ascii="Arial" w:hAnsi="Arial" w:cs="Arial"/>
                <w:sz w:val="20"/>
                <w:szCs w:val="20"/>
              </w:rPr>
              <w:t xml:space="preserve">a maximum 40% of the frontage from which access </w:t>
            </w:r>
            <w:r w:rsidR="00BB2D87">
              <w:rPr>
                <w:rFonts w:ascii="Arial" w:hAnsi="Arial" w:cs="Arial"/>
                <w:sz w:val="20"/>
                <w:szCs w:val="20"/>
              </w:rPr>
              <w:t>i</w:t>
            </w:r>
            <w:r w:rsidR="003D2B09">
              <w:rPr>
                <w:rFonts w:ascii="Arial" w:hAnsi="Arial" w:cs="Arial"/>
                <w:sz w:val="20"/>
                <w:szCs w:val="20"/>
              </w:rPr>
              <w:t>s being obtained or 5m, whichever is lesser,</w:t>
            </w:r>
            <w:r w:rsidRPr="00A86C6C">
              <w:rPr>
                <w:rFonts w:ascii="Arial" w:hAnsi="Arial" w:cs="Arial"/>
                <w:sz w:val="20"/>
                <w:szCs w:val="20"/>
              </w:rPr>
              <w:t xml:space="preserve"> in accordance with Planning scheme policy - Integrated desig</w:t>
            </w:r>
            <w:r w:rsidR="003D2B09">
              <w:rPr>
                <w:rFonts w:ascii="Arial" w:hAnsi="Arial" w:cs="Arial"/>
                <w:sz w:val="20"/>
                <w:szCs w:val="20"/>
              </w:rPr>
              <w:t>n (Appendix 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81"/>
            </w:tblGrid>
            <w:tr w:rsidR="00A86C6C" w:rsidRPr="00A86C6C" w14:paraId="6D661CBC" w14:textId="77777777" w:rsidTr="00B706ED">
              <w:trPr>
                <w:tblCellSpacing w:w="15" w:type="dxa"/>
              </w:trPr>
              <w:tc>
                <w:tcPr>
                  <w:tcW w:w="14312" w:type="dxa"/>
                  <w:vAlign w:val="center"/>
                  <w:hideMark/>
                </w:tcPr>
                <w:p w14:paraId="5476D214" w14:textId="676873D0" w:rsidR="00A86C6C" w:rsidRPr="003D2B09" w:rsidRDefault="003D2B09" w:rsidP="003D2B09">
                  <w:pPr>
                    <w:ind w:left="73"/>
                    <w:rPr>
                      <w:rFonts w:ascii="Arial" w:hAnsi="Arial" w:cs="Arial"/>
                      <w:sz w:val="18"/>
                      <w:szCs w:val="20"/>
                    </w:rPr>
                  </w:pPr>
                  <w:r w:rsidRPr="00FF5DCD">
                    <w:rPr>
                      <w:rFonts w:ascii="Arial" w:hAnsi="Arial" w:cs="Arial"/>
                      <w:sz w:val="18"/>
                      <w:szCs w:val="20"/>
                    </w:rPr>
                    <w:t xml:space="preserve">Note - </w:t>
                  </w:r>
                  <w:r>
                    <w:rPr>
                      <w:rFonts w:ascii="Arial" w:hAnsi="Arial" w:cs="Arial"/>
                      <w:sz w:val="18"/>
                      <w:szCs w:val="20"/>
                    </w:rPr>
                    <w:t>N</w:t>
                  </w:r>
                  <w:r w:rsidRPr="00FF5DCD">
                    <w:rPr>
                      <w:rFonts w:ascii="Arial" w:hAnsi="Arial" w:cs="Arial"/>
                      <w:sz w:val="18"/>
                      <w:szCs w:val="20"/>
                    </w:rPr>
                    <w:t xml:space="preserve">on-compliance with this RAD is a </w:t>
                  </w:r>
                  <w:r w:rsidRPr="00FF5DCD">
                    <w:rPr>
                      <w:rFonts w:ascii="Arial" w:hAnsi="Arial" w:cs="Arial"/>
                      <w:i/>
                      <w:iCs/>
                      <w:sz w:val="18"/>
                      <w:szCs w:val="20"/>
                    </w:rPr>
                    <w:t>planning scheme matter</w:t>
                  </w:r>
                  <w:r w:rsidRPr="00FF5DCD">
                    <w:rPr>
                      <w:rFonts w:ascii="Arial" w:hAnsi="Arial" w:cs="Arial"/>
                      <w:sz w:val="18"/>
                      <w:szCs w:val="20"/>
                    </w:rPr>
                    <w:t xml:space="preserve"> for which Council will exercise a concurrence agency role for a building development application under Division 2, Part 3, Schedule 9 of the </w:t>
                  </w:r>
                  <w:r w:rsidRPr="00FF5DCD">
                    <w:rPr>
                      <w:rFonts w:ascii="Arial" w:hAnsi="Arial" w:cs="Arial"/>
                      <w:i/>
                      <w:iCs/>
                      <w:sz w:val="18"/>
                      <w:szCs w:val="20"/>
                    </w:rPr>
                    <w:t>Planning Regulation 2017</w:t>
                  </w:r>
                  <w:r w:rsidRPr="00FF5DCD">
                    <w:rPr>
                      <w:rFonts w:ascii="Arial" w:hAnsi="Arial" w:cs="Arial"/>
                      <w:sz w:val="18"/>
                      <w:szCs w:val="20"/>
                    </w:rPr>
                    <w:t>.</w:t>
                  </w:r>
                </w:p>
              </w:tc>
            </w:tr>
          </w:tbl>
          <w:p w14:paraId="01693F7A"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3DB4E371"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5F8641C3" w14:textId="77777777" w:rsidR="00A86C6C" w:rsidRPr="00A86C6C" w:rsidRDefault="00A86C6C" w:rsidP="00A86C6C">
            <w:pPr>
              <w:pStyle w:val="NormalWeb"/>
              <w:rPr>
                <w:rFonts w:ascii="Arial" w:hAnsi="Arial" w:cs="Arial"/>
                <w:sz w:val="20"/>
                <w:szCs w:val="20"/>
              </w:rPr>
            </w:pPr>
          </w:p>
        </w:tc>
      </w:tr>
      <w:tr w:rsidR="00FE64F8" w:rsidRPr="00A86C6C" w14:paraId="06633609"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591C2E5E"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RAD9</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292BB965"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Driveways do not include a reversing bay, manoeuvring area or visitor parking spaces (other than tandem spaces) in the front setback.</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3CA5CB33" w14:textId="77777777" w:rsidTr="00B706ED">
              <w:trPr>
                <w:tblCellSpacing w:w="15" w:type="dxa"/>
              </w:trPr>
              <w:tc>
                <w:tcPr>
                  <w:tcW w:w="14312" w:type="dxa"/>
                  <w:vAlign w:val="center"/>
                  <w:hideMark/>
                </w:tcPr>
                <w:p w14:paraId="0D742B17" w14:textId="4380D92E" w:rsidR="00A86C6C" w:rsidRPr="00A86C6C" w:rsidRDefault="003D2B09" w:rsidP="00A86C6C">
                  <w:pPr>
                    <w:pStyle w:val="NormalWeb"/>
                    <w:rPr>
                      <w:rFonts w:ascii="Arial" w:hAnsi="Arial" w:cs="Arial"/>
                      <w:sz w:val="20"/>
                      <w:szCs w:val="20"/>
                    </w:rPr>
                  </w:pPr>
                  <w:r w:rsidRPr="00FF5DCD">
                    <w:rPr>
                      <w:rFonts w:ascii="Arial" w:hAnsi="Arial" w:cs="Arial"/>
                      <w:sz w:val="18"/>
                      <w:szCs w:val="20"/>
                    </w:rPr>
                    <w:t xml:space="preserve">Note - </w:t>
                  </w:r>
                  <w:r>
                    <w:rPr>
                      <w:rFonts w:ascii="Arial" w:hAnsi="Arial" w:cs="Arial"/>
                      <w:sz w:val="18"/>
                      <w:szCs w:val="20"/>
                    </w:rPr>
                    <w:t>N</w:t>
                  </w:r>
                  <w:r w:rsidRPr="00FF5DCD">
                    <w:rPr>
                      <w:rFonts w:ascii="Arial" w:hAnsi="Arial" w:cs="Arial"/>
                      <w:sz w:val="18"/>
                      <w:szCs w:val="20"/>
                    </w:rPr>
                    <w:t xml:space="preserve">on-compliance with this RAD is a </w:t>
                  </w:r>
                  <w:r w:rsidRPr="00FF5DCD">
                    <w:rPr>
                      <w:rFonts w:ascii="Arial" w:hAnsi="Arial" w:cs="Arial"/>
                      <w:i/>
                      <w:iCs/>
                      <w:sz w:val="18"/>
                      <w:szCs w:val="20"/>
                    </w:rPr>
                    <w:t>planning scheme matter</w:t>
                  </w:r>
                  <w:r w:rsidRPr="00FF5DCD">
                    <w:rPr>
                      <w:rFonts w:ascii="Arial" w:hAnsi="Arial" w:cs="Arial"/>
                      <w:sz w:val="18"/>
                      <w:szCs w:val="20"/>
                    </w:rPr>
                    <w:t xml:space="preserve"> for which Council will exercise a concurrence agency role for a building development application under Division 2, Part 3, Schedule 9 of the </w:t>
                  </w:r>
                  <w:r w:rsidRPr="00FF5DCD">
                    <w:rPr>
                      <w:rFonts w:ascii="Arial" w:hAnsi="Arial" w:cs="Arial"/>
                      <w:i/>
                      <w:iCs/>
                      <w:sz w:val="18"/>
                      <w:szCs w:val="20"/>
                    </w:rPr>
                    <w:t>Planning Regulation 2017</w:t>
                  </w:r>
                  <w:r w:rsidRPr="00FF5DCD">
                    <w:rPr>
                      <w:rFonts w:ascii="Arial" w:hAnsi="Arial" w:cs="Arial"/>
                      <w:sz w:val="18"/>
                      <w:szCs w:val="20"/>
                    </w:rPr>
                    <w:t>.</w:t>
                  </w:r>
                </w:p>
              </w:tc>
            </w:tr>
          </w:tbl>
          <w:p w14:paraId="3F71460F"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779981D1"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57161CFF" w14:textId="77777777" w:rsidR="00A86C6C" w:rsidRPr="00A86C6C" w:rsidRDefault="00A86C6C" w:rsidP="00A86C6C">
            <w:pPr>
              <w:pStyle w:val="NormalWeb"/>
              <w:rPr>
                <w:rFonts w:ascii="Arial" w:hAnsi="Arial" w:cs="Arial"/>
                <w:sz w:val="20"/>
                <w:szCs w:val="20"/>
              </w:rPr>
            </w:pPr>
          </w:p>
        </w:tc>
      </w:tr>
      <w:tr w:rsidR="00FE64F8" w:rsidRPr="00A86C6C" w14:paraId="695B02FE" w14:textId="77777777" w:rsidTr="00B706ED">
        <w:trPr>
          <w:trHeight w:val="795"/>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271CB11E"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RAD10</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12C38812"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Crossovers and driveways are designed and constructed in accordance with:</w:t>
            </w:r>
          </w:p>
          <w:p w14:paraId="7247C88B" w14:textId="77777777" w:rsidR="00A86C6C" w:rsidRPr="00A86C6C" w:rsidRDefault="00A86C6C" w:rsidP="00FA0989">
            <w:pPr>
              <w:numPr>
                <w:ilvl w:val="0"/>
                <w:numId w:val="13"/>
              </w:numPr>
              <w:spacing w:before="100" w:beforeAutospacing="1" w:after="100" w:afterAutospacing="1"/>
              <w:rPr>
                <w:rFonts w:ascii="Arial" w:hAnsi="Arial" w:cs="Arial"/>
                <w:sz w:val="20"/>
                <w:szCs w:val="20"/>
              </w:rPr>
            </w:pPr>
            <w:r w:rsidRPr="00A86C6C">
              <w:rPr>
                <w:rFonts w:ascii="Arial" w:hAnsi="Arial" w:cs="Arial"/>
                <w:sz w:val="20"/>
                <w:szCs w:val="20"/>
              </w:rPr>
              <w:t>where for a Council-controlled road, Planning scheme policy - Integrated design;</w:t>
            </w:r>
          </w:p>
          <w:p w14:paraId="46E56A91" w14:textId="77777777" w:rsidR="00A86C6C" w:rsidRPr="00A86C6C" w:rsidRDefault="00A86C6C" w:rsidP="00FA0989">
            <w:pPr>
              <w:numPr>
                <w:ilvl w:val="0"/>
                <w:numId w:val="13"/>
              </w:numPr>
              <w:spacing w:before="100" w:beforeAutospacing="1" w:after="100" w:afterAutospacing="1"/>
              <w:rPr>
                <w:rFonts w:ascii="Arial" w:hAnsi="Arial" w:cs="Arial"/>
                <w:sz w:val="20"/>
                <w:szCs w:val="20"/>
              </w:rPr>
            </w:pPr>
            <w:r w:rsidRPr="00A86C6C">
              <w:rPr>
                <w:rFonts w:ascii="Arial" w:hAnsi="Arial" w:cs="Arial"/>
                <w:sz w:val="20"/>
                <w:szCs w:val="20"/>
              </w:rPr>
              <w:t xml:space="preserve">where for a State-controlled road, the Safe Intersection Sight Distance requirements in </w:t>
            </w:r>
            <w:proofErr w:type="spellStart"/>
            <w:r w:rsidRPr="00A86C6C">
              <w:rPr>
                <w:rFonts w:ascii="Arial" w:hAnsi="Arial" w:cs="Arial"/>
                <w:sz w:val="20"/>
                <w:szCs w:val="20"/>
              </w:rPr>
              <w:t>AustRoads</w:t>
            </w:r>
            <w:proofErr w:type="spellEnd"/>
            <w:r w:rsidRPr="00A86C6C">
              <w:rPr>
                <w:rFonts w:ascii="Arial" w:hAnsi="Arial" w:cs="Arial"/>
                <w:sz w:val="20"/>
                <w:szCs w:val="20"/>
              </w:rPr>
              <w:t xml:space="preserve"> and the appropriate IPWEAQ standard drawings, or a copy of a Transport Infrastructure Act, section 62 approval.</w:t>
            </w:r>
          </w:p>
          <w:tbl>
            <w:tblPr>
              <w:tblW w:w="86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8659"/>
            </w:tblGrid>
            <w:tr w:rsidR="00A86C6C" w:rsidRPr="00A86C6C" w14:paraId="371362BF" w14:textId="77777777" w:rsidTr="00B706ED">
              <w:trPr>
                <w:tblCellSpacing w:w="15" w:type="dxa"/>
              </w:trPr>
              <w:tc>
                <w:tcPr>
                  <w:tcW w:w="8599" w:type="dxa"/>
                  <w:vAlign w:val="center"/>
                  <w:hideMark/>
                </w:tcPr>
                <w:p w14:paraId="6A361012" w14:textId="4D419829" w:rsidR="00A86C6C" w:rsidRPr="003D2B09" w:rsidRDefault="003D2B09" w:rsidP="003D2B09">
                  <w:pPr>
                    <w:ind w:left="73"/>
                    <w:rPr>
                      <w:rFonts w:ascii="Arial" w:hAnsi="Arial" w:cs="Arial"/>
                      <w:sz w:val="18"/>
                      <w:szCs w:val="20"/>
                    </w:rPr>
                  </w:pPr>
                  <w:r w:rsidRPr="00FF5DCD">
                    <w:rPr>
                      <w:rFonts w:ascii="Arial" w:hAnsi="Arial" w:cs="Arial"/>
                      <w:sz w:val="18"/>
                      <w:szCs w:val="20"/>
                    </w:rPr>
                    <w:t xml:space="preserve">Note - </w:t>
                  </w:r>
                  <w:r>
                    <w:rPr>
                      <w:rFonts w:ascii="Arial" w:hAnsi="Arial" w:cs="Arial"/>
                      <w:sz w:val="18"/>
                      <w:szCs w:val="20"/>
                    </w:rPr>
                    <w:t>N</w:t>
                  </w:r>
                  <w:r w:rsidRPr="00FF5DCD">
                    <w:rPr>
                      <w:rFonts w:ascii="Arial" w:hAnsi="Arial" w:cs="Arial"/>
                      <w:sz w:val="18"/>
                      <w:szCs w:val="20"/>
                    </w:rPr>
                    <w:t xml:space="preserve">on-compliance with this RAD is a </w:t>
                  </w:r>
                  <w:r w:rsidRPr="00FF5DCD">
                    <w:rPr>
                      <w:rFonts w:ascii="Arial" w:hAnsi="Arial" w:cs="Arial"/>
                      <w:i/>
                      <w:iCs/>
                      <w:sz w:val="18"/>
                      <w:szCs w:val="20"/>
                    </w:rPr>
                    <w:t>planning scheme matter</w:t>
                  </w:r>
                  <w:r w:rsidRPr="00FF5DCD">
                    <w:rPr>
                      <w:rFonts w:ascii="Arial" w:hAnsi="Arial" w:cs="Arial"/>
                      <w:sz w:val="18"/>
                      <w:szCs w:val="20"/>
                    </w:rPr>
                    <w:t xml:space="preserve"> for which Council will exercise a concurrence agency role for a building development application under Division 2, Part 3, Schedule 9 of the </w:t>
                  </w:r>
                  <w:r w:rsidRPr="00FF5DCD">
                    <w:rPr>
                      <w:rFonts w:ascii="Arial" w:hAnsi="Arial" w:cs="Arial"/>
                      <w:i/>
                      <w:iCs/>
                      <w:sz w:val="18"/>
                      <w:szCs w:val="20"/>
                    </w:rPr>
                    <w:t>Planning Regulation 2017</w:t>
                  </w:r>
                  <w:r w:rsidRPr="00FF5DCD">
                    <w:rPr>
                      <w:rFonts w:ascii="Arial" w:hAnsi="Arial" w:cs="Arial"/>
                      <w:sz w:val="18"/>
                      <w:szCs w:val="20"/>
                    </w:rPr>
                    <w:t>.</w:t>
                  </w:r>
                </w:p>
              </w:tc>
            </w:tr>
          </w:tbl>
          <w:p w14:paraId="7DC01BEA"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4DFBDABD"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520372E1" w14:textId="77777777" w:rsidR="00A86C6C" w:rsidRPr="00A86C6C" w:rsidRDefault="00A86C6C" w:rsidP="00A86C6C">
            <w:pPr>
              <w:pStyle w:val="NormalWeb"/>
              <w:rPr>
                <w:rFonts w:ascii="Arial" w:hAnsi="Arial" w:cs="Arial"/>
                <w:sz w:val="20"/>
                <w:szCs w:val="20"/>
              </w:rPr>
            </w:pPr>
          </w:p>
        </w:tc>
      </w:tr>
      <w:tr w:rsidR="00A86C6C" w:rsidRPr="00A86C6C" w14:paraId="6B878821" w14:textId="77777777" w:rsidTr="00B706ED">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38EC1A2"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Casual surveillance</w:t>
            </w:r>
          </w:p>
        </w:tc>
        <w:tc>
          <w:tcPr>
            <w:tcW w:w="845" w:type="pct"/>
            <w:tcBorders>
              <w:top w:val="outset" w:sz="6" w:space="0" w:color="auto"/>
              <w:left w:val="outset" w:sz="6" w:space="0" w:color="auto"/>
              <w:bottom w:val="outset" w:sz="6" w:space="0" w:color="auto"/>
              <w:right w:val="outset" w:sz="6" w:space="0" w:color="auto"/>
            </w:tcBorders>
            <w:shd w:val="clear" w:color="auto" w:fill="CCCCCC"/>
          </w:tcPr>
          <w:p w14:paraId="76A74B40" w14:textId="77777777"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14:paraId="0AFEC991" w14:textId="77777777" w:rsidR="00A86C6C" w:rsidRPr="00A86C6C" w:rsidRDefault="00A86C6C" w:rsidP="00A86C6C">
            <w:pPr>
              <w:pStyle w:val="NormalWeb"/>
              <w:rPr>
                <w:rStyle w:val="Strong"/>
                <w:rFonts w:ascii="Arial" w:hAnsi="Arial" w:cs="Arial"/>
                <w:sz w:val="20"/>
                <w:szCs w:val="20"/>
              </w:rPr>
            </w:pPr>
          </w:p>
        </w:tc>
      </w:tr>
      <w:tr w:rsidR="00FE64F8" w:rsidRPr="00A86C6C" w14:paraId="668D66E6"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497E4CA1"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RAD11</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0D4E9309"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The Dwelling house (or the primary dwelling if including a secondary dwelling) must address primary frontages (excluding motorway and arterial roads) with a minimum of a front door, window(s) and pedestrian entrance.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14:paraId="261665A4" w14:textId="77777777" w:rsidTr="00B706ED">
              <w:trPr>
                <w:tblCellSpacing w:w="15" w:type="dxa"/>
              </w:trPr>
              <w:tc>
                <w:tcPr>
                  <w:tcW w:w="14312" w:type="dxa"/>
                  <w:vAlign w:val="center"/>
                  <w:hideMark/>
                </w:tcPr>
                <w:p w14:paraId="1A6B6BE1"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If an acoustic fence has been conditioned as part of a reconfiguring a lot approval this provision does not apply to that frontage.</w:t>
                  </w:r>
                </w:p>
              </w:tc>
            </w:tr>
            <w:tr w:rsidR="00A86C6C" w:rsidRPr="007B56B9" w14:paraId="4CD3D10A" w14:textId="77777777" w:rsidTr="00B706ED">
              <w:trPr>
                <w:tblCellSpacing w:w="15" w:type="dxa"/>
              </w:trPr>
              <w:tc>
                <w:tcPr>
                  <w:tcW w:w="14312" w:type="dxa"/>
                  <w:vAlign w:val="center"/>
                  <w:hideMark/>
                </w:tcPr>
                <w:p w14:paraId="44460252"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Refer to Overlay map - Road hierarchy for road classification.</w:t>
                  </w:r>
                </w:p>
              </w:tc>
            </w:tr>
          </w:tbl>
          <w:p w14:paraId="750750E2" w14:textId="77777777" w:rsidR="00A86C6C" w:rsidRPr="007B56B9" w:rsidRDefault="00A86C6C" w:rsidP="00A86C6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14:paraId="6914B5C1" w14:textId="77777777" w:rsidTr="00B706ED">
              <w:trPr>
                <w:tblCellSpacing w:w="15" w:type="dxa"/>
              </w:trPr>
              <w:tc>
                <w:tcPr>
                  <w:tcW w:w="14312" w:type="dxa"/>
                  <w:vAlign w:val="center"/>
                  <w:hideMark/>
                </w:tcPr>
                <w:p w14:paraId="34B6EFA7" w14:textId="02DB488B" w:rsidR="00A86C6C" w:rsidRPr="007B56B9" w:rsidRDefault="003D2B09" w:rsidP="003D2B09">
                  <w:pPr>
                    <w:rPr>
                      <w:rFonts w:ascii="Arial" w:hAnsi="Arial" w:cs="Arial"/>
                      <w:sz w:val="18"/>
                      <w:szCs w:val="20"/>
                    </w:rPr>
                  </w:pPr>
                  <w:r w:rsidRPr="00FF5DCD">
                    <w:rPr>
                      <w:rFonts w:ascii="Arial" w:hAnsi="Arial" w:cs="Arial"/>
                      <w:sz w:val="18"/>
                      <w:szCs w:val="20"/>
                    </w:rPr>
                    <w:t xml:space="preserve">Note - </w:t>
                  </w:r>
                  <w:r>
                    <w:rPr>
                      <w:rFonts w:ascii="Arial" w:hAnsi="Arial" w:cs="Arial"/>
                      <w:sz w:val="18"/>
                      <w:szCs w:val="20"/>
                    </w:rPr>
                    <w:t>N</w:t>
                  </w:r>
                  <w:r w:rsidRPr="00FF5DCD">
                    <w:rPr>
                      <w:rFonts w:ascii="Arial" w:hAnsi="Arial" w:cs="Arial"/>
                      <w:sz w:val="18"/>
                      <w:szCs w:val="20"/>
                    </w:rPr>
                    <w:t xml:space="preserve">on-compliance with this RAD is a </w:t>
                  </w:r>
                  <w:r w:rsidRPr="00FF5DCD">
                    <w:rPr>
                      <w:rFonts w:ascii="Arial" w:hAnsi="Arial" w:cs="Arial"/>
                      <w:i/>
                      <w:iCs/>
                      <w:sz w:val="18"/>
                      <w:szCs w:val="20"/>
                    </w:rPr>
                    <w:t>planning scheme matter</w:t>
                  </w:r>
                  <w:r w:rsidRPr="00FF5DCD">
                    <w:rPr>
                      <w:rFonts w:ascii="Arial" w:hAnsi="Arial" w:cs="Arial"/>
                      <w:sz w:val="18"/>
                      <w:szCs w:val="20"/>
                    </w:rPr>
                    <w:t xml:space="preserve"> for which Council will exercise a concurrence agency role for a building development application under Division 2, Part 3, Schedule 9 of the </w:t>
                  </w:r>
                  <w:r w:rsidRPr="00FF5DCD">
                    <w:rPr>
                      <w:rFonts w:ascii="Arial" w:hAnsi="Arial" w:cs="Arial"/>
                      <w:i/>
                      <w:iCs/>
                      <w:sz w:val="18"/>
                      <w:szCs w:val="20"/>
                    </w:rPr>
                    <w:t>Planning Regulation 2017</w:t>
                  </w:r>
                  <w:r w:rsidRPr="00FF5DCD">
                    <w:rPr>
                      <w:rFonts w:ascii="Arial" w:hAnsi="Arial" w:cs="Arial"/>
                      <w:sz w:val="18"/>
                      <w:szCs w:val="20"/>
                    </w:rPr>
                    <w:t>.</w:t>
                  </w:r>
                </w:p>
              </w:tc>
            </w:tr>
          </w:tbl>
          <w:p w14:paraId="5A8D9004"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03DAE0AB"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7EE9B338" w14:textId="77777777" w:rsidR="00A86C6C" w:rsidRPr="00A86C6C" w:rsidRDefault="00A86C6C" w:rsidP="00A86C6C">
            <w:pPr>
              <w:pStyle w:val="NormalWeb"/>
              <w:rPr>
                <w:rFonts w:ascii="Arial" w:hAnsi="Arial" w:cs="Arial"/>
                <w:sz w:val="20"/>
                <w:szCs w:val="20"/>
              </w:rPr>
            </w:pPr>
          </w:p>
        </w:tc>
      </w:tr>
      <w:tr w:rsidR="00FE64F8" w:rsidRPr="00A86C6C" w14:paraId="470F47E4" w14:textId="77777777" w:rsidTr="00B706ED">
        <w:trPr>
          <w:trHeight w:val="162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59B173A0"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RAD12</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07AD9473"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Each dwelling (primary and secondary), excluding domestic outbuildings and garages, that overlooks an adjoining public space (street, public open space or laneway) provides one habitable room window with an area of at least 1m</w:t>
            </w:r>
            <w:r w:rsidRPr="00A86C6C">
              <w:rPr>
                <w:rFonts w:ascii="Arial" w:hAnsi="Arial" w:cs="Arial"/>
                <w:sz w:val="20"/>
                <w:szCs w:val="20"/>
                <w:vertAlign w:val="superscript"/>
              </w:rPr>
              <w:t xml:space="preserve">2 </w:t>
            </w:r>
            <w:r w:rsidRPr="00A86C6C">
              <w:rPr>
                <w:rFonts w:ascii="Arial" w:hAnsi="Arial" w:cs="Arial"/>
                <w:sz w:val="20"/>
                <w:szCs w:val="20"/>
              </w:rPr>
              <w:t>or multiple habitable room windows having a combined area of at least 2.5m</w:t>
            </w:r>
            <w:r w:rsidRPr="00A86C6C">
              <w:rPr>
                <w:rFonts w:ascii="Arial" w:hAnsi="Arial" w:cs="Arial"/>
                <w:sz w:val="20"/>
                <w:szCs w:val="20"/>
                <w:vertAlign w:val="superscript"/>
              </w:rPr>
              <w:t xml:space="preserve">2 </w:t>
            </w:r>
            <w:r w:rsidRPr="00A86C6C">
              <w:rPr>
                <w:rFonts w:ascii="Arial" w:hAnsi="Arial" w:cs="Arial"/>
                <w:sz w:val="20"/>
                <w:szCs w:val="20"/>
              </w:rPr>
              <w:t>overlooking each adjoining public space (street, public open space or laneway).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7FE69751" w14:textId="77777777" w:rsidTr="00B706ED">
              <w:trPr>
                <w:tblCellSpacing w:w="15" w:type="dxa"/>
              </w:trPr>
              <w:tc>
                <w:tcPr>
                  <w:tcW w:w="14312" w:type="dxa"/>
                  <w:vAlign w:val="center"/>
                  <w:hideMark/>
                </w:tcPr>
                <w:p w14:paraId="2924B2A8"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Secondary dwellings are not required to provide a habitable room window where only the secondary dwelling garage overlooks the adjoining public space and all habitable rooms do not adjoin a public space.</w:t>
                  </w:r>
                </w:p>
              </w:tc>
            </w:tr>
            <w:tr w:rsidR="00A86C6C" w:rsidRPr="00A86C6C" w14:paraId="00200254" w14:textId="77777777" w:rsidTr="00B706ED">
              <w:trPr>
                <w:tblCellSpacing w:w="15" w:type="dxa"/>
              </w:trPr>
              <w:tc>
                <w:tcPr>
                  <w:tcW w:w="14312" w:type="dxa"/>
                  <w:vAlign w:val="center"/>
                  <w:hideMark/>
                </w:tcPr>
                <w:p w14:paraId="4C47F8C9" w14:textId="35724BEF" w:rsidR="00A86C6C" w:rsidRPr="007B56B9" w:rsidRDefault="003D2B09" w:rsidP="003D2B09">
                  <w:pPr>
                    <w:rPr>
                      <w:rFonts w:ascii="Arial" w:hAnsi="Arial" w:cs="Arial"/>
                      <w:sz w:val="18"/>
                      <w:szCs w:val="20"/>
                    </w:rPr>
                  </w:pPr>
                  <w:r w:rsidRPr="00FF5DCD">
                    <w:rPr>
                      <w:rFonts w:ascii="Arial" w:hAnsi="Arial" w:cs="Arial"/>
                      <w:sz w:val="18"/>
                      <w:szCs w:val="20"/>
                    </w:rPr>
                    <w:lastRenderedPageBreak/>
                    <w:t xml:space="preserve">Note - </w:t>
                  </w:r>
                  <w:r>
                    <w:rPr>
                      <w:rFonts w:ascii="Arial" w:hAnsi="Arial" w:cs="Arial"/>
                      <w:sz w:val="18"/>
                      <w:szCs w:val="20"/>
                    </w:rPr>
                    <w:t>N</w:t>
                  </w:r>
                  <w:r w:rsidRPr="00FF5DCD">
                    <w:rPr>
                      <w:rFonts w:ascii="Arial" w:hAnsi="Arial" w:cs="Arial"/>
                      <w:sz w:val="18"/>
                      <w:szCs w:val="20"/>
                    </w:rPr>
                    <w:t xml:space="preserve">on-compliance with this RAD is a </w:t>
                  </w:r>
                  <w:r w:rsidRPr="00FF5DCD">
                    <w:rPr>
                      <w:rFonts w:ascii="Arial" w:hAnsi="Arial" w:cs="Arial"/>
                      <w:i/>
                      <w:iCs/>
                      <w:sz w:val="18"/>
                      <w:szCs w:val="20"/>
                    </w:rPr>
                    <w:t>planning scheme matter</w:t>
                  </w:r>
                  <w:r w:rsidRPr="00FF5DCD">
                    <w:rPr>
                      <w:rFonts w:ascii="Arial" w:hAnsi="Arial" w:cs="Arial"/>
                      <w:sz w:val="18"/>
                      <w:szCs w:val="20"/>
                    </w:rPr>
                    <w:t xml:space="preserve"> for which Council will exercise a concurrence agency role for a building development application under Division 2, Part 3, Schedule 9 of the </w:t>
                  </w:r>
                  <w:r w:rsidRPr="00FF5DCD">
                    <w:rPr>
                      <w:rFonts w:ascii="Arial" w:hAnsi="Arial" w:cs="Arial"/>
                      <w:i/>
                      <w:iCs/>
                      <w:sz w:val="18"/>
                      <w:szCs w:val="20"/>
                    </w:rPr>
                    <w:t>Planning Regulation 2017</w:t>
                  </w:r>
                  <w:r w:rsidRPr="00FF5DCD">
                    <w:rPr>
                      <w:rFonts w:ascii="Arial" w:hAnsi="Arial" w:cs="Arial"/>
                      <w:sz w:val="18"/>
                      <w:szCs w:val="20"/>
                    </w:rPr>
                    <w:t>.</w:t>
                  </w:r>
                </w:p>
              </w:tc>
            </w:tr>
          </w:tbl>
          <w:p w14:paraId="6705F2AE"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6A3BF6D2"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1978B6F3" w14:textId="77777777" w:rsidR="00A86C6C" w:rsidRPr="00A86C6C" w:rsidRDefault="00A86C6C" w:rsidP="00A86C6C">
            <w:pPr>
              <w:pStyle w:val="NormalWeb"/>
              <w:rPr>
                <w:rFonts w:ascii="Arial" w:hAnsi="Arial" w:cs="Arial"/>
                <w:sz w:val="20"/>
                <w:szCs w:val="20"/>
              </w:rPr>
            </w:pPr>
          </w:p>
        </w:tc>
      </w:tr>
      <w:tr w:rsidR="00A86C6C" w:rsidRPr="00A86C6C" w14:paraId="6737080B" w14:textId="77777777" w:rsidTr="00B706ED">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045D7D6"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Waste</w:t>
            </w:r>
          </w:p>
        </w:tc>
        <w:tc>
          <w:tcPr>
            <w:tcW w:w="845" w:type="pct"/>
            <w:tcBorders>
              <w:top w:val="outset" w:sz="6" w:space="0" w:color="auto"/>
              <w:left w:val="outset" w:sz="6" w:space="0" w:color="auto"/>
              <w:bottom w:val="outset" w:sz="6" w:space="0" w:color="auto"/>
              <w:right w:val="outset" w:sz="6" w:space="0" w:color="auto"/>
            </w:tcBorders>
            <w:shd w:val="clear" w:color="auto" w:fill="CCCCCC"/>
          </w:tcPr>
          <w:p w14:paraId="0275F6B3" w14:textId="77777777"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14:paraId="0285EF39" w14:textId="77777777" w:rsidR="00A86C6C" w:rsidRPr="00A86C6C" w:rsidRDefault="00A86C6C" w:rsidP="00A86C6C">
            <w:pPr>
              <w:pStyle w:val="NormalWeb"/>
              <w:rPr>
                <w:rStyle w:val="Strong"/>
                <w:rFonts w:ascii="Arial" w:hAnsi="Arial" w:cs="Arial"/>
                <w:sz w:val="20"/>
                <w:szCs w:val="20"/>
              </w:rPr>
            </w:pPr>
          </w:p>
        </w:tc>
      </w:tr>
      <w:tr w:rsidR="00FE64F8" w:rsidRPr="00A86C6C" w14:paraId="790ADBBF" w14:textId="77777777" w:rsidTr="00B706ED">
        <w:trPr>
          <w:trHeight w:val="231"/>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453C7086"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RAD13</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3AB59168"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Each dwelling (primary and secondary) includes a bin storage area that:</w:t>
            </w:r>
          </w:p>
          <w:p w14:paraId="62981C9E" w14:textId="77777777" w:rsidR="00A86C6C" w:rsidRPr="00A86C6C" w:rsidRDefault="00A86C6C" w:rsidP="00FA0989">
            <w:pPr>
              <w:pStyle w:val="NormalWeb"/>
              <w:numPr>
                <w:ilvl w:val="0"/>
                <w:numId w:val="14"/>
              </w:numPr>
              <w:rPr>
                <w:rFonts w:ascii="Arial" w:hAnsi="Arial" w:cs="Arial"/>
                <w:sz w:val="20"/>
                <w:szCs w:val="20"/>
              </w:rPr>
            </w:pPr>
            <w:r w:rsidRPr="00A86C6C">
              <w:rPr>
                <w:rFonts w:ascii="Arial" w:hAnsi="Arial" w:cs="Arial"/>
                <w:sz w:val="20"/>
                <w:szCs w:val="20"/>
              </w:rPr>
              <w:t>is not visible from public areas or screened from public areas;</w:t>
            </w:r>
          </w:p>
          <w:p w14:paraId="008ED170" w14:textId="77777777" w:rsidR="00A86C6C" w:rsidRPr="00A86C6C" w:rsidRDefault="00A86C6C" w:rsidP="00FA0989">
            <w:pPr>
              <w:pStyle w:val="NormalWeb"/>
              <w:numPr>
                <w:ilvl w:val="0"/>
                <w:numId w:val="14"/>
              </w:numPr>
              <w:rPr>
                <w:rFonts w:ascii="Arial" w:hAnsi="Arial" w:cs="Arial"/>
                <w:sz w:val="20"/>
                <w:szCs w:val="20"/>
              </w:rPr>
            </w:pPr>
            <w:r w:rsidRPr="00A86C6C">
              <w:rPr>
                <w:rFonts w:ascii="Arial" w:hAnsi="Arial" w:cs="Arial"/>
                <w:sz w:val="20"/>
                <w:szCs w:val="20"/>
              </w:rPr>
              <w:t>is not located in the primary frontage setback, unless the dwelling is built to boundary on both sides of the lot with only one frontage;</w:t>
            </w:r>
          </w:p>
          <w:p w14:paraId="020568B8" w14:textId="77777777" w:rsidR="00A86C6C" w:rsidRPr="00A86C6C" w:rsidRDefault="00A86C6C" w:rsidP="00FA0989">
            <w:pPr>
              <w:pStyle w:val="NormalWeb"/>
              <w:numPr>
                <w:ilvl w:val="0"/>
                <w:numId w:val="14"/>
              </w:numPr>
              <w:rPr>
                <w:rFonts w:ascii="Arial" w:hAnsi="Arial" w:cs="Arial"/>
                <w:sz w:val="20"/>
                <w:szCs w:val="20"/>
              </w:rPr>
            </w:pPr>
            <w:r w:rsidRPr="00A86C6C">
              <w:rPr>
                <w:rFonts w:ascii="Arial" w:hAnsi="Arial" w:cs="Arial"/>
                <w:sz w:val="20"/>
                <w:szCs w:val="20"/>
              </w:rPr>
              <w:t>is not located in an enclosed garage;</w:t>
            </w:r>
          </w:p>
          <w:p w14:paraId="248F02B5" w14:textId="77777777" w:rsidR="00A86C6C" w:rsidRPr="00A86C6C" w:rsidRDefault="00A86C6C" w:rsidP="00FA0989">
            <w:pPr>
              <w:pStyle w:val="NormalWeb"/>
              <w:numPr>
                <w:ilvl w:val="0"/>
                <w:numId w:val="14"/>
              </w:numPr>
              <w:rPr>
                <w:rFonts w:ascii="Arial" w:hAnsi="Arial" w:cs="Arial"/>
                <w:sz w:val="20"/>
                <w:szCs w:val="20"/>
              </w:rPr>
            </w:pPr>
            <w:r w:rsidRPr="00A86C6C">
              <w:rPr>
                <w:rFonts w:ascii="Arial" w:hAnsi="Arial" w:cs="Arial"/>
                <w:sz w:val="20"/>
                <w:szCs w:val="20"/>
              </w:rPr>
              <w:t>has a minimum area of 1m x 2m;</w:t>
            </w:r>
          </w:p>
          <w:p w14:paraId="1D67B102" w14:textId="77777777" w:rsidR="00A86C6C" w:rsidRPr="00A86C6C" w:rsidRDefault="00A86C6C" w:rsidP="00FA0989">
            <w:pPr>
              <w:pStyle w:val="NormalWeb"/>
              <w:numPr>
                <w:ilvl w:val="0"/>
                <w:numId w:val="14"/>
              </w:numPr>
              <w:rPr>
                <w:rFonts w:ascii="Arial" w:hAnsi="Arial" w:cs="Arial"/>
                <w:sz w:val="20"/>
                <w:szCs w:val="20"/>
              </w:rPr>
            </w:pPr>
            <w:r w:rsidRPr="00A86C6C">
              <w:rPr>
                <w:rFonts w:ascii="Arial" w:hAnsi="Arial" w:cs="Arial"/>
                <w:sz w:val="20"/>
                <w:szCs w:val="20"/>
              </w:rPr>
              <w:t>has access to the collection point without going through a dwelling (excluding a garage).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125009B2" w14:textId="77777777" w:rsidTr="00B706ED">
              <w:trPr>
                <w:tblCellSpacing w:w="15" w:type="dxa"/>
              </w:trPr>
              <w:tc>
                <w:tcPr>
                  <w:tcW w:w="14312" w:type="dxa"/>
                  <w:vAlign w:val="center"/>
                  <w:hideMark/>
                </w:tcPr>
                <w:p w14:paraId="2DFE5D5A"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Refer to Planning scheme policy - Residential design for details and examples.</w:t>
                  </w:r>
                </w:p>
              </w:tc>
            </w:tr>
            <w:tr w:rsidR="00A86C6C" w:rsidRPr="00A86C6C" w14:paraId="010EE151" w14:textId="77777777" w:rsidTr="00B706ED">
              <w:trPr>
                <w:tblCellSpacing w:w="15" w:type="dxa"/>
              </w:trPr>
              <w:tc>
                <w:tcPr>
                  <w:tcW w:w="14312" w:type="dxa"/>
                  <w:vAlign w:val="center"/>
                  <w:hideMark/>
                </w:tcPr>
                <w:p w14:paraId="2390B224" w14:textId="5470B4C5" w:rsidR="00A86C6C" w:rsidRPr="007B56B9" w:rsidRDefault="003D2B09" w:rsidP="003D2B09">
                  <w:pPr>
                    <w:rPr>
                      <w:rFonts w:ascii="Arial" w:hAnsi="Arial" w:cs="Arial"/>
                      <w:sz w:val="18"/>
                      <w:szCs w:val="20"/>
                    </w:rPr>
                  </w:pPr>
                  <w:r w:rsidRPr="00FF5DCD">
                    <w:rPr>
                      <w:rFonts w:ascii="Arial" w:hAnsi="Arial" w:cs="Arial"/>
                      <w:sz w:val="18"/>
                      <w:szCs w:val="20"/>
                    </w:rPr>
                    <w:t xml:space="preserve">Note - </w:t>
                  </w:r>
                  <w:r>
                    <w:rPr>
                      <w:rFonts w:ascii="Arial" w:hAnsi="Arial" w:cs="Arial"/>
                      <w:sz w:val="18"/>
                      <w:szCs w:val="20"/>
                    </w:rPr>
                    <w:t>N</w:t>
                  </w:r>
                  <w:r w:rsidRPr="00FF5DCD">
                    <w:rPr>
                      <w:rFonts w:ascii="Arial" w:hAnsi="Arial" w:cs="Arial"/>
                      <w:sz w:val="18"/>
                      <w:szCs w:val="20"/>
                    </w:rPr>
                    <w:t xml:space="preserve">on-compliance with this RAD is a </w:t>
                  </w:r>
                  <w:r w:rsidRPr="00FF5DCD">
                    <w:rPr>
                      <w:rFonts w:ascii="Arial" w:hAnsi="Arial" w:cs="Arial"/>
                      <w:i/>
                      <w:iCs/>
                      <w:sz w:val="18"/>
                      <w:szCs w:val="20"/>
                    </w:rPr>
                    <w:t>planning scheme matter</w:t>
                  </w:r>
                  <w:r w:rsidRPr="00FF5DCD">
                    <w:rPr>
                      <w:rFonts w:ascii="Arial" w:hAnsi="Arial" w:cs="Arial"/>
                      <w:sz w:val="18"/>
                      <w:szCs w:val="20"/>
                    </w:rPr>
                    <w:t xml:space="preserve"> for which Council will exercise a concurrence agency role for a building development application under Division 2, Part 3, Schedule 9 of the </w:t>
                  </w:r>
                  <w:r w:rsidRPr="00FF5DCD">
                    <w:rPr>
                      <w:rFonts w:ascii="Arial" w:hAnsi="Arial" w:cs="Arial"/>
                      <w:i/>
                      <w:iCs/>
                      <w:sz w:val="18"/>
                      <w:szCs w:val="20"/>
                    </w:rPr>
                    <w:t>Planning Regulation 2017</w:t>
                  </w:r>
                  <w:r w:rsidRPr="00FF5DCD">
                    <w:rPr>
                      <w:rFonts w:ascii="Arial" w:hAnsi="Arial" w:cs="Arial"/>
                      <w:sz w:val="18"/>
                      <w:szCs w:val="20"/>
                    </w:rPr>
                    <w:t>.</w:t>
                  </w:r>
                </w:p>
              </w:tc>
            </w:tr>
          </w:tbl>
          <w:p w14:paraId="32E68E2C"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51E8F07C"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705E9F1C" w14:textId="77777777" w:rsidR="00A86C6C" w:rsidRPr="00A86C6C" w:rsidRDefault="00A86C6C" w:rsidP="00A86C6C">
            <w:pPr>
              <w:pStyle w:val="NormalWeb"/>
              <w:rPr>
                <w:rFonts w:ascii="Arial" w:hAnsi="Arial" w:cs="Arial"/>
                <w:sz w:val="20"/>
                <w:szCs w:val="20"/>
              </w:rPr>
            </w:pPr>
          </w:p>
        </w:tc>
      </w:tr>
      <w:tr w:rsidR="00A86C6C" w:rsidRPr="00A86C6C" w14:paraId="4DB343F8" w14:textId="77777777" w:rsidTr="00B706ED">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09D21DA"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Utilities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14:paraId="17287E97" w14:textId="77777777"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14:paraId="078D2AE5" w14:textId="77777777" w:rsidR="00A86C6C" w:rsidRPr="00A86C6C" w:rsidRDefault="00A86C6C" w:rsidP="00A86C6C">
            <w:pPr>
              <w:pStyle w:val="NormalWeb"/>
              <w:rPr>
                <w:rStyle w:val="Strong"/>
                <w:rFonts w:ascii="Arial" w:hAnsi="Arial" w:cs="Arial"/>
                <w:sz w:val="20"/>
                <w:szCs w:val="20"/>
              </w:rPr>
            </w:pPr>
          </w:p>
        </w:tc>
      </w:tr>
      <w:tr w:rsidR="00FE64F8" w:rsidRPr="00A86C6C" w14:paraId="4D5168D1" w14:textId="77777777" w:rsidTr="00B706ED">
        <w:trPr>
          <w:trHeight w:val="2175"/>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71436472"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RAD14</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41716412"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The dwelling is connected to:</w:t>
            </w:r>
          </w:p>
          <w:p w14:paraId="3618EDB7" w14:textId="77777777" w:rsidR="00A86C6C" w:rsidRPr="00A86C6C" w:rsidRDefault="00A86C6C" w:rsidP="00FA0989">
            <w:pPr>
              <w:pStyle w:val="NormalWeb"/>
              <w:numPr>
                <w:ilvl w:val="0"/>
                <w:numId w:val="15"/>
              </w:numPr>
              <w:rPr>
                <w:rFonts w:ascii="Arial" w:hAnsi="Arial" w:cs="Arial"/>
                <w:sz w:val="20"/>
                <w:szCs w:val="20"/>
              </w:rPr>
            </w:pPr>
            <w:r w:rsidRPr="00A86C6C">
              <w:rPr>
                <w:rFonts w:ascii="Arial" w:hAnsi="Arial" w:cs="Arial"/>
                <w:sz w:val="20"/>
                <w:szCs w:val="20"/>
              </w:rPr>
              <w:t>an existing reticulated electricity supply;</w:t>
            </w:r>
          </w:p>
          <w:p w14:paraId="756463E3" w14:textId="77777777" w:rsidR="00A86C6C" w:rsidRPr="00A86C6C" w:rsidRDefault="00A86C6C" w:rsidP="00FA0989">
            <w:pPr>
              <w:pStyle w:val="NormalWeb"/>
              <w:numPr>
                <w:ilvl w:val="0"/>
                <w:numId w:val="15"/>
              </w:numPr>
              <w:rPr>
                <w:rFonts w:ascii="Arial" w:hAnsi="Arial" w:cs="Arial"/>
                <w:sz w:val="20"/>
                <w:szCs w:val="20"/>
              </w:rPr>
            </w:pPr>
            <w:r w:rsidRPr="00A86C6C">
              <w:rPr>
                <w:rFonts w:ascii="Arial" w:hAnsi="Arial" w:cs="Arial"/>
                <w:sz w:val="20"/>
                <w:szCs w:val="20"/>
              </w:rPr>
              <w:t>reticulated sewerage where in a reticulated area;</w:t>
            </w:r>
          </w:p>
          <w:p w14:paraId="2758F693" w14:textId="77777777" w:rsidR="00A86C6C" w:rsidRPr="00A86C6C" w:rsidRDefault="00A86C6C" w:rsidP="00FA0989">
            <w:pPr>
              <w:pStyle w:val="NormalWeb"/>
              <w:numPr>
                <w:ilvl w:val="0"/>
                <w:numId w:val="15"/>
              </w:numPr>
              <w:rPr>
                <w:rFonts w:ascii="Arial" w:hAnsi="Arial" w:cs="Arial"/>
                <w:sz w:val="20"/>
                <w:szCs w:val="20"/>
              </w:rPr>
            </w:pPr>
            <w:r w:rsidRPr="00A86C6C">
              <w:rPr>
                <w:rFonts w:ascii="Arial" w:hAnsi="Arial" w:cs="Arial"/>
                <w:sz w:val="20"/>
                <w:szCs w:val="20"/>
              </w:rPr>
              <w:t>reticulated water;</w:t>
            </w:r>
          </w:p>
          <w:p w14:paraId="1AF829AA" w14:textId="77777777" w:rsidR="00A86C6C" w:rsidRPr="00A86C6C" w:rsidRDefault="00A86C6C" w:rsidP="00FA0989">
            <w:pPr>
              <w:pStyle w:val="NormalWeb"/>
              <w:numPr>
                <w:ilvl w:val="0"/>
                <w:numId w:val="15"/>
              </w:numPr>
              <w:rPr>
                <w:rFonts w:ascii="Arial" w:hAnsi="Arial" w:cs="Arial"/>
                <w:sz w:val="20"/>
                <w:szCs w:val="20"/>
              </w:rPr>
            </w:pPr>
            <w:r w:rsidRPr="00A86C6C">
              <w:rPr>
                <w:rFonts w:ascii="Arial" w:hAnsi="Arial" w:cs="Arial"/>
                <w:sz w:val="20"/>
                <w:szCs w:val="20"/>
              </w:rPr>
              <w:t>dedicated and constructed road.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1F79DA0B" w14:textId="77777777" w:rsidTr="00B706ED">
              <w:trPr>
                <w:trHeight w:val="594"/>
                <w:tblCellSpacing w:w="15" w:type="dxa"/>
              </w:trPr>
              <w:tc>
                <w:tcPr>
                  <w:tcW w:w="14312" w:type="dxa"/>
                  <w:vAlign w:val="center"/>
                  <w:hideMark/>
                </w:tcPr>
                <w:p w14:paraId="3D632471" w14:textId="77777777" w:rsidR="00A86C6C" w:rsidRPr="00A86C6C" w:rsidRDefault="003D2B09" w:rsidP="00A86C6C">
                  <w:pPr>
                    <w:pStyle w:val="NormalWeb"/>
                    <w:rPr>
                      <w:rFonts w:ascii="Arial" w:hAnsi="Arial" w:cs="Arial"/>
                      <w:sz w:val="20"/>
                      <w:szCs w:val="20"/>
                    </w:rPr>
                  </w:pPr>
                  <w:r w:rsidRPr="00FF5DCD">
                    <w:rPr>
                      <w:rFonts w:ascii="Arial" w:hAnsi="Arial" w:cs="Arial"/>
                      <w:sz w:val="18"/>
                      <w:szCs w:val="20"/>
                    </w:rPr>
                    <w:t xml:space="preserve">Note - </w:t>
                  </w:r>
                  <w:r>
                    <w:rPr>
                      <w:rFonts w:ascii="Arial" w:hAnsi="Arial" w:cs="Arial"/>
                      <w:sz w:val="18"/>
                      <w:szCs w:val="20"/>
                    </w:rPr>
                    <w:t>N</w:t>
                  </w:r>
                  <w:r w:rsidRPr="00FF5DCD">
                    <w:rPr>
                      <w:rFonts w:ascii="Arial" w:hAnsi="Arial" w:cs="Arial"/>
                      <w:sz w:val="18"/>
                      <w:szCs w:val="20"/>
                    </w:rPr>
                    <w:t xml:space="preserve">on-compliance with this RAD is a </w:t>
                  </w:r>
                  <w:r w:rsidRPr="00FF5DCD">
                    <w:rPr>
                      <w:rFonts w:ascii="Arial" w:hAnsi="Arial" w:cs="Arial"/>
                      <w:i/>
                      <w:iCs/>
                      <w:sz w:val="18"/>
                      <w:szCs w:val="20"/>
                    </w:rPr>
                    <w:t>planning scheme matter</w:t>
                  </w:r>
                  <w:r w:rsidRPr="00FF5DCD">
                    <w:rPr>
                      <w:rFonts w:ascii="Arial" w:hAnsi="Arial" w:cs="Arial"/>
                      <w:sz w:val="18"/>
                      <w:szCs w:val="20"/>
                    </w:rPr>
                    <w:t xml:space="preserve"> for which Council will exercise a concurrence agency role for a building development application under Division 2, Part 3, Schedule 9 of the </w:t>
                  </w:r>
                  <w:r w:rsidRPr="00FF5DCD">
                    <w:rPr>
                      <w:rFonts w:ascii="Arial" w:hAnsi="Arial" w:cs="Arial"/>
                      <w:i/>
                      <w:iCs/>
                      <w:sz w:val="18"/>
                      <w:szCs w:val="20"/>
                    </w:rPr>
                    <w:t>Planning Regulation 2017</w:t>
                  </w:r>
                  <w:r w:rsidRPr="00FF5DCD">
                    <w:rPr>
                      <w:rFonts w:ascii="Arial" w:hAnsi="Arial" w:cs="Arial"/>
                      <w:sz w:val="18"/>
                      <w:szCs w:val="20"/>
                    </w:rPr>
                    <w:t>.</w:t>
                  </w:r>
                </w:p>
              </w:tc>
            </w:tr>
          </w:tbl>
          <w:p w14:paraId="20AEAD6B"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683F980B"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6AB8C459" w14:textId="77777777" w:rsidR="00A86C6C" w:rsidRPr="00A86C6C" w:rsidRDefault="00A86C6C" w:rsidP="00A86C6C">
            <w:pPr>
              <w:pStyle w:val="NormalWeb"/>
              <w:rPr>
                <w:rFonts w:ascii="Arial" w:hAnsi="Arial" w:cs="Arial"/>
                <w:sz w:val="20"/>
                <w:szCs w:val="20"/>
              </w:rPr>
            </w:pPr>
          </w:p>
        </w:tc>
      </w:tr>
      <w:tr w:rsidR="00A86C6C" w:rsidRPr="00A86C6C" w14:paraId="5588F3A5" w14:textId="77777777" w:rsidTr="00B706ED">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72EF5A3"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Earthworks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14:paraId="6F9254A4" w14:textId="77777777"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14:paraId="5BC5FD08" w14:textId="77777777" w:rsidR="00A86C6C" w:rsidRPr="00A86C6C" w:rsidRDefault="00A86C6C" w:rsidP="00A86C6C">
            <w:pPr>
              <w:pStyle w:val="NormalWeb"/>
              <w:rPr>
                <w:rStyle w:val="Strong"/>
                <w:rFonts w:ascii="Arial" w:hAnsi="Arial" w:cs="Arial"/>
                <w:sz w:val="20"/>
                <w:szCs w:val="20"/>
              </w:rPr>
            </w:pPr>
          </w:p>
        </w:tc>
      </w:tr>
      <w:tr w:rsidR="00FE64F8" w:rsidRPr="00A86C6C" w14:paraId="4610A748" w14:textId="77777777" w:rsidTr="00B706ED">
        <w:trPr>
          <w:trHeight w:val="1635"/>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01F7F5AF"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RAD15</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2098EDE7"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Filling and excavation that is outside of the external walls of any on-site building does not:</w:t>
            </w:r>
          </w:p>
          <w:p w14:paraId="25EB7AA8" w14:textId="77777777" w:rsidR="00A86C6C" w:rsidRPr="00A86C6C" w:rsidRDefault="00A86C6C" w:rsidP="00FA0989">
            <w:pPr>
              <w:numPr>
                <w:ilvl w:val="0"/>
                <w:numId w:val="16"/>
              </w:numPr>
              <w:spacing w:before="100" w:beforeAutospacing="1" w:after="100" w:afterAutospacing="1"/>
              <w:rPr>
                <w:rFonts w:ascii="Arial" w:hAnsi="Arial" w:cs="Arial"/>
                <w:sz w:val="20"/>
                <w:szCs w:val="20"/>
              </w:rPr>
            </w:pPr>
            <w:r w:rsidRPr="00A86C6C">
              <w:rPr>
                <w:rFonts w:ascii="Arial" w:hAnsi="Arial" w:cs="Arial"/>
                <w:sz w:val="20"/>
                <w:szCs w:val="20"/>
              </w:rPr>
              <w:t>involve a change in level of more than 1.0m relative to natural ground level</w:t>
            </w:r>
            <w:r w:rsidRPr="00A86C6C">
              <w:rPr>
                <w:rFonts w:ascii="Arial" w:hAnsi="Arial" w:cs="Arial"/>
                <w:sz w:val="20"/>
                <w:szCs w:val="20"/>
              </w:rPr>
              <w:br/>
              <w:t>or</w:t>
            </w:r>
            <w:r w:rsidRPr="00A86C6C">
              <w:rPr>
                <w:rFonts w:ascii="Arial" w:hAnsi="Arial" w:cs="Arial"/>
                <w:sz w:val="20"/>
                <w:szCs w:val="20"/>
              </w:rPr>
              <w:br/>
              <w:t>result in a batter greater than 1V:6H relative to natural ground level;</w:t>
            </w:r>
          </w:p>
          <w:p w14:paraId="55CD514D" w14:textId="77777777" w:rsidR="00A86C6C" w:rsidRPr="00A86C6C" w:rsidRDefault="00A86C6C" w:rsidP="00FA0989">
            <w:pPr>
              <w:numPr>
                <w:ilvl w:val="0"/>
                <w:numId w:val="16"/>
              </w:numPr>
              <w:spacing w:before="100" w:beforeAutospacing="1" w:after="100" w:afterAutospacing="1"/>
              <w:rPr>
                <w:rFonts w:ascii="Arial" w:hAnsi="Arial" w:cs="Arial"/>
                <w:sz w:val="20"/>
                <w:szCs w:val="20"/>
              </w:rPr>
            </w:pPr>
            <w:r w:rsidRPr="00A86C6C">
              <w:rPr>
                <w:rFonts w:ascii="Arial" w:hAnsi="Arial" w:cs="Arial"/>
                <w:sz w:val="20"/>
                <w:szCs w:val="20"/>
              </w:rPr>
              <w:t>necessitate the construction of a freestanding retaining wall exceeding 1.0m in height relative to natural ground level;</w:t>
            </w:r>
          </w:p>
          <w:p w14:paraId="40B4E1BF" w14:textId="77777777" w:rsidR="00A86C6C" w:rsidRPr="00A86C6C" w:rsidRDefault="00A86C6C" w:rsidP="00FA0989">
            <w:pPr>
              <w:numPr>
                <w:ilvl w:val="0"/>
                <w:numId w:val="16"/>
              </w:numPr>
              <w:spacing w:before="100" w:beforeAutospacing="1" w:after="100" w:afterAutospacing="1"/>
              <w:rPr>
                <w:rFonts w:ascii="Arial" w:hAnsi="Arial" w:cs="Arial"/>
                <w:sz w:val="20"/>
                <w:szCs w:val="20"/>
              </w:rPr>
            </w:pPr>
            <w:r w:rsidRPr="00A86C6C">
              <w:rPr>
                <w:rFonts w:ascii="Arial" w:hAnsi="Arial" w:cs="Arial"/>
                <w:sz w:val="20"/>
                <w:szCs w:val="20"/>
              </w:rPr>
              <w:t>result in the top of any cut batter, or the exposed face of any freestanding retaining wall supporting that cut, being closer than 500mm to a property boundary;</w:t>
            </w:r>
          </w:p>
          <w:p w14:paraId="76453001" w14:textId="77777777" w:rsidR="00A86C6C" w:rsidRPr="00A86C6C" w:rsidRDefault="00A86C6C" w:rsidP="00FA0989">
            <w:pPr>
              <w:numPr>
                <w:ilvl w:val="0"/>
                <w:numId w:val="16"/>
              </w:numPr>
              <w:spacing w:before="100" w:beforeAutospacing="1" w:after="100" w:afterAutospacing="1"/>
              <w:rPr>
                <w:rFonts w:ascii="Arial" w:hAnsi="Arial" w:cs="Arial"/>
                <w:sz w:val="20"/>
                <w:szCs w:val="20"/>
              </w:rPr>
            </w:pPr>
            <w:r w:rsidRPr="00A86C6C">
              <w:rPr>
                <w:rFonts w:ascii="Arial" w:hAnsi="Arial" w:cs="Arial"/>
                <w:sz w:val="20"/>
                <w:szCs w:val="20"/>
              </w:rPr>
              <w:t>result in the toe of any fill batter, or exposed face of any freestanding retaining wall supporting that fill, being closer than 1.0m to a property boundary unless:</w:t>
            </w:r>
          </w:p>
          <w:p w14:paraId="574F8B7A" w14:textId="77777777" w:rsidR="00A86C6C" w:rsidRPr="00A86C6C" w:rsidRDefault="00A86C6C" w:rsidP="00FA0989">
            <w:pPr>
              <w:numPr>
                <w:ilvl w:val="1"/>
                <w:numId w:val="16"/>
              </w:numPr>
              <w:spacing w:before="100" w:beforeAutospacing="1" w:after="100" w:afterAutospacing="1"/>
              <w:rPr>
                <w:rFonts w:ascii="Arial" w:hAnsi="Arial" w:cs="Arial"/>
                <w:sz w:val="20"/>
                <w:szCs w:val="20"/>
              </w:rPr>
            </w:pPr>
            <w:r w:rsidRPr="00A86C6C">
              <w:rPr>
                <w:rFonts w:ascii="Arial" w:hAnsi="Arial" w:cs="Arial"/>
                <w:sz w:val="20"/>
                <w:szCs w:val="20"/>
              </w:rPr>
              <w:t>the depth of fill within that 1.0m strip does not exceed 200mm relative to natural ground level; or</w:t>
            </w:r>
          </w:p>
          <w:p w14:paraId="21A69D91" w14:textId="77777777" w:rsidR="00A86C6C" w:rsidRPr="00A86C6C" w:rsidRDefault="00A86C6C" w:rsidP="00FA0989">
            <w:pPr>
              <w:numPr>
                <w:ilvl w:val="1"/>
                <w:numId w:val="16"/>
              </w:numPr>
              <w:spacing w:before="100" w:beforeAutospacing="1" w:after="100" w:afterAutospacing="1"/>
              <w:rPr>
                <w:rFonts w:ascii="Arial" w:hAnsi="Arial" w:cs="Arial"/>
                <w:sz w:val="20"/>
                <w:szCs w:val="20"/>
              </w:rPr>
            </w:pPr>
            <w:r w:rsidRPr="00A86C6C">
              <w:rPr>
                <w:rFonts w:ascii="Arial" w:hAnsi="Arial" w:cs="Arial"/>
                <w:sz w:val="20"/>
                <w:szCs w:val="20"/>
              </w:rPr>
              <w:t>the batter slope within that 1.0m strip is no steeper than 1V:2H.</w:t>
            </w:r>
          </w:p>
          <w:p w14:paraId="0FF779C7" w14:textId="77777777" w:rsidR="00A86C6C" w:rsidRPr="00A86C6C" w:rsidRDefault="00A86C6C" w:rsidP="007B56B9">
            <w:pPr>
              <w:jc w:val="center"/>
              <w:rPr>
                <w:rFonts w:ascii="Arial" w:eastAsia="Times New Roman" w:hAnsi="Arial" w:cs="Arial"/>
                <w:sz w:val="20"/>
                <w:szCs w:val="20"/>
              </w:rPr>
            </w:pPr>
            <w:r w:rsidRPr="00A86C6C">
              <w:rPr>
                <w:rStyle w:val="Strong"/>
                <w:rFonts w:ascii="Arial" w:eastAsia="Times New Roman" w:hAnsi="Arial" w:cs="Arial"/>
                <w:sz w:val="20"/>
                <w:szCs w:val="20"/>
              </w:rPr>
              <w:t>Figure - Filling or Excavation</w:t>
            </w:r>
          </w:p>
          <w:p w14:paraId="24078051" w14:textId="77777777" w:rsidR="00A86C6C" w:rsidRPr="00A86C6C" w:rsidRDefault="00A86C6C" w:rsidP="007B56B9">
            <w:pPr>
              <w:jc w:val="cente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07432765" wp14:editId="364B02F7">
                  <wp:extent cx="4676775" cy="3705225"/>
                  <wp:effectExtent l="0" t="0" r="9525" b="9525"/>
                  <wp:docPr id="2" name="ID-2693433-847141" descr="Filling or Exca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847141" descr="Filling or Excav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76775" cy="3705225"/>
                          </a:xfrm>
                          <a:prstGeom prst="rect">
                            <a:avLst/>
                          </a:prstGeom>
                          <a:noFill/>
                          <a:ln>
                            <a:noFill/>
                          </a:ln>
                        </pic:spPr>
                      </pic:pic>
                    </a:graphicData>
                  </a:graphic>
                </wp:inline>
              </w:drawing>
            </w:r>
          </w:p>
          <w:p w14:paraId="4ED25FAB" w14:textId="77777777" w:rsidR="00A86C6C" w:rsidRPr="00A86C6C" w:rsidRDefault="00A86C6C" w:rsidP="00A86C6C">
            <w:pPr>
              <w:rPr>
                <w:rFonts w:ascii="Arial" w:eastAsia="Times New Roman"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42AAB874" w14:textId="77777777" w:rsidTr="00B706ED">
              <w:trPr>
                <w:tblCellSpacing w:w="15" w:type="dxa"/>
              </w:trPr>
              <w:tc>
                <w:tcPr>
                  <w:tcW w:w="14312" w:type="dxa"/>
                  <w:vAlign w:val="center"/>
                  <w:hideMark/>
                </w:tcPr>
                <w:p w14:paraId="047D5B84" w14:textId="59CA402C" w:rsidR="003D2B09" w:rsidRDefault="003D2B09" w:rsidP="003D2B09">
                  <w:pPr>
                    <w:ind w:left="73"/>
                    <w:rPr>
                      <w:rFonts w:ascii="Arial" w:hAnsi="Arial" w:cs="Arial"/>
                      <w:sz w:val="18"/>
                      <w:szCs w:val="20"/>
                    </w:rPr>
                  </w:pPr>
                  <w:r w:rsidRPr="00FF5DCD">
                    <w:rPr>
                      <w:rFonts w:ascii="Arial" w:hAnsi="Arial" w:cs="Arial"/>
                      <w:sz w:val="18"/>
                      <w:szCs w:val="20"/>
                    </w:rPr>
                    <w:t xml:space="preserve">Note - Council has declared that a building or structure that is in a form that does not comply with this RAD, may: </w:t>
                  </w:r>
                </w:p>
                <w:p w14:paraId="582C8BED" w14:textId="77777777" w:rsidR="003D2B09" w:rsidRDefault="003D2B09" w:rsidP="003D2B09">
                  <w:pPr>
                    <w:pStyle w:val="ListParagraph"/>
                    <w:numPr>
                      <w:ilvl w:val="0"/>
                      <w:numId w:val="54"/>
                    </w:numPr>
                    <w:rPr>
                      <w:rFonts w:ascii="Arial" w:hAnsi="Arial" w:cs="Arial"/>
                      <w:sz w:val="18"/>
                      <w:szCs w:val="20"/>
                    </w:rPr>
                  </w:pPr>
                  <w:r w:rsidRPr="00FF5DCD">
                    <w:rPr>
                      <w:rFonts w:ascii="Arial" w:hAnsi="Arial" w:cs="Arial"/>
                      <w:sz w:val="18"/>
                      <w:szCs w:val="20"/>
                    </w:rPr>
                    <w:t xml:space="preserve">have an extremely adverse effect on the amenity, or likely amenity, of the locality in which it is proposed to be established; or </w:t>
                  </w:r>
                </w:p>
                <w:p w14:paraId="19557999" w14:textId="77777777" w:rsidR="003D2B09" w:rsidRDefault="003D2B09" w:rsidP="003D2B09">
                  <w:pPr>
                    <w:pStyle w:val="ListParagraph"/>
                    <w:numPr>
                      <w:ilvl w:val="0"/>
                      <w:numId w:val="54"/>
                    </w:numPr>
                    <w:rPr>
                      <w:rFonts w:ascii="Arial" w:hAnsi="Arial" w:cs="Arial"/>
                      <w:sz w:val="18"/>
                      <w:szCs w:val="20"/>
                    </w:rPr>
                  </w:pPr>
                  <w:r>
                    <w:rPr>
                      <w:rFonts w:ascii="Arial" w:hAnsi="Arial" w:cs="Arial"/>
                      <w:sz w:val="18"/>
                      <w:szCs w:val="20"/>
                    </w:rPr>
                    <w:t>b</w:t>
                  </w:r>
                  <w:r w:rsidRPr="00FF5DCD">
                    <w:rPr>
                      <w:rFonts w:ascii="Arial" w:hAnsi="Arial" w:cs="Arial"/>
                      <w:sz w:val="18"/>
                      <w:szCs w:val="20"/>
                    </w:rPr>
                    <w:t xml:space="preserve">e in extreme conflict with the character of the locality in which it is proposed to be established. </w:t>
                  </w:r>
                </w:p>
                <w:p w14:paraId="0F589D48" w14:textId="77777777" w:rsidR="003D2B09" w:rsidRDefault="003D2B09" w:rsidP="003D2B09">
                  <w:pPr>
                    <w:rPr>
                      <w:rFonts w:ascii="Arial" w:hAnsi="Arial" w:cs="Arial"/>
                      <w:sz w:val="18"/>
                      <w:szCs w:val="20"/>
                    </w:rPr>
                  </w:pPr>
                </w:p>
                <w:p w14:paraId="77ACFE75" w14:textId="646B9C50" w:rsidR="00A86C6C" w:rsidRPr="003D2B09" w:rsidRDefault="003D2B09" w:rsidP="003D2B09">
                  <w:pPr>
                    <w:ind w:left="98"/>
                    <w:rPr>
                      <w:rFonts w:ascii="Arial" w:hAnsi="Arial" w:cs="Arial"/>
                      <w:sz w:val="18"/>
                      <w:szCs w:val="20"/>
                    </w:rPr>
                  </w:pPr>
                  <w:r w:rsidRPr="003D2B09">
                    <w:rPr>
                      <w:rFonts w:ascii="Arial" w:hAnsi="Arial" w:cs="Arial"/>
                      <w:sz w:val="18"/>
                      <w:szCs w:val="20"/>
                    </w:rPr>
                    <w:t xml:space="preserve">Non-compliance with this RAD is </w:t>
                  </w:r>
                  <w:r w:rsidRPr="003D2B09">
                    <w:rPr>
                      <w:rFonts w:ascii="Arial" w:hAnsi="Arial" w:cs="Arial"/>
                      <w:i/>
                      <w:iCs/>
                      <w:sz w:val="18"/>
                      <w:szCs w:val="20"/>
                    </w:rPr>
                    <w:t>an amenity and aesthetic impact matter</w:t>
                  </w:r>
                  <w:r w:rsidRPr="003D2B09">
                    <w:rPr>
                      <w:rFonts w:ascii="Arial" w:hAnsi="Arial" w:cs="Arial"/>
                      <w:sz w:val="18"/>
                      <w:szCs w:val="20"/>
                    </w:rPr>
                    <w:t xml:space="preserve"> for which Council will exercise a concurrence agency role for building work under Division 2, Part 3, Schedule 9 of the </w:t>
                  </w:r>
                  <w:r w:rsidRPr="003D2B09">
                    <w:rPr>
                      <w:rFonts w:ascii="Arial" w:hAnsi="Arial" w:cs="Arial"/>
                      <w:i/>
                      <w:iCs/>
                      <w:sz w:val="18"/>
                      <w:szCs w:val="20"/>
                    </w:rPr>
                    <w:t>Planning Regulation 2017.</w:t>
                  </w:r>
                </w:p>
              </w:tc>
            </w:tr>
          </w:tbl>
          <w:p w14:paraId="2A730DFD"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1AEC6034"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793374B1" w14:textId="77777777" w:rsidR="00A86C6C" w:rsidRPr="00A86C6C" w:rsidRDefault="00A86C6C" w:rsidP="00A86C6C">
            <w:pPr>
              <w:pStyle w:val="NormalWeb"/>
              <w:rPr>
                <w:rFonts w:ascii="Arial" w:hAnsi="Arial" w:cs="Arial"/>
                <w:sz w:val="20"/>
                <w:szCs w:val="20"/>
              </w:rPr>
            </w:pPr>
          </w:p>
        </w:tc>
      </w:tr>
      <w:tr w:rsidR="00A86C6C" w:rsidRPr="00A86C6C" w14:paraId="14253C27" w14:textId="77777777" w:rsidTr="00B706ED">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7EE4E1A"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Development on a laneway</w:t>
            </w:r>
          </w:p>
        </w:tc>
        <w:tc>
          <w:tcPr>
            <w:tcW w:w="845" w:type="pct"/>
            <w:tcBorders>
              <w:top w:val="outset" w:sz="6" w:space="0" w:color="auto"/>
              <w:left w:val="outset" w:sz="6" w:space="0" w:color="auto"/>
              <w:bottom w:val="outset" w:sz="6" w:space="0" w:color="auto"/>
              <w:right w:val="outset" w:sz="6" w:space="0" w:color="auto"/>
            </w:tcBorders>
            <w:shd w:val="clear" w:color="auto" w:fill="CCCCCC"/>
          </w:tcPr>
          <w:p w14:paraId="5C36DFDC" w14:textId="77777777"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14:paraId="4036DF67" w14:textId="77777777" w:rsidR="00A86C6C" w:rsidRPr="00A86C6C" w:rsidRDefault="00A86C6C" w:rsidP="00A86C6C">
            <w:pPr>
              <w:pStyle w:val="NormalWeb"/>
              <w:rPr>
                <w:rStyle w:val="Strong"/>
                <w:rFonts w:ascii="Arial" w:hAnsi="Arial" w:cs="Arial"/>
                <w:sz w:val="20"/>
                <w:szCs w:val="20"/>
              </w:rPr>
            </w:pPr>
          </w:p>
        </w:tc>
      </w:tr>
      <w:tr w:rsidR="00FE64F8" w:rsidRPr="00A86C6C" w14:paraId="2681D16F" w14:textId="77777777" w:rsidTr="00B706ED">
        <w:trPr>
          <w:trHeight w:val="204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73814D73"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RAD16</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42853834"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The Dwelling house</w:t>
            </w:r>
            <w:r w:rsidRPr="00A86C6C">
              <w:rPr>
                <w:rFonts w:ascii="Arial" w:hAnsi="Arial" w:cs="Arial"/>
                <w:sz w:val="20"/>
                <w:szCs w:val="20"/>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(or the primary dwelling where including a secondary dwelling)</w:t>
            </w:r>
          </w:p>
          <w:p w14:paraId="0BC9ED73" w14:textId="77777777" w:rsidR="00A86C6C" w:rsidRPr="00A86C6C" w:rsidRDefault="00A86C6C" w:rsidP="00FA0989">
            <w:pPr>
              <w:pStyle w:val="NormalWeb"/>
              <w:numPr>
                <w:ilvl w:val="0"/>
                <w:numId w:val="17"/>
              </w:numPr>
              <w:rPr>
                <w:rFonts w:ascii="Arial" w:hAnsi="Arial" w:cs="Arial"/>
                <w:sz w:val="20"/>
                <w:szCs w:val="20"/>
              </w:rPr>
            </w:pPr>
            <w:r w:rsidRPr="00A86C6C">
              <w:rPr>
                <w:rFonts w:ascii="Arial" w:hAnsi="Arial" w:cs="Arial"/>
                <w:sz w:val="20"/>
                <w:szCs w:val="20"/>
              </w:rPr>
              <w:t>faces the non-laneway frontage;</w:t>
            </w:r>
          </w:p>
          <w:p w14:paraId="5CA6FDFD" w14:textId="77777777" w:rsidR="00A86C6C" w:rsidRPr="00A86C6C" w:rsidRDefault="00A86C6C" w:rsidP="00FA0989">
            <w:pPr>
              <w:pStyle w:val="NormalWeb"/>
              <w:numPr>
                <w:ilvl w:val="0"/>
                <w:numId w:val="17"/>
              </w:numPr>
              <w:rPr>
                <w:rFonts w:ascii="Arial" w:hAnsi="Arial" w:cs="Arial"/>
                <w:sz w:val="20"/>
                <w:szCs w:val="20"/>
              </w:rPr>
            </w:pPr>
            <w:r w:rsidRPr="00A86C6C">
              <w:rPr>
                <w:rFonts w:ascii="Arial" w:hAnsi="Arial" w:cs="Arial"/>
                <w:sz w:val="20"/>
                <w:szCs w:val="20"/>
              </w:rPr>
              <w:t>has its main pedestrian entrance (front door) from the non-laneway frontage.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4FE259E3" w14:textId="77777777" w:rsidTr="00B706ED">
              <w:trPr>
                <w:trHeight w:val="571"/>
                <w:tblCellSpacing w:w="15" w:type="dxa"/>
              </w:trPr>
              <w:tc>
                <w:tcPr>
                  <w:tcW w:w="14312" w:type="dxa"/>
                  <w:vAlign w:val="center"/>
                  <w:hideMark/>
                </w:tcPr>
                <w:p w14:paraId="0D6AA902" w14:textId="71BFCA69" w:rsidR="00A86C6C" w:rsidRPr="00A86C6C" w:rsidRDefault="00A5581A" w:rsidP="00A86C6C">
                  <w:pPr>
                    <w:pStyle w:val="NormalWeb"/>
                    <w:rPr>
                      <w:rFonts w:ascii="Arial" w:hAnsi="Arial" w:cs="Arial"/>
                      <w:sz w:val="20"/>
                      <w:szCs w:val="20"/>
                    </w:rPr>
                  </w:pPr>
                  <w:r w:rsidRPr="00FF5DCD">
                    <w:rPr>
                      <w:rFonts w:ascii="Arial" w:hAnsi="Arial" w:cs="Arial"/>
                      <w:sz w:val="18"/>
                      <w:szCs w:val="20"/>
                    </w:rPr>
                    <w:t xml:space="preserve">Note - </w:t>
                  </w:r>
                  <w:r>
                    <w:rPr>
                      <w:rFonts w:ascii="Arial" w:hAnsi="Arial" w:cs="Arial"/>
                      <w:sz w:val="18"/>
                      <w:szCs w:val="20"/>
                    </w:rPr>
                    <w:t>N</w:t>
                  </w:r>
                  <w:r w:rsidRPr="00FF5DCD">
                    <w:rPr>
                      <w:rFonts w:ascii="Arial" w:hAnsi="Arial" w:cs="Arial"/>
                      <w:sz w:val="18"/>
                      <w:szCs w:val="20"/>
                    </w:rPr>
                    <w:t xml:space="preserve">on-compliance with this RAD is a </w:t>
                  </w:r>
                  <w:r w:rsidRPr="00FF5DCD">
                    <w:rPr>
                      <w:rFonts w:ascii="Arial" w:hAnsi="Arial" w:cs="Arial"/>
                      <w:i/>
                      <w:iCs/>
                      <w:sz w:val="18"/>
                      <w:szCs w:val="20"/>
                    </w:rPr>
                    <w:t>planning scheme matter</w:t>
                  </w:r>
                  <w:r w:rsidRPr="00FF5DCD">
                    <w:rPr>
                      <w:rFonts w:ascii="Arial" w:hAnsi="Arial" w:cs="Arial"/>
                      <w:sz w:val="18"/>
                      <w:szCs w:val="20"/>
                    </w:rPr>
                    <w:t xml:space="preserve"> for which Council will exercise a concurrence agency role for a building development application under Division 2, Part 3, Schedule 9 of the </w:t>
                  </w:r>
                  <w:r w:rsidRPr="00FF5DCD">
                    <w:rPr>
                      <w:rFonts w:ascii="Arial" w:hAnsi="Arial" w:cs="Arial"/>
                      <w:i/>
                      <w:iCs/>
                      <w:sz w:val="18"/>
                      <w:szCs w:val="20"/>
                    </w:rPr>
                    <w:t>Planning Regulation 2017</w:t>
                  </w:r>
                  <w:r w:rsidRPr="00FF5DCD">
                    <w:rPr>
                      <w:rFonts w:ascii="Arial" w:hAnsi="Arial" w:cs="Arial"/>
                      <w:sz w:val="18"/>
                      <w:szCs w:val="20"/>
                    </w:rPr>
                    <w:t>.</w:t>
                  </w:r>
                </w:p>
              </w:tc>
            </w:tr>
          </w:tbl>
          <w:p w14:paraId="399F4117"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2D90F137"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2C828700" w14:textId="77777777" w:rsidR="00A86C6C" w:rsidRPr="00A86C6C" w:rsidRDefault="00A86C6C" w:rsidP="00A86C6C">
            <w:pPr>
              <w:pStyle w:val="NormalWeb"/>
              <w:rPr>
                <w:rFonts w:ascii="Arial" w:hAnsi="Arial" w:cs="Arial"/>
                <w:sz w:val="20"/>
                <w:szCs w:val="20"/>
              </w:rPr>
            </w:pPr>
          </w:p>
        </w:tc>
      </w:tr>
      <w:tr w:rsidR="00FE64F8" w:rsidRPr="00A86C6C" w14:paraId="30939A01" w14:textId="77777777" w:rsidTr="00B706ED">
        <w:trPr>
          <w:trHeight w:val="120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5D4C5F45"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RAD17</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55EFD300"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All vehicle access must be via the laneway.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4D18BEA8" w14:textId="77777777" w:rsidTr="00B706ED">
              <w:trPr>
                <w:tblCellSpacing w:w="15" w:type="dxa"/>
              </w:trPr>
              <w:tc>
                <w:tcPr>
                  <w:tcW w:w="14312" w:type="dxa"/>
                  <w:vAlign w:val="center"/>
                  <w:hideMark/>
                </w:tcPr>
                <w:p w14:paraId="6C7E8748" w14:textId="519B0296" w:rsidR="00A86C6C" w:rsidRPr="00A86C6C" w:rsidRDefault="00A5581A" w:rsidP="00A86C6C">
                  <w:pPr>
                    <w:pStyle w:val="NormalWeb"/>
                    <w:rPr>
                      <w:rFonts w:ascii="Arial" w:hAnsi="Arial" w:cs="Arial"/>
                      <w:sz w:val="20"/>
                      <w:szCs w:val="20"/>
                    </w:rPr>
                  </w:pPr>
                  <w:r w:rsidRPr="00FF5DCD">
                    <w:rPr>
                      <w:rFonts w:ascii="Arial" w:hAnsi="Arial" w:cs="Arial"/>
                      <w:sz w:val="18"/>
                      <w:szCs w:val="20"/>
                    </w:rPr>
                    <w:t xml:space="preserve">Note - </w:t>
                  </w:r>
                  <w:r>
                    <w:rPr>
                      <w:rFonts w:ascii="Arial" w:hAnsi="Arial" w:cs="Arial"/>
                      <w:sz w:val="18"/>
                      <w:szCs w:val="20"/>
                    </w:rPr>
                    <w:t>N</w:t>
                  </w:r>
                  <w:r w:rsidRPr="00FF5DCD">
                    <w:rPr>
                      <w:rFonts w:ascii="Arial" w:hAnsi="Arial" w:cs="Arial"/>
                      <w:sz w:val="18"/>
                      <w:szCs w:val="20"/>
                    </w:rPr>
                    <w:t xml:space="preserve">on-compliance with this RAD is a </w:t>
                  </w:r>
                  <w:r w:rsidRPr="00FF5DCD">
                    <w:rPr>
                      <w:rFonts w:ascii="Arial" w:hAnsi="Arial" w:cs="Arial"/>
                      <w:i/>
                      <w:iCs/>
                      <w:sz w:val="18"/>
                      <w:szCs w:val="20"/>
                    </w:rPr>
                    <w:t>planning scheme matter</w:t>
                  </w:r>
                  <w:r w:rsidRPr="00FF5DCD">
                    <w:rPr>
                      <w:rFonts w:ascii="Arial" w:hAnsi="Arial" w:cs="Arial"/>
                      <w:sz w:val="18"/>
                      <w:szCs w:val="20"/>
                    </w:rPr>
                    <w:t xml:space="preserve"> for which Council will exercise a concurrence agency role for a building development application under Division 2, Part 3, Schedule 9 of the </w:t>
                  </w:r>
                  <w:r w:rsidRPr="00FF5DCD">
                    <w:rPr>
                      <w:rFonts w:ascii="Arial" w:hAnsi="Arial" w:cs="Arial"/>
                      <w:i/>
                      <w:iCs/>
                      <w:sz w:val="18"/>
                      <w:szCs w:val="20"/>
                    </w:rPr>
                    <w:t>Planning Regulation 2017</w:t>
                  </w:r>
                  <w:r w:rsidRPr="00FF5DCD">
                    <w:rPr>
                      <w:rFonts w:ascii="Arial" w:hAnsi="Arial" w:cs="Arial"/>
                      <w:sz w:val="18"/>
                      <w:szCs w:val="20"/>
                    </w:rPr>
                    <w:t>.</w:t>
                  </w:r>
                </w:p>
              </w:tc>
            </w:tr>
          </w:tbl>
          <w:p w14:paraId="49570347"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2A25A93D"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01DA58F7" w14:textId="77777777" w:rsidR="00A86C6C" w:rsidRPr="00A86C6C" w:rsidRDefault="00A86C6C" w:rsidP="00A86C6C">
            <w:pPr>
              <w:pStyle w:val="NormalWeb"/>
              <w:rPr>
                <w:rFonts w:ascii="Arial" w:hAnsi="Arial" w:cs="Arial"/>
                <w:sz w:val="20"/>
                <w:szCs w:val="20"/>
              </w:rPr>
            </w:pPr>
          </w:p>
        </w:tc>
      </w:tr>
      <w:tr w:rsidR="00A86C6C" w:rsidRPr="00A86C6C" w14:paraId="182792FA" w14:textId="77777777" w:rsidTr="00B706ED">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987DA87"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Secondary dwelling</w:t>
            </w:r>
          </w:p>
        </w:tc>
        <w:tc>
          <w:tcPr>
            <w:tcW w:w="845" w:type="pct"/>
            <w:tcBorders>
              <w:top w:val="outset" w:sz="6" w:space="0" w:color="auto"/>
              <w:left w:val="outset" w:sz="6" w:space="0" w:color="auto"/>
              <w:bottom w:val="outset" w:sz="6" w:space="0" w:color="auto"/>
              <w:right w:val="outset" w:sz="6" w:space="0" w:color="auto"/>
            </w:tcBorders>
            <w:shd w:val="clear" w:color="auto" w:fill="CCCCCC"/>
          </w:tcPr>
          <w:p w14:paraId="5BD7466E" w14:textId="77777777"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14:paraId="6CB5DE8C" w14:textId="77777777" w:rsidR="00A86C6C" w:rsidRPr="00A86C6C" w:rsidRDefault="00A86C6C" w:rsidP="00A86C6C">
            <w:pPr>
              <w:pStyle w:val="NormalWeb"/>
              <w:rPr>
                <w:rStyle w:val="Strong"/>
                <w:rFonts w:ascii="Arial" w:hAnsi="Arial" w:cs="Arial"/>
                <w:sz w:val="20"/>
                <w:szCs w:val="20"/>
              </w:rPr>
            </w:pPr>
          </w:p>
        </w:tc>
      </w:tr>
      <w:tr w:rsidR="00FE64F8" w:rsidRPr="00A86C6C" w14:paraId="57E2107D" w14:textId="77777777" w:rsidTr="00B706ED">
        <w:trPr>
          <w:trHeight w:val="2625"/>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413E4CDF"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RAD18</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6DBBE1D9" w14:textId="77777777" w:rsidR="00A5581A" w:rsidRDefault="00A5581A" w:rsidP="00A5581A">
            <w:pPr>
              <w:pStyle w:val="NormalWeb"/>
              <w:rPr>
                <w:rFonts w:ascii="Arial" w:hAnsi="Arial" w:cs="Arial"/>
                <w:sz w:val="20"/>
                <w:szCs w:val="20"/>
              </w:rPr>
            </w:pPr>
            <w:r w:rsidRPr="00A5581A">
              <w:rPr>
                <w:rFonts w:ascii="Arial" w:hAnsi="Arial" w:cs="Arial"/>
                <w:sz w:val="20"/>
                <w:szCs w:val="20"/>
              </w:rPr>
              <w:t xml:space="preserve">Secondary dwellings are established on lots with minimum dimensions of: </w:t>
            </w:r>
          </w:p>
          <w:p w14:paraId="6AC03209" w14:textId="77777777" w:rsidR="00A5581A" w:rsidRDefault="00A5581A" w:rsidP="00A5581A">
            <w:pPr>
              <w:pStyle w:val="NormalWeb"/>
              <w:numPr>
                <w:ilvl w:val="0"/>
                <w:numId w:val="55"/>
              </w:numPr>
              <w:rPr>
                <w:rFonts w:ascii="Arial" w:hAnsi="Arial" w:cs="Arial"/>
                <w:sz w:val="20"/>
                <w:szCs w:val="20"/>
              </w:rPr>
            </w:pPr>
            <w:r w:rsidRPr="00A5581A">
              <w:rPr>
                <w:rFonts w:ascii="Arial" w:hAnsi="Arial" w:cs="Arial"/>
                <w:sz w:val="20"/>
                <w:szCs w:val="20"/>
              </w:rPr>
              <w:t xml:space="preserve">in the Suburban neighbourhood precinct or Coastal </w:t>
            </w:r>
            <w:proofErr w:type="gramStart"/>
            <w:r w:rsidRPr="00A5581A">
              <w:rPr>
                <w:rFonts w:ascii="Arial" w:hAnsi="Arial" w:cs="Arial"/>
                <w:sz w:val="20"/>
                <w:szCs w:val="20"/>
              </w:rPr>
              <w:t>communities</w:t>
            </w:r>
            <w:proofErr w:type="gramEnd"/>
            <w:r w:rsidRPr="00A5581A">
              <w:rPr>
                <w:rFonts w:ascii="Arial" w:hAnsi="Arial" w:cs="Arial"/>
                <w:sz w:val="20"/>
                <w:szCs w:val="20"/>
              </w:rPr>
              <w:t xml:space="preserve"> precinct of the General residential zone – a lot size of 600m</w:t>
            </w:r>
            <w:r w:rsidRPr="00A5581A">
              <w:rPr>
                <w:rFonts w:ascii="Arial" w:hAnsi="Arial" w:cs="Arial"/>
                <w:sz w:val="20"/>
                <w:szCs w:val="20"/>
                <w:vertAlign w:val="superscript"/>
              </w:rPr>
              <w:t>2</w:t>
            </w:r>
            <w:r w:rsidRPr="00A5581A">
              <w:rPr>
                <w:rFonts w:ascii="Arial" w:hAnsi="Arial" w:cs="Arial"/>
                <w:sz w:val="20"/>
                <w:szCs w:val="20"/>
              </w:rPr>
              <w:t xml:space="preserve"> and a primary frontage width of 12.5m;</w:t>
            </w:r>
          </w:p>
          <w:p w14:paraId="19AA6398" w14:textId="156F5297" w:rsidR="00A86C6C" w:rsidRPr="00A86C6C" w:rsidRDefault="00A5581A" w:rsidP="00A5581A">
            <w:pPr>
              <w:pStyle w:val="NormalWeb"/>
              <w:numPr>
                <w:ilvl w:val="0"/>
                <w:numId w:val="55"/>
              </w:numPr>
              <w:rPr>
                <w:rFonts w:ascii="Arial" w:hAnsi="Arial" w:cs="Arial"/>
                <w:sz w:val="20"/>
                <w:szCs w:val="20"/>
              </w:rPr>
            </w:pPr>
            <w:r w:rsidRPr="00A5581A">
              <w:rPr>
                <w:rFonts w:ascii="Arial" w:hAnsi="Arial" w:cs="Arial"/>
                <w:sz w:val="20"/>
                <w:szCs w:val="20"/>
              </w:rPr>
              <w:t>in all other applicable precincts, zones or local plans – a lot size of 450m</w:t>
            </w:r>
            <w:r w:rsidRPr="00A5581A">
              <w:rPr>
                <w:rFonts w:ascii="Arial" w:hAnsi="Arial" w:cs="Arial"/>
                <w:sz w:val="20"/>
                <w:szCs w:val="20"/>
                <w:vertAlign w:val="superscript"/>
              </w:rPr>
              <w:t>2</w:t>
            </w:r>
            <w:r w:rsidRPr="00A5581A">
              <w:rPr>
                <w:rFonts w:ascii="Arial" w:hAnsi="Arial" w:cs="Arial"/>
                <w:sz w:val="20"/>
                <w:szCs w:val="20"/>
              </w:rPr>
              <w:t xml:space="preserve"> and a primary frontage width of 10m.</w:t>
            </w:r>
          </w:p>
          <w:p w14:paraId="48CF7666" w14:textId="554EA4BF" w:rsidR="00A86C6C" w:rsidRPr="00A86C6C" w:rsidRDefault="00A5581A" w:rsidP="00B9110D">
            <w:pPr>
              <w:ind w:left="16"/>
              <w:rPr>
                <w:rFonts w:ascii="Arial" w:eastAsia="Times New Roman" w:hAnsi="Arial" w:cs="Arial"/>
                <w:sz w:val="20"/>
                <w:szCs w:val="20"/>
              </w:rPr>
            </w:pPr>
            <w:r w:rsidRPr="00FF5DCD">
              <w:rPr>
                <w:rFonts w:ascii="Arial" w:hAnsi="Arial" w:cs="Arial"/>
                <w:sz w:val="18"/>
                <w:szCs w:val="20"/>
              </w:rPr>
              <w:t xml:space="preserve">Note - </w:t>
            </w:r>
            <w:r>
              <w:rPr>
                <w:rFonts w:ascii="Arial" w:hAnsi="Arial" w:cs="Arial"/>
                <w:sz w:val="18"/>
                <w:szCs w:val="20"/>
              </w:rPr>
              <w:t>N</w:t>
            </w:r>
            <w:r w:rsidRPr="00FF5DCD">
              <w:rPr>
                <w:rFonts w:ascii="Arial" w:hAnsi="Arial" w:cs="Arial"/>
                <w:sz w:val="18"/>
                <w:szCs w:val="20"/>
              </w:rPr>
              <w:t xml:space="preserve">on-compliance with this RAD is a </w:t>
            </w:r>
            <w:r w:rsidRPr="00FF5DCD">
              <w:rPr>
                <w:rFonts w:ascii="Arial" w:hAnsi="Arial" w:cs="Arial"/>
                <w:i/>
                <w:iCs/>
                <w:sz w:val="18"/>
                <w:szCs w:val="20"/>
              </w:rPr>
              <w:t>planning scheme matter</w:t>
            </w:r>
            <w:r w:rsidRPr="00FF5DCD">
              <w:rPr>
                <w:rFonts w:ascii="Arial" w:hAnsi="Arial" w:cs="Arial"/>
                <w:sz w:val="18"/>
                <w:szCs w:val="20"/>
              </w:rPr>
              <w:t xml:space="preserve"> for which Council will exercise a concurrence agency role for a building development application under Division 2, Part 3, Schedule 9 of the </w:t>
            </w:r>
            <w:r w:rsidRPr="00FF5DCD">
              <w:rPr>
                <w:rFonts w:ascii="Arial" w:hAnsi="Arial" w:cs="Arial"/>
                <w:i/>
                <w:iCs/>
                <w:sz w:val="18"/>
                <w:szCs w:val="20"/>
              </w:rPr>
              <w:t>Planning Regulation 2017</w:t>
            </w:r>
            <w:r w:rsidRPr="00FF5DCD">
              <w:rPr>
                <w:rFonts w:ascii="Arial" w:hAnsi="Arial" w:cs="Arial"/>
                <w:sz w:val="18"/>
                <w:szCs w:val="20"/>
              </w:rPr>
              <w:t>.</w:t>
            </w: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59FE0730"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01669801" w14:textId="77777777" w:rsidR="00A86C6C" w:rsidRPr="00A86C6C" w:rsidRDefault="00A86C6C" w:rsidP="00A86C6C">
            <w:pPr>
              <w:pStyle w:val="NormalWeb"/>
              <w:rPr>
                <w:rFonts w:ascii="Arial" w:hAnsi="Arial" w:cs="Arial"/>
                <w:sz w:val="20"/>
                <w:szCs w:val="20"/>
              </w:rPr>
            </w:pPr>
          </w:p>
        </w:tc>
      </w:tr>
      <w:tr w:rsidR="00FE64F8" w:rsidRPr="00A86C6C" w14:paraId="0E83EB48" w14:textId="77777777" w:rsidTr="00B706ED">
        <w:trPr>
          <w:trHeight w:val="108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169F791C"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RAD19</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21B5772C" w14:textId="7662CDEA" w:rsidR="00A5581A" w:rsidRDefault="00A5581A" w:rsidP="00A5581A">
            <w:pPr>
              <w:pStyle w:val="NormalWeb"/>
              <w:rPr>
                <w:rFonts w:ascii="Arial" w:hAnsi="Arial" w:cs="Arial"/>
                <w:sz w:val="20"/>
                <w:szCs w:val="20"/>
              </w:rPr>
            </w:pPr>
            <w:r w:rsidRPr="00A5581A">
              <w:rPr>
                <w:rFonts w:ascii="Arial" w:hAnsi="Arial" w:cs="Arial"/>
                <w:sz w:val="20"/>
                <w:szCs w:val="20"/>
              </w:rPr>
              <w:t xml:space="preserve">The primary dwelling and secondary dwelling share a single (common): </w:t>
            </w:r>
          </w:p>
          <w:p w14:paraId="49A98C28" w14:textId="7C200EF9" w:rsidR="00A5581A" w:rsidRDefault="00A5581A" w:rsidP="00A5581A">
            <w:pPr>
              <w:pStyle w:val="NormalWeb"/>
              <w:numPr>
                <w:ilvl w:val="0"/>
                <w:numId w:val="56"/>
              </w:numPr>
              <w:rPr>
                <w:rFonts w:ascii="Arial" w:hAnsi="Arial" w:cs="Arial"/>
                <w:sz w:val="20"/>
                <w:szCs w:val="20"/>
              </w:rPr>
            </w:pPr>
            <w:r w:rsidRPr="00A5581A">
              <w:rPr>
                <w:rFonts w:ascii="Arial" w:hAnsi="Arial" w:cs="Arial"/>
                <w:sz w:val="20"/>
                <w:szCs w:val="20"/>
              </w:rPr>
              <w:t>water connection and meter;</w:t>
            </w:r>
          </w:p>
          <w:p w14:paraId="0872A4B7" w14:textId="49D7BB01" w:rsidR="00A5581A" w:rsidRDefault="00A5581A" w:rsidP="00A5581A">
            <w:pPr>
              <w:pStyle w:val="NormalWeb"/>
              <w:numPr>
                <w:ilvl w:val="0"/>
                <w:numId w:val="56"/>
              </w:numPr>
              <w:rPr>
                <w:rFonts w:ascii="Arial" w:hAnsi="Arial" w:cs="Arial"/>
                <w:sz w:val="20"/>
                <w:szCs w:val="20"/>
              </w:rPr>
            </w:pPr>
            <w:r w:rsidRPr="00A5581A">
              <w:rPr>
                <w:rFonts w:ascii="Arial" w:hAnsi="Arial" w:cs="Arial"/>
                <w:sz w:val="20"/>
                <w:szCs w:val="20"/>
              </w:rPr>
              <w:t>electricity connection and meter;</w:t>
            </w:r>
          </w:p>
          <w:p w14:paraId="1F196844" w14:textId="227982CD" w:rsidR="00A5581A" w:rsidRDefault="00A5581A" w:rsidP="00A5581A">
            <w:pPr>
              <w:pStyle w:val="NormalWeb"/>
              <w:numPr>
                <w:ilvl w:val="0"/>
                <w:numId w:val="56"/>
              </w:numPr>
              <w:rPr>
                <w:rFonts w:ascii="Arial" w:hAnsi="Arial" w:cs="Arial"/>
                <w:sz w:val="20"/>
                <w:szCs w:val="20"/>
              </w:rPr>
            </w:pPr>
            <w:r w:rsidRPr="00A5581A">
              <w:rPr>
                <w:rFonts w:ascii="Arial" w:hAnsi="Arial" w:cs="Arial"/>
                <w:sz w:val="20"/>
                <w:szCs w:val="20"/>
              </w:rPr>
              <w:t>wastewater connection/system;</w:t>
            </w:r>
          </w:p>
          <w:p w14:paraId="7626E08E" w14:textId="7BBC1023" w:rsidR="00A5581A" w:rsidRDefault="00A5581A" w:rsidP="00A5581A">
            <w:pPr>
              <w:pStyle w:val="NormalWeb"/>
              <w:numPr>
                <w:ilvl w:val="0"/>
                <w:numId w:val="56"/>
              </w:numPr>
              <w:rPr>
                <w:rFonts w:ascii="Arial" w:hAnsi="Arial" w:cs="Arial"/>
                <w:sz w:val="20"/>
                <w:szCs w:val="20"/>
              </w:rPr>
            </w:pPr>
            <w:r w:rsidRPr="00A5581A">
              <w:rPr>
                <w:rFonts w:ascii="Arial" w:hAnsi="Arial" w:cs="Arial"/>
                <w:sz w:val="20"/>
                <w:szCs w:val="20"/>
              </w:rPr>
              <w:t>street number and letterbox;</w:t>
            </w:r>
          </w:p>
          <w:p w14:paraId="3EAB99B4" w14:textId="4628524A" w:rsidR="00A5581A" w:rsidRDefault="00A5581A" w:rsidP="00A5581A">
            <w:pPr>
              <w:pStyle w:val="NormalWeb"/>
              <w:numPr>
                <w:ilvl w:val="0"/>
                <w:numId w:val="56"/>
              </w:numPr>
              <w:rPr>
                <w:rFonts w:ascii="Arial" w:hAnsi="Arial" w:cs="Arial"/>
                <w:sz w:val="20"/>
                <w:szCs w:val="20"/>
              </w:rPr>
            </w:pPr>
            <w:r w:rsidRPr="00A5581A">
              <w:rPr>
                <w:rFonts w:ascii="Arial" w:hAnsi="Arial" w:cs="Arial"/>
                <w:sz w:val="20"/>
                <w:szCs w:val="20"/>
              </w:rPr>
              <w:t>vehicle access driveway;</w:t>
            </w:r>
          </w:p>
          <w:p w14:paraId="3E7178C3" w14:textId="602C4FAD" w:rsidR="00A5581A" w:rsidRPr="00A86C6C" w:rsidRDefault="00A5581A" w:rsidP="00A5581A">
            <w:pPr>
              <w:pStyle w:val="NormalWeb"/>
              <w:numPr>
                <w:ilvl w:val="0"/>
                <w:numId w:val="56"/>
              </w:numPr>
              <w:rPr>
                <w:rFonts w:ascii="Arial" w:hAnsi="Arial" w:cs="Arial"/>
                <w:sz w:val="20"/>
                <w:szCs w:val="20"/>
              </w:rPr>
            </w:pPr>
            <w:r w:rsidRPr="00A5581A">
              <w:rPr>
                <w:rFonts w:ascii="Arial" w:hAnsi="Arial" w:cs="Arial"/>
                <w:sz w:val="20"/>
                <w:szCs w:val="20"/>
              </w:rPr>
              <w:t>pedestrian access point to the lot.</w:t>
            </w:r>
          </w:p>
          <w:p w14:paraId="575077A0" w14:textId="3125AD37" w:rsidR="00A86C6C" w:rsidRPr="00A86C6C" w:rsidRDefault="00A5581A" w:rsidP="00B9110D">
            <w:pPr>
              <w:ind w:left="16"/>
              <w:rPr>
                <w:rFonts w:ascii="Arial" w:eastAsia="Times New Roman" w:hAnsi="Arial" w:cs="Arial"/>
                <w:sz w:val="20"/>
                <w:szCs w:val="20"/>
              </w:rPr>
            </w:pPr>
            <w:r w:rsidRPr="00FF5DCD">
              <w:rPr>
                <w:rFonts w:ascii="Arial" w:hAnsi="Arial" w:cs="Arial"/>
                <w:sz w:val="18"/>
                <w:szCs w:val="20"/>
              </w:rPr>
              <w:t xml:space="preserve">Note - </w:t>
            </w:r>
            <w:r>
              <w:rPr>
                <w:rFonts w:ascii="Arial" w:hAnsi="Arial" w:cs="Arial"/>
                <w:sz w:val="18"/>
                <w:szCs w:val="20"/>
              </w:rPr>
              <w:t>N</w:t>
            </w:r>
            <w:r w:rsidRPr="00FF5DCD">
              <w:rPr>
                <w:rFonts w:ascii="Arial" w:hAnsi="Arial" w:cs="Arial"/>
                <w:sz w:val="18"/>
                <w:szCs w:val="20"/>
              </w:rPr>
              <w:t xml:space="preserve">on-compliance with this RAD is a </w:t>
            </w:r>
            <w:r w:rsidRPr="00FF5DCD">
              <w:rPr>
                <w:rFonts w:ascii="Arial" w:hAnsi="Arial" w:cs="Arial"/>
                <w:i/>
                <w:iCs/>
                <w:sz w:val="18"/>
                <w:szCs w:val="20"/>
              </w:rPr>
              <w:t>planning scheme matter</w:t>
            </w:r>
            <w:r w:rsidRPr="00FF5DCD">
              <w:rPr>
                <w:rFonts w:ascii="Arial" w:hAnsi="Arial" w:cs="Arial"/>
                <w:sz w:val="18"/>
                <w:szCs w:val="20"/>
              </w:rPr>
              <w:t xml:space="preserve"> for which Council will exercise a concurrence agency role for a building development application under Division 2, Part 3, Schedule 9 of the </w:t>
            </w:r>
            <w:r w:rsidRPr="00FF5DCD">
              <w:rPr>
                <w:rFonts w:ascii="Arial" w:hAnsi="Arial" w:cs="Arial"/>
                <w:i/>
                <w:iCs/>
                <w:sz w:val="18"/>
                <w:szCs w:val="20"/>
              </w:rPr>
              <w:t>Planning Regulation 2017</w:t>
            </w:r>
            <w:r w:rsidRPr="00FF5DCD">
              <w:rPr>
                <w:rFonts w:ascii="Arial" w:hAnsi="Arial" w:cs="Arial"/>
                <w:sz w:val="18"/>
                <w:szCs w:val="20"/>
              </w:rPr>
              <w:t>.</w:t>
            </w: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450A14CF"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2ECD2151" w14:textId="77777777" w:rsidR="00A86C6C" w:rsidRPr="00A86C6C" w:rsidRDefault="00A86C6C" w:rsidP="00A86C6C">
            <w:pPr>
              <w:pStyle w:val="NormalWeb"/>
              <w:rPr>
                <w:rFonts w:ascii="Arial" w:hAnsi="Arial" w:cs="Arial"/>
                <w:sz w:val="20"/>
                <w:szCs w:val="20"/>
              </w:rPr>
            </w:pPr>
          </w:p>
        </w:tc>
      </w:tr>
      <w:tr w:rsidR="00FE64F8" w:rsidRPr="00A86C6C" w14:paraId="7D3E40D3" w14:textId="77777777" w:rsidTr="00B706ED">
        <w:trPr>
          <w:trHeight w:val="1122"/>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75E5EE3D"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RAD20</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6277EA32" w14:textId="77777777" w:rsidTr="00B706ED">
              <w:trPr>
                <w:tblCellSpacing w:w="15" w:type="dxa"/>
              </w:trPr>
              <w:tc>
                <w:tcPr>
                  <w:tcW w:w="14312" w:type="dxa"/>
                  <w:vAlign w:val="center"/>
                  <w:hideMark/>
                </w:tcPr>
                <w:p w14:paraId="4F2ED180" w14:textId="77777777" w:rsidR="00B9110D" w:rsidRDefault="00B9110D" w:rsidP="00A86C6C">
                  <w:pPr>
                    <w:pStyle w:val="NormalWeb"/>
                    <w:rPr>
                      <w:rFonts w:ascii="Arial" w:hAnsi="Arial" w:cs="Arial"/>
                      <w:sz w:val="20"/>
                      <w:szCs w:val="20"/>
                    </w:rPr>
                  </w:pPr>
                  <w:r w:rsidRPr="00B9110D">
                    <w:rPr>
                      <w:rFonts w:ascii="Arial" w:hAnsi="Arial" w:cs="Arial"/>
                      <w:sz w:val="20"/>
                      <w:szCs w:val="20"/>
                    </w:rPr>
                    <w:t>Secondary dwellings have a minimum of one designated car parking space (in addition to those required for the primary dwelling).</w:t>
                  </w:r>
                </w:p>
                <w:p w14:paraId="64FF498E" w14:textId="77777777" w:rsidR="00B9110D" w:rsidRDefault="00B9110D" w:rsidP="00A86C6C">
                  <w:pPr>
                    <w:pStyle w:val="NormalWeb"/>
                    <w:rPr>
                      <w:rFonts w:ascii="Arial" w:hAnsi="Arial" w:cs="Arial"/>
                      <w:sz w:val="18"/>
                      <w:szCs w:val="20"/>
                    </w:rPr>
                  </w:pPr>
                  <w:r w:rsidRPr="00FF5DCD">
                    <w:rPr>
                      <w:rFonts w:ascii="Arial" w:hAnsi="Arial" w:cs="Arial"/>
                      <w:sz w:val="18"/>
                      <w:szCs w:val="20"/>
                    </w:rPr>
                    <w:t xml:space="preserve">Note - </w:t>
                  </w:r>
                  <w:r>
                    <w:rPr>
                      <w:rFonts w:ascii="Arial" w:hAnsi="Arial" w:cs="Arial"/>
                      <w:sz w:val="18"/>
                      <w:szCs w:val="20"/>
                    </w:rPr>
                    <w:t>N</w:t>
                  </w:r>
                  <w:r w:rsidRPr="00FF5DCD">
                    <w:rPr>
                      <w:rFonts w:ascii="Arial" w:hAnsi="Arial" w:cs="Arial"/>
                      <w:sz w:val="18"/>
                      <w:szCs w:val="20"/>
                    </w:rPr>
                    <w:t xml:space="preserve">on-compliance with this RAD is a </w:t>
                  </w:r>
                  <w:r w:rsidRPr="00FF5DCD">
                    <w:rPr>
                      <w:rFonts w:ascii="Arial" w:hAnsi="Arial" w:cs="Arial"/>
                      <w:i/>
                      <w:iCs/>
                      <w:sz w:val="18"/>
                      <w:szCs w:val="20"/>
                    </w:rPr>
                    <w:t>planning scheme matter</w:t>
                  </w:r>
                  <w:r w:rsidRPr="00FF5DCD">
                    <w:rPr>
                      <w:rFonts w:ascii="Arial" w:hAnsi="Arial" w:cs="Arial"/>
                      <w:sz w:val="18"/>
                      <w:szCs w:val="20"/>
                    </w:rPr>
                    <w:t xml:space="preserve"> for which Council will exercise a concurrence agency role for a building development application under Division 2, Part 3, Schedule 9 of the </w:t>
                  </w:r>
                  <w:r w:rsidRPr="00FF5DCD">
                    <w:rPr>
                      <w:rFonts w:ascii="Arial" w:hAnsi="Arial" w:cs="Arial"/>
                      <w:i/>
                      <w:iCs/>
                      <w:sz w:val="18"/>
                      <w:szCs w:val="20"/>
                    </w:rPr>
                    <w:t>Planning Regulation 2017</w:t>
                  </w:r>
                  <w:r w:rsidRPr="00FF5DCD">
                    <w:rPr>
                      <w:rFonts w:ascii="Arial" w:hAnsi="Arial" w:cs="Arial"/>
                      <w:sz w:val="18"/>
                      <w:szCs w:val="20"/>
                    </w:rPr>
                    <w:t>.</w:t>
                  </w:r>
                </w:p>
                <w:p w14:paraId="75EEBA8F" w14:textId="52939D76" w:rsidR="00BB2D87" w:rsidRPr="00BB2D87" w:rsidRDefault="00BB2D87" w:rsidP="00A86C6C">
                  <w:pPr>
                    <w:pStyle w:val="NormalWeb"/>
                    <w:rPr>
                      <w:rFonts w:ascii="Arial" w:hAnsi="Arial" w:cs="Arial"/>
                      <w:sz w:val="18"/>
                      <w:szCs w:val="20"/>
                    </w:rPr>
                  </w:pPr>
                  <w:r w:rsidRPr="00B9110D">
                    <w:rPr>
                      <w:rFonts w:ascii="Arial" w:hAnsi="Arial" w:cs="Arial"/>
                      <w:sz w:val="18"/>
                      <w:szCs w:val="20"/>
                    </w:rPr>
                    <w:t>Editor’s note - Refer to Planning scheme policy - Residential design for further detail.</w:t>
                  </w:r>
                </w:p>
              </w:tc>
            </w:tr>
          </w:tbl>
          <w:p w14:paraId="2D606FE2"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67B10445"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0CFDBCBC" w14:textId="77777777" w:rsidR="00A86C6C" w:rsidRPr="00A86C6C" w:rsidRDefault="00A86C6C" w:rsidP="00A86C6C">
            <w:pPr>
              <w:pStyle w:val="NormalWeb"/>
              <w:rPr>
                <w:rFonts w:ascii="Arial" w:hAnsi="Arial" w:cs="Arial"/>
                <w:sz w:val="20"/>
                <w:szCs w:val="20"/>
              </w:rPr>
            </w:pPr>
          </w:p>
        </w:tc>
      </w:tr>
      <w:tr w:rsidR="00FE64F8" w:rsidRPr="00A86C6C" w14:paraId="41579EF7" w14:textId="77777777" w:rsidTr="00B706ED">
        <w:trPr>
          <w:trHeight w:val="132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5849D843"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RAD21</w:t>
            </w:r>
          </w:p>
        </w:tc>
        <w:tc>
          <w:tcPr>
            <w:tcW w:w="2855"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B9110D" w:rsidRPr="00A86C6C" w14:paraId="044585EE" w14:textId="77777777" w:rsidTr="00B706ED">
              <w:trPr>
                <w:tblCellSpacing w:w="15" w:type="dxa"/>
              </w:trPr>
              <w:tc>
                <w:tcPr>
                  <w:tcW w:w="8621" w:type="dxa"/>
                  <w:hideMark/>
                </w:tcPr>
                <w:p w14:paraId="79368ABF" w14:textId="77777777" w:rsidR="00B9110D" w:rsidRDefault="00B9110D" w:rsidP="00B9110D">
                  <w:pPr>
                    <w:pStyle w:val="NormalWeb"/>
                    <w:rPr>
                      <w:rFonts w:ascii="Arial" w:hAnsi="Arial" w:cs="Arial"/>
                      <w:sz w:val="20"/>
                      <w:szCs w:val="20"/>
                    </w:rPr>
                  </w:pPr>
                  <w:r w:rsidRPr="00A5581A">
                    <w:rPr>
                      <w:rFonts w:ascii="Arial" w:hAnsi="Arial" w:cs="Arial"/>
                      <w:sz w:val="20"/>
                      <w:szCs w:val="20"/>
                    </w:rPr>
                    <w:t>Secondary dwellings</w:t>
                  </w:r>
                  <w:r>
                    <w:rPr>
                      <w:rFonts w:ascii="Arial" w:hAnsi="Arial" w:cs="Arial"/>
                      <w:sz w:val="20"/>
                      <w:szCs w:val="20"/>
                    </w:rPr>
                    <w:t xml:space="preserve"> have a maximum gross floor area of:</w:t>
                  </w:r>
                  <w:r w:rsidRPr="00A5581A">
                    <w:rPr>
                      <w:rFonts w:ascii="Arial" w:hAnsi="Arial" w:cs="Arial"/>
                      <w:sz w:val="20"/>
                      <w:szCs w:val="20"/>
                    </w:rPr>
                    <w:t xml:space="preserve"> </w:t>
                  </w:r>
                </w:p>
                <w:p w14:paraId="3C75BB72" w14:textId="77777777" w:rsidR="00B9110D" w:rsidRDefault="00B9110D" w:rsidP="00B9110D">
                  <w:pPr>
                    <w:pStyle w:val="NormalWeb"/>
                    <w:numPr>
                      <w:ilvl w:val="0"/>
                      <w:numId w:val="58"/>
                    </w:numPr>
                    <w:rPr>
                      <w:rFonts w:ascii="Arial" w:hAnsi="Arial" w:cs="Arial"/>
                      <w:sz w:val="20"/>
                      <w:szCs w:val="20"/>
                    </w:rPr>
                  </w:pPr>
                  <w:r w:rsidRPr="00B9110D">
                    <w:rPr>
                      <w:rFonts w:ascii="Arial" w:hAnsi="Arial" w:cs="Arial"/>
                      <w:sz w:val="20"/>
                      <w:szCs w:val="20"/>
                    </w:rPr>
                    <w:t>45m</w:t>
                  </w:r>
                  <w:r w:rsidRPr="00B9110D">
                    <w:rPr>
                      <w:rFonts w:ascii="Arial" w:hAnsi="Arial" w:cs="Arial"/>
                      <w:sz w:val="20"/>
                      <w:szCs w:val="20"/>
                      <w:vertAlign w:val="superscript"/>
                    </w:rPr>
                    <w:t>2</w:t>
                  </w:r>
                  <w:r w:rsidRPr="00B9110D">
                    <w:rPr>
                      <w:rFonts w:ascii="Arial" w:hAnsi="Arial" w:cs="Arial"/>
                      <w:sz w:val="20"/>
                      <w:szCs w:val="20"/>
                    </w:rPr>
                    <w:t>, where located on lots between 450m</w:t>
                  </w:r>
                  <w:r w:rsidRPr="00B9110D">
                    <w:rPr>
                      <w:rFonts w:ascii="Arial" w:hAnsi="Arial" w:cs="Arial"/>
                      <w:sz w:val="20"/>
                      <w:szCs w:val="20"/>
                      <w:vertAlign w:val="superscript"/>
                    </w:rPr>
                    <w:t>2</w:t>
                  </w:r>
                  <w:r w:rsidRPr="00B9110D">
                    <w:rPr>
                      <w:rFonts w:ascii="Arial" w:hAnsi="Arial" w:cs="Arial"/>
                      <w:sz w:val="20"/>
                      <w:szCs w:val="20"/>
                    </w:rPr>
                    <w:t xml:space="preserve"> and 800m</w:t>
                  </w:r>
                  <w:r w:rsidRPr="00B9110D">
                    <w:rPr>
                      <w:rFonts w:ascii="Arial" w:hAnsi="Arial" w:cs="Arial"/>
                      <w:sz w:val="20"/>
                      <w:szCs w:val="20"/>
                      <w:vertAlign w:val="superscript"/>
                    </w:rPr>
                    <w:t>2</w:t>
                  </w:r>
                  <w:r w:rsidRPr="00B9110D">
                    <w:rPr>
                      <w:rFonts w:ascii="Arial" w:hAnsi="Arial" w:cs="Arial"/>
                      <w:sz w:val="20"/>
                      <w:szCs w:val="20"/>
                    </w:rPr>
                    <w:t xml:space="preserve"> in area; or</w:t>
                  </w:r>
                </w:p>
                <w:p w14:paraId="0BA4DA36" w14:textId="77777777" w:rsidR="00B9110D" w:rsidRPr="00A86C6C" w:rsidRDefault="00B9110D" w:rsidP="00B9110D">
                  <w:pPr>
                    <w:pStyle w:val="NormalWeb"/>
                    <w:numPr>
                      <w:ilvl w:val="0"/>
                      <w:numId w:val="58"/>
                    </w:numPr>
                    <w:rPr>
                      <w:rFonts w:ascii="Arial" w:hAnsi="Arial" w:cs="Arial"/>
                      <w:sz w:val="20"/>
                      <w:szCs w:val="20"/>
                    </w:rPr>
                  </w:pPr>
                  <w:r w:rsidRPr="00B9110D">
                    <w:rPr>
                      <w:rFonts w:ascii="Arial" w:hAnsi="Arial" w:cs="Arial"/>
                      <w:sz w:val="20"/>
                      <w:szCs w:val="20"/>
                    </w:rPr>
                    <w:t>55m</w:t>
                  </w:r>
                  <w:r w:rsidRPr="00B9110D">
                    <w:rPr>
                      <w:rFonts w:ascii="Arial" w:hAnsi="Arial" w:cs="Arial"/>
                      <w:sz w:val="20"/>
                      <w:szCs w:val="20"/>
                      <w:vertAlign w:val="superscript"/>
                    </w:rPr>
                    <w:t>2</w:t>
                  </w:r>
                  <w:r w:rsidRPr="00B9110D">
                    <w:rPr>
                      <w:rFonts w:ascii="Arial" w:hAnsi="Arial" w:cs="Arial"/>
                      <w:sz w:val="20"/>
                      <w:szCs w:val="20"/>
                    </w:rPr>
                    <w:t>, where located on lots greater than 800m</w:t>
                  </w:r>
                  <w:r w:rsidRPr="00B9110D">
                    <w:rPr>
                      <w:rFonts w:ascii="Arial" w:hAnsi="Arial" w:cs="Arial"/>
                      <w:sz w:val="20"/>
                      <w:szCs w:val="20"/>
                      <w:vertAlign w:val="superscript"/>
                    </w:rPr>
                    <w:t>2</w:t>
                  </w:r>
                  <w:r w:rsidRPr="00B9110D">
                    <w:rPr>
                      <w:rFonts w:ascii="Arial" w:hAnsi="Arial" w:cs="Arial"/>
                      <w:sz w:val="20"/>
                      <w:szCs w:val="20"/>
                    </w:rPr>
                    <w:t xml:space="preserve"> in area</w:t>
                  </w:r>
                  <w:r w:rsidRPr="00A5581A">
                    <w:rPr>
                      <w:rFonts w:ascii="Arial" w:hAnsi="Arial" w:cs="Arial"/>
                      <w:sz w:val="20"/>
                      <w:szCs w:val="20"/>
                    </w:rPr>
                    <w:t>.</w:t>
                  </w:r>
                </w:p>
                <w:p w14:paraId="558FAF50" w14:textId="39B42E5E" w:rsidR="00B9110D" w:rsidRPr="007B56B9" w:rsidRDefault="00B9110D" w:rsidP="00B9110D">
                  <w:pPr>
                    <w:pStyle w:val="NormalWeb"/>
                    <w:rPr>
                      <w:rFonts w:ascii="Arial" w:hAnsi="Arial" w:cs="Arial"/>
                      <w:sz w:val="18"/>
                      <w:szCs w:val="20"/>
                    </w:rPr>
                  </w:pPr>
                  <w:r w:rsidRPr="00922A39">
                    <w:rPr>
                      <w:rFonts w:ascii="Arial" w:hAnsi="Arial" w:cs="Arial"/>
                      <w:sz w:val="18"/>
                      <w:szCs w:val="20"/>
                    </w:rPr>
                    <w:t xml:space="preserve">Note - Non-compliance with this RAD is a </w:t>
                  </w:r>
                  <w:r w:rsidRPr="00922A39">
                    <w:rPr>
                      <w:rFonts w:ascii="Arial" w:hAnsi="Arial" w:cs="Arial"/>
                      <w:i/>
                      <w:iCs/>
                      <w:sz w:val="18"/>
                      <w:szCs w:val="20"/>
                    </w:rPr>
                    <w:t>planning scheme matter</w:t>
                  </w:r>
                  <w:r w:rsidRPr="00922A39">
                    <w:rPr>
                      <w:rFonts w:ascii="Arial" w:hAnsi="Arial" w:cs="Arial"/>
                      <w:sz w:val="18"/>
                      <w:szCs w:val="20"/>
                    </w:rPr>
                    <w:t xml:space="preserve"> for which Council will exercise a concurrence agency role for a building development application under Division 2, Part 3, Schedule 9 of the </w:t>
                  </w:r>
                  <w:r w:rsidRPr="00922A39">
                    <w:rPr>
                      <w:rFonts w:ascii="Arial" w:hAnsi="Arial" w:cs="Arial"/>
                      <w:i/>
                      <w:iCs/>
                      <w:sz w:val="18"/>
                      <w:szCs w:val="20"/>
                    </w:rPr>
                    <w:t>Planning Regulation 2017</w:t>
                  </w:r>
                  <w:r w:rsidRPr="00922A39">
                    <w:rPr>
                      <w:rFonts w:ascii="Arial" w:hAnsi="Arial" w:cs="Arial"/>
                      <w:sz w:val="18"/>
                      <w:szCs w:val="20"/>
                    </w:rPr>
                    <w:t>.</w:t>
                  </w:r>
                </w:p>
              </w:tc>
            </w:tr>
            <w:tr w:rsidR="00B9110D" w:rsidRPr="00A86C6C" w14:paraId="1526F106" w14:textId="77777777" w:rsidTr="00B706ED">
              <w:trPr>
                <w:tblCellSpacing w:w="15" w:type="dxa"/>
              </w:trPr>
              <w:tc>
                <w:tcPr>
                  <w:tcW w:w="8621" w:type="dxa"/>
                  <w:hideMark/>
                </w:tcPr>
                <w:p w14:paraId="10BBF15B" w14:textId="7E3616F9" w:rsidR="00B9110D" w:rsidRPr="007B56B9" w:rsidRDefault="00B9110D" w:rsidP="00B9110D">
                  <w:pPr>
                    <w:pStyle w:val="NormalWeb"/>
                    <w:rPr>
                      <w:rFonts w:ascii="Arial" w:hAnsi="Arial" w:cs="Arial"/>
                      <w:sz w:val="18"/>
                      <w:szCs w:val="20"/>
                    </w:rPr>
                  </w:pPr>
                </w:p>
              </w:tc>
            </w:tr>
          </w:tbl>
          <w:p w14:paraId="11F9392A"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2112CCC3"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694619C6" w14:textId="77777777" w:rsidR="00A86C6C" w:rsidRPr="00A86C6C" w:rsidRDefault="00A86C6C" w:rsidP="00A86C6C">
            <w:pPr>
              <w:pStyle w:val="NormalWeb"/>
              <w:rPr>
                <w:rFonts w:ascii="Arial" w:hAnsi="Arial" w:cs="Arial"/>
                <w:sz w:val="20"/>
                <w:szCs w:val="20"/>
              </w:rPr>
            </w:pPr>
          </w:p>
        </w:tc>
      </w:tr>
      <w:tr w:rsidR="00B9110D" w:rsidRPr="00A86C6C" w14:paraId="0577840F" w14:textId="77777777" w:rsidTr="00B706ED">
        <w:trPr>
          <w:trHeight w:val="298"/>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tcPr>
          <w:p w14:paraId="73B44024" w14:textId="6EDC19FE" w:rsidR="00B9110D" w:rsidRPr="00A86C6C" w:rsidRDefault="00B9110D" w:rsidP="00A86C6C">
            <w:pPr>
              <w:pStyle w:val="NormalWeb"/>
              <w:rPr>
                <w:rStyle w:val="Strong"/>
                <w:rFonts w:ascii="Arial" w:hAnsi="Arial" w:cs="Arial"/>
                <w:sz w:val="20"/>
                <w:szCs w:val="20"/>
              </w:rPr>
            </w:pPr>
            <w:r w:rsidRPr="00A86C6C">
              <w:rPr>
                <w:rStyle w:val="Strong"/>
                <w:rFonts w:ascii="Arial" w:hAnsi="Arial" w:cs="Arial"/>
                <w:sz w:val="20"/>
                <w:szCs w:val="20"/>
              </w:rPr>
              <w:t>RAD2</w:t>
            </w:r>
            <w:r>
              <w:rPr>
                <w:rStyle w:val="Strong"/>
                <w:rFonts w:ascii="Arial" w:hAnsi="Arial" w:cs="Arial"/>
                <w:sz w:val="20"/>
                <w:szCs w:val="20"/>
              </w:rPr>
              <w:t>2</w:t>
            </w:r>
          </w:p>
        </w:tc>
        <w:tc>
          <w:tcPr>
            <w:tcW w:w="2855" w:type="pct"/>
            <w:tcBorders>
              <w:top w:val="outset" w:sz="6" w:space="0" w:color="auto"/>
              <w:left w:val="outset" w:sz="6" w:space="0" w:color="auto"/>
              <w:bottom w:val="outset" w:sz="6" w:space="0" w:color="auto"/>
              <w:right w:val="outset" w:sz="6" w:space="0" w:color="auto"/>
            </w:tcBorders>
          </w:tcPr>
          <w:p w14:paraId="2A025A7E" w14:textId="77777777" w:rsidR="00B9110D" w:rsidRDefault="00B9110D" w:rsidP="00B9110D">
            <w:pPr>
              <w:pStyle w:val="NormalWeb"/>
              <w:rPr>
                <w:rFonts w:ascii="Arial" w:hAnsi="Arial" w:cs="Arial"/>
                <w:sz w:val="20"/>
                <w:szCs w:val="20"/>
              </w:rPr>
            </w:pPr>
            <w:r w:rsidRPr="00B9110D">
              <w:rPr>
                <w:rFonts w:ascii="Arial" w:hAnsi="Arial" w:cs="Arial"/>
                <w:sz w:val="20"/>
                <w:szCs w:val="20"/>
              </w:rPr>
              <w:t xml:space="preserve">Secondary dwellings are: </w:t>
            </w:r>
          </w:p>
          <w:p w14:paraId="2D6706A1" w14:textId="77777777" w:rsidR="00B9110D" w:rsidRDefault="00B9110D" w:rsidP="00B9110D">
            <w:pPr>
              <w:pStyle w:val="NormalWeb"/>
              <w:numPr>
                <w:ilvl w:val="0"/>
                <w:numId w:val="59"/>
              </w:numPr>
              <w:rPr>
                <w:rFonts w:ascii="Arial" w:hAnsi="Arial" w:cs="Arial"/>
                <w:sz w:val="20"/>
                <w:szCs w:val="20"/>
              </w:rPr>
            </w:pPr>
            <w:r w:rsidRPr="00B9110D">
              <w:rPr>
                <w:rFonts w:ascii="Arial" w:hAnsi="Arial" w:cs="Arial"/>
                <w:sz w:val="20"/>
                <w:szCs w:val="20"/>
              </w:rPr>
              <w:t xml:space="preserve">not located in front of the primary dwelling; </w:t>
            </w:r>
          </w:p>
          <w:p w14:paraId="681BC018" w14:textId="77777777" w:rsidR="00B9110D" w:rsidRDefault="00B9110D" w:rsidP="00B9110D">
            <w:pPr>
              <w:pStyle w:val="NormalWeb"/>
              <w:numPr>
                <w:ilvl w:val="0"/>
                <w:numId w:val="59"/>
              </w:numPr>
              <w:rPr>
                <w:rFonts w:ascii="Arial" w:hAnsi="Arial" w:cs="Arial"/>
                <w:sz w:val="20"/>
                <w:szCs w:val="20"/>
              </w:rPr>
            </w:pPr>
            <w:r w:rsidRPr="00B9110D">
              <w:rPr>
                <w:rFonts w:ascii="Arial" w:hAnsi="Arial" w:cs="Arial"/>
                <w:sz w:val="20"/>
                <w:szCs w:val="20"/>
              </w:rPr>
              <w:t xml:space="preserve">annexed to (adjoining, above or below) the primary dwelling; or </w:t>
            </w:r>
          </w:p>
          <w:p w14:paraId="07468F4B" w14:textId="77777777" w:rsidR="00B9110D" w:rsidRDefault="00B9110D" w:rsidP="00B9110D">
            <w:pPr>
              <w:pStyle w:val="NormalWeb"/>
              <w:numPr>
                <w:ilvl w:val="0"/>
                <w:numId w:val="59"/>
              </w:numPr>
              <w:rPr>
                <w:rFonts w:ascii="Arial" w:hAnsi="Arial" w:cs="Arial"/>
                <w:sz w:val="20"/>
                <w:szCs w:val="20"/>
              </w:rPr>
            </w:pPr>
            <w:proofErr w:type="gramStart"/>
            <w:r w:rsidRPr="00B9110D">
              <w:rPr>
                <w:rFonts w:ascii="Arial" w:hAnsi="Arial" w:cs="Arial"/>
                <w:sz w:val="20"/>
                <w:szCs w:val="20"/>
              </w:rPr>
              <w:t>where</w:t>
            </w:r>
            <w:proofErr w:type="gramEnd"/>
            <w:r w:rsidRPr="00B9110D">
              <w:rPr>
                <w:rFonts w:ascii="Arial" w:hAnsi="Arial" w:cs="Arial"/>
                <w:sz w:val="20"/>
                <w:szCs w:val="20"/>
              </w:rPr>
              <w:t xml:space="preserve"> freestanding, located within 10m of the primary dwelling.</w:t>
            </w:r>
          </w:p>
          <w:p w14:paraId="567B5710" w14:textId="77777777" w:rsidR="00B9110D" w:rsidRDefault="00B9110D" w:rsidP="00B9110D">
            <w:pPr>
              <w:pStyle w:val="NormalWeb"/>
              <w:rPr>
                <w:rFonts w:ascii="Arial" w:hAnsi="Arial" w:cs="Arial"/>
                <w:sz w:val="18"/>
                <w:szCs w:val="20"/>
              </w:rPr>
            </w:pPr>
            <w:r w:rsidRPr="00B9110D">
              <w:rPr>
                <w:rFonts w:ascii="Arial" w:hAnsi="Arial" w:cs="Arial"/>
                <w:sz w:val="18"/>
                <w:szCs w:val="20"/>
              </w:rPr>
              <w:t xml:space="preserve">Note - The requirement to locate a secondary dwelling within 10m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 </w:t>
            </w:r>
          </w:p>
          <w:p w14:paraId="303F943A" w14:textId="29AFC092" w:rsidR="00B9110D" w:rsidRDefault="00B9110D" w:rsidP="00B9110D">
            <w:pPr>
              <w:pStyle w:val="NormalWeb"/>
              <w:rPr>
                <w:rFonts w:ascii="Arial" w:hAnsi="Arial" w:cs="Arial"/>
                <w:sz w:val="18"/>
                <w:szCs w:val="20"/>
              </w:rPr>
            </w:pPr>
            <w:r w:rsidRPr="00B9110D">
              <w:rPr>
                <w:rFonts w:ascii="Arial" w:hAnsi="Arial" w:cs="Arial"/>
                <w:sz w:val="18"/>
                <w:szCs w:val="20"/>
              </w:rPr>
              <w:lastRenderedPageBreak/>
              <w:t>Editor’s note - Refer to Planning scheme policy - Residential design for further detail.</w:t>
            </w:r>
          </w:p>
          <w:p w14:paraId="650D916C" w14:textId="4243707F" w:rsidR="00B9110D" w:rsidRPr="00A5581A" w:rsidRDefault="00B9110D" w:rsidP="00B9110D">
            <w:pPr>
              <w:pStyle w:val="NormalWeb"/>
              <w:rPr>
                <w:rFonts w:ascii="Arial" w:hAnsi="Arial" w:cs="Arial"/>
                <w:sz w:val="20"/>
                <w:szCs w:val="20"/>
              </w:rPr>
            </w:pPr>
            <w:r w:rsidRPr="00922A39">
              <w:rPr>
                <w:rFonts w:ascii="Arial" w:hAnsi="Arial" w:cs="Arial"/>
                <w:sz w:val="18"/>
                <w:szCs w:val="20"/>
              </w:rPr>
              <w:t xml:space="preserve">Note - Non-compliance with this RAD is a </w:t>
            </w:r>
            <w:r w:rsidRPr="00922A39">
              <w:rPr>
                <w:rFonts w:ascii="Arial" w:hAnsi="Arial" w:cs="Arial"/>
                <w:i/>
                <w:iCs/>
                <w:sz w:val="18"/>
                <w:szCs w:val="20"/>
              </w:rPr>
              <w:t>planning scheme matter</w:t>
            </w:r>
            <w:r w:rsidRPr="00922A39">
              <w:rPr>
                <w:rFonts w:ascii="Arial" w:hAnsi="Arial" w:cs="Arial"/>
                <w:sz w:val="18"/>
                <w:szCs w:val="20"/>
              </w:rPr>
              <w:t xml:space="preserve"> for which Council will exercise a concurrence agency role for a building development application under Division 2, Part 3, Schedule 9 of the </w:t>
            </w:r>
            <w:r w:rsidRPr="00922A39">
              <w:rPr>
                <w:rFonts w:ascii="Arial" w:hAnsi="Arial" w:cs="Arial"/>
                <w:i/>
                <w:iCs/>
                <w:sz w:val="18"/>
                <w:szCs w:val="20"/>
              </w:rPr>
              <w:t>Planning Regulation 2017</w:t>
            </w:r>
            <w:r w:rsidRPr="00922A39">
              <w:rPr>
                <w:rFonts w:ascii="Arial" w:hAnsi="Arial" w:cs="Arial"/>
                <w:sz w:val="18"/>
                <w:szCs w:val="20"/>
              </w:rPr>
              <w:t>.</w:t>
            </w:r>
          </w:p>
        </w:tc>
        <w:tc>
          <w:tcPr>
            <w:tcW w:w="845" w:type="pct"/>
            <w:tcBorders>
              <w:top w:val="outset" w:sz="6" w:space="0" w:color="auto"/>
              <w:left w:val="outset" w:sz="6" w:space="0" w:color="auto"/>
              <w:bottom w:val="outset" w:sz="6" w:space="0" w:color="auto"/>
              <w:right w:val="outset" w:sz="6" w:space="0" w:color="auto"/>
            </w:tcBorders>
          </w:tcPr>
          <w:p w14:paraId="5490CF40" w14:textId="77777777" w:rsidR="00B9110D" w:rsidRPr="00A86C6C" w:rsidRDefault="00B9110D"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526B9D1F" w14:textId="77777777" w:rsidR="00B9110D" w:rsidRPr="00A86C6C" w:rsidRDefault="00B9110D" w:rsidP="00A86C6C">
            <w:pPr>
              <w:pStyle w:val="NormalWeb"/>
              <w:rPr>
                <w:rFonts w:ascii="Arial" w:hAnsi="Arial" w:cs="Arial"/>
                <w:sz w:val="20"/>
                <w:szCs w:val="20"/>
              </w:rPr>
            </w:pPr>
          </w:p>
        </w:tc>
      </w:tr>
      <w:tr w:rsidR="00DE5F37" w:rsidRPr="00A86C6C" w14:paraId="5B9FDC8A" w14:textId="77777777" w:rsidTr="00B706ED">
        <w:trPr>
          <w:trHeight w:val="298"/>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tcPr>
          <w:p w14:paraId="45999976" w14:textId="3D572CB9" w:rsidR="00DE5F37" w:rsidRPr="00A86C6C" w:rsidRDefault="00DE5F37" w:rsidP="00A86C6C">
            <w:pPr>
              <w:pStyle w:val="NormalWeb"/>
              <w:rPr>
                <w:rStyle w:val="Strong"/>
                <w:rFonts w:ascii="Arial" w:hAnsi="Arial" w:cs="Arial"/>
                <w:sz w:val="20"/>
                <w:szCs w:val="20"/>
              </w:rPr>
            </w:pPr>
            <w:r w:rsidRPr="00A86C6C">
              <w:rPr>
                <w:rStyle w:val="Strong"/>
                <w:rFonts w:ascii="Arial" w:hAnsi="Arial" w:cs="Arial"/>
                <w:sz w:val="20"/>
                <w:szCs w:val="20"/>
              </w:rPr>
              <w:t>RAD2</w:t>
            </w:r>
            <w:r>
              <w:rPr>
                <w:rStyle w:val="Strong"/>
                <w:rFonts w:ascii="Arial" w:hAnsi="Arial" w:cs="Arial"/>
                <w:sz w:val="20"/>
                <w:szCs w:val="20"/>
              </w:rPr>
              <w:t>3</w:t>
            </w:r>
          </w:p>
        </w:tc>
        <w:tc>
          <w:tcPr>
            <w:tcW w:w="2855" w:type="pct"/>
            <w:tcBorders>
              <w:top w:val="outset" w:sz="6" w:space="0" w:color="auto"/>
              <w:left w:val="outset" w:sz="6" w:space="0" w:color="auto"/>
              <w:bottom w:val="outset" w:sz="6" w:space="0" w:color="auto"/>
              <w:right w:val="outset" w:sz="6" w:space="0" w:color="auto"/>
            </w:tcBorders>
          </w:tcPr>
          <w:p w14:paraId="4DB073D0" w14:textId="06261026" w:rsidR="00DE5F37" w:rsidRPr="00DE5F37" w:rsidRDefault="00DE5F37" w:rsidP="00B9110D">
            <w:pPr>
              <w:pStyle w:val="NormalWeb"/>
              <w:rPr>
                <w:rFonts w:ascii="Arial" w:hAnsi="Arial" w:cs="Arial"/>
                <w:sz w:val="20"/>
                <w:szCs w:val="20"/>
              </w:rPr>
            </w:pPr>
            <w:r w:rsidRPr="00DE5F37">
              <w:rPr>
                <w:rFonts w:ascii="Arial" w:hAnsi="Arial" w:cs="Arial"/>
                <w:sz w:val="20"/>
                <w:szCs w:val="20"/>
              </w:rPr>
              <w:t xml:space="preserve">No more </w:t>
            </w:r>
            <w:r>
              <w:rPr>
                <w:rFonts w:ascii="Arial" w:hAnsi="Arial" w:cs="Arial"/>
                <w:sz w:val="20"/>
                <w:szCs w:val="20"/>
              </w:rPr>
              <w:t>than 1 secondary dwelling is located on a lot.</w:t>
            </w:r>
          </w:p>
          <w:p w14:paraId="30A10D99" w14:textId="0557C31D" w:rsidR="00DE5F37" w:rsidRPr="00B9110D" w:rsidRDefault="00DE5F37" w:rsidP="00B9110D">
            <w:pPr>
              <w:pStyle w:val="NormalWeb"/>
              <w:rPr>
                <w:rFonts w:ascii="Arial" w:hAnsi="Arial" w:cs="Arial"/>
                <w:sz w:val="20"/>
                <w:szCs w:val="20"/>
              </w:rPr>
            </w:pPr>
            <w:r w:rsidRPr="00922A39">
              <w:rPr>
                <w:rFonts w:ascii="Arial" w:hAnsi="Arial" w:cs="Arial"/>
                <w:sz w:val="18"/>
                <w:szCs w:val="20"/>
              </w:rPr>
              <w:t xml:space="preserve">Note - Non-compliance with this RAD is a </w:t>
            </w:r>
            <w:r w:rsidRPr="00922A39">
              <w:rPr>
                <w:rFonts w:ascii="Arial" w:hAnsi="Arial" w:cs="Arial"/>
                <w:i/>
                <w:iCs/>
                <w:sz w:val="18"/>
                <w:szCs w:val="20"/>
              </w:rPr>
              <w:t>planning scheme matter</w:t>
            </w:r>
            <w:r w:rsidRPr="00922A39">
              <w:rPr>
                <w:rFonts w:ascii="Arial" w:hAnsi="Arial" w:cs="Arial"/>
                <w:sz w:val="18"/>
                <w:szCs w:val="20"/>
              </w:rPr>
              <w:t xml:space="preserve"> for which Council will exercise a concurrence agency role for a building development application under Division 2, Part 3, Schedule 9 of the </w:t>
            </w:r>
            <w:r w:rsidRPr="00922A39">
              <w:rPr>
                <w:rFonts w:ascii="Arial" w:hAnsi="Arial" w:cs="Arial"/>
                <w:i/>
                <w:iCs/>
                <w:sz w:val="18"/>
                <w:szCs w:val="20"/>
              </w:rPr>
              <w:t>Planning Regulation 2017</w:t>
            </w:r>
            <w:r w:rsidRPr="00922A39">
              <w:rPr>
                <w:rFonts w:ascii="Arial" w:hAnsi="Arial" w:cs="Arial"/>
                <w:sz w:val="18"/>
                <w:szCs w:val="20"/>
              </w:rPr>
              <w:t>.</w:t>
            </w:r>
          </w:p>
        </w:tc>
        <w:tc>
          <w:tcPr>
            <w:tcW w:w="845" w:type="pct"/>
            <w:tcBorders>
              <w:top w:val="outset" w:sz="6" w:space="0" w:color="auto"/>
              <w:left w:val="outset" w:sz="6" w:space="0" w:color="auto"/>
              <w:bottom w:val="outset" w:sz="6" w:space="0" w:color="auto"/>
              <w:right w:val="outset" w:sz="6" w:space="0" w:color="auto"/>
            </w:tcBorders>
          </w:tcPr>
          <w:p w14:paraId="2D93763B" w14:textId="77777777" w:rsidR="00DE5F37" w:rsidRPr="00A86C6C" w:rsidRDefault="00DE5F37"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0D2B927F" w14:textId="77777777" w:rsidR="00DE5F37" w:rsidRPr="00A86C6C" w:rsidRDefault="00DE5F37" w:rsidP="00A86C6C">
            <w:pPr>
              <w:pStyle w:val="NormalWeb"/>
              <w:rPr>
                <w:rFonts w:ascii="Arial" w:hAnsi="Arial" w:cs="Arial"/>
                <w:sz w:val="20"/>
                <w:szCs w:val="20"/>
              </w:rPr>
            </w:pPr>
          </w:p>
        </w:tc>
      </w:tr>
      <w:tr w:rsidR="00D80595" w:rsidRPr="00A86C6C" w14:paraId="6623543F" w14:textId="77777777" w:rsidTr="00B706ED">
        <w:trPr>
          <w:trHeight w:val="298"/>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tcPr>
          <w:p w14:paraId="7B52895A" w14:textId="4E81133B" w:rsidR="00D80595" w:rsidRPr="00A86C6C" w:rsidRDefault="00D80595" w:rsidP="00A86C6C">
            <w:pPr>
              <w:pStyle w:val="NormalWeb"/>
              <w:rPr>
                <w:rStyle w:val="Strong"/>
                <w:rFonts w:ascii="Arial" w:hAnsi="Arial" w:cs="Arial"/>
                <w:sz w:val="20"/>
                <w:szCs w:val="20"/>
              </w:rPr>
            </w:pPr>
            <w:r w:rsidRPr="00A86C6C">
              <w:rPr>
                <w:rStyle w:val="Strong"/>
                <w:rFonts w:ascii="Arial" w:hAnsi="Arial" w:cs="Arial"/>
                <w:sz w:val="20"/>
                <w:szCs w:val="20"/>
              </w:rPr>
              <w:t>RAD2</w:t>
            </w:r>
            <w:r>
              <w:rPr>
                <w:rStyle w:val="Strong"/>
                <w:rFonts w:ascii="Arial" w:hAnsi="Arial" w:cs="Arial"/>
                <w:sz w:val="20"/>
                <w:szCs w:val="20"/>
              </w:rPr>
              <w:t>4</w:t>
            </w:r>
          </w:p>
        </w:tc>
        <w:tc>
          <w:tcPr>
            <w:tcW w:w="2855" w:type="pct"/>
            <w:tcBorders>
              <w:top w:val="outset" w:sz="6" w:space="0" w:color="auto"/>
              <w:left w:val="outset" w:sz="6" w:space="0" w:color="auto"/>
              <w:bottom w:val="outset" w:sz="6" w:space="0" w:color="auto"/>
              <w:right w:val="outset" w:sz="6" w:space="0" w:color="auto"/>
            </w:tcBorders>
          </w:tcPr>
          <w:p w14:paraId="187F07B3" w14:textId="77777777" w:rsidR="00D80595" w:rsidRDefault="00D80595" w:rsidP="00B9110D">
            <w:pPr>
              <w:pStyle w:val="NormalWeb"/>
              <w:rPr>
                <w:rFonts w:ascii="Arial" w:hAnsi="Arial" w:cs="Arial"/>
                <w:sz w:val="20"/>
                <w:szCs w:val="20"/>
              </w:rPr>
            </w:pPr>
            <w:r w:rsidRPr="00D80595">
              <w:rPr>
                <w:rFonts w:ascii="Arial" w:hAnsi="Arial" w:cs="Arial"/>
                <w:sz w:val="20"/>
                <w:szCs w:val="20"/>
              </w:rPr>
              <w:t xml:space="preserve">Secondary dwellings, where freestanding and in the Suburban neighbourhood precinct or Coastal </w:t>
            </w:r>
            <w:proofErr w:type="gramStart"/>
            <w:r w:rsidRPr="00D80595">
              <w:rPr>
                <w:rFonts w:ascii="Arial" w:hAnsi="Arial" w:cs="Arial"/>
                <w:sz w:val="20"/>
                <w:szCs w:val="20"/>
              </w:rPr>
              <w:t>communities</w:t>
            </w:r>
            <w:proofErr w:type="gramEnd"/>
            <w:r w:rsidRPr="00D80595">
              <w:rPr>
                <w:rFonts w:ascii="Arial" w:hAnsi="Arial" w:cs="Arial"/>
                <w:sz w:val="20"/>
                <w:szCs w:val="20"/>
              </w:rPr>
              <w:t xml:space="preserve"> precinct of the General residential zone, orientate primary entry, or any patio, balcony or deck inwardly within the lot so that it faces the primary dwelling and not adjoining properties.</w:t>
            </w:r>
          </w:p>
          <w:p w14:paraId="286C4C04" w14:textId="5C57158C" w:rsidR="00D80595" w:rsidRPr="00DE5F37" w:rsidRDefault="00D80595" w:rsidP="00B9110D">
            <w:pPr>
              <w:pStyle w:val="NormalWeb"/>
              <w:rPr>
                <w:rFonts w:ascii="Arial" w:hAnsi="Arial" w:cs="Arial"/>
                <w:sz w:val="20"/>
                <w:szCs w:val="20"/>
              </w:rPr>
            </w:pPr>
            <w:r w:rsidRPr="00922A39">
              <w:rPr>
                <w:rFonts w:ascii="Arial" w:hAnsi="Arial" w:cs="Arial"/>
                <w:sz w:val="18"/>
                <w:szCs w:val="20"/>
              </w:rPr>
              <w:t xml:space="preserve">Note - Non-compliance with this RAD is a </w:t>
            </w:r>
            <w:r w:rsidRPr="00922A39">
              <w:rPr>
                <w:rFonts w:ascii="Arial" w:hAnsi="Arial" w:cs="Arial"/>
                <w:i/>
                <w:iCs/>
                <w:sz w:val="18"/>
                <w:szCs w:val="20"/>
              </w:rPr>
              <w:t>planning scheme matter</w:t>
            </w:r>
            <w:r w:rsidRPr="00922A39">
              <w:rPr>
                <w:rFonts w:ascii="Arial" w:hAnsi="Arial" w:cs="Arial"/>
                <w:sz w:val="18"/>
                <w:szCs w:val="20"/>
              </w:rPr>
              <w:t xml:space="preserve"> for which Council will exercise a concurrence agency role for a building development application under Division 2, Part 3, Schedule 9 of the </w:t>
            </w:r>
            <w:r w:rsidRPr="00922A39">
              <w:rPr>
                <w:rFonts w:ascii="Arial" w:hAnsi="Arial" w:cs="Arial"/>
                <w:i/>
                <w:iCs/>
                <w:sz w:val="18"/>
                <w:szCs w:val="20"/>
              </w:rPr>
              <w:t>Planning Regulation 2017</w:t>
            </w:r>
            <w:r w:rsidRPr="00922A39">
              <w:rPr>
                <w:rFonts w:ascii="Arial" w:hAnsi="Arial" w:cs="Arial"/>
                <w:sz w:val="18"/>
                <w:szCs w:val="20"/>
              </w:rPr>
              <w:t>.</w:t>
            </w:r>
          </w:p>
        </w:tc>
        <w:tc>
          <w:tcPr>
            <w:tcW w:w="845" w:type="pct"/>
            <w:tcBorders>
              <w:top w:val="outset" w:sz="6" w:space="0" w:color="auto"/>
              <w:left w:val="outset" w:sz="6" w:space="0" w:color="auto"/>
              <w:bottom w:val="outset" w:sz="6" w:space="0" w:color="auto"/>
              <w:right w:val="outset" w:sz="6" w:space="0" w:color="auto"/>
            </w:tcBorders>
          </w:tcPr>
          <w:p w14:paraId="5DACF4EA" w14:textId="77777777" w:rsidR="00D80595" w:rsidRPr="00A86C6C" w:rsidRDefault="00D80595"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4F3CAF71" w14:textId="77777777" w:rsidR="00D80595" w:rsidRPr="00A86C6C" w:rsidRDefault="00D80595" w:rsidP="00A86C6C">
            <w:pPr>
              <w:pStyle w:val="NormalWeb"/>
              <w:rPr>
                <w:rFonts w:ascii="Arial" w:hAnsi="Arial" w:cs="Arial"/>
                <w:sz w:val="20"/>
                <w:szCs w:val="20"/>
              </w:rPr>
            </w:pPr>
          </w:p>
        </w:tc>
      </w:tr>
      <w:tr w:rsidR="00D80595" w:rsidRPr="00A86C6C" w14:paraId="3913C08E" w14:textId="77777777" w:rsidTr="00B706ED">
        <w:trPr>
          <w:trHeight w:val="298"/>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tcPr>
          <w:p w14:paraId="3717C21F" w14:textId="5C89D635" w:rsidR="00D80595" w:rsidRPr="00A86C6C" w:rsidRDefault="00D80595" w:rsidP="00A86C6C">
            <w:pPr>
              <w:pStyle w:val="NormalWeb"/>
              <w:rPr>
                <w:rStyle w:val="Strong"/>
                <w:rFonts w:ascii="Arial" w:hAnsi="Arial" w:cs="Arial"/>
                <w:sz w:val="20"/>
                <w:szCs w:val="20"/>
              </w:rPr>
            </w:pPr>
            <w:r w:rsidRPr="00A86C6C">
              <w:rPr>
                <w:rStyle w:val="Strong"/>
                <w:rFonts w:ascii="Arial" w:hAnsi="Arial" w:cs="Arial"/>
                <w:sz w:val="20"/>
                <w:szCs w:val="20"/>
              </w:rPr>
              <w:t>RAD2</w:t>
            </w:r>
            <w:r>
              <w:rPr>
                <w:rStyle w:val="Strong"/>
                <w:rFonts w:ascii="Arial" w:hAnsi="Arial" w:cs="Arial"/>
                <w:sz w:val="20"/>
                <w:szCs w:val="20"/>
              </w:rPr>
              <w:t>5</w:t>
            </w:r>
          </w:p>
        </w:tc>
        <w:tc>
          <w:tcPr>
            <w:tcW w:w="2855" w:type="pct"/>
            <w:tcBorders>
              <w:top w:val="outset" w:sz="6" w:space="0" w:color="auto"/>
              <w:left w:val="outset" w:sz="6" w:space="0" w:color="auto"/>
              <w:bottom w:val="outset" w:sz="6" w:space="0" w:color="auto"/>
              <w:right w:val="outset" w:sz="6" w:space="0" w:color="auto"/>
            </w:tcBorders>
          </w:tcPr>
          <w:p w14:paraId="5A5EDFE6" w14:textId="77777777" w:rsidR="00D80595" w:rsidRDefault="00D80595" w:rsidP="00B9110D">
            <w:pPr>
              <w:pStyle w:val="NormalWeb"/>
              <w:rPr>
                <w:rFonts w:ascii="Arial" w:hAnsi="Arial" w:cs="Arial"/>
                <w:sz w:val="20"/>
                <w:szCs w:val="20"/>
              </w:rPr>
            </w:pPr>
            <w:r w:rsidRPr="00D80595">
              <w:rPr>
                <w:rFonts w:ascii="Arial" w:hAnsi="Arial" w:cs="Arial"/>
                <w:sz w:val="20"/>
                <w:szCs w:val="20"/>
              </w:rPr>
              <w:t>On-site open space and allocated off-street car parking is accessible to all occupants of the primary dwelling and secondary dwelling.</w:t>
            </w:r>
          </w:p>
          <w:p w14:paraId="37E54C70" w14:textId="77777777" w:rsidR="00D80595" w:rsidRDefault="00D80595" w:rsidP="00B9110D">
            <w:pPr>
              <w:pStyle w:val="NormalWeb"/>
              <w:rPr>
                <w:rFonts w:ascii="Arial" w:hAnsi="Arial" w:cs="Arial"/>
                <w:sz w:val="18"/>
                <w:szCs w:val="20"/>
              </w:rPr>
            </w:pPr>
            <w:r w:rsidRPr="00922A39">
              <w:rPr>
                <w:rFonts w:ascii="Arial" w:hAnsi="Arial" w:cs="Arial"/>
                <w:sz w:val="18"/>
                <w:szCs w:val="20"/>
              </w:rPr>
              <w:t xml:space="preserve">Note - Non-compliance with this RAD is a </w:t>
            </w:r>
            <w:r w:rsidRPr="00922A39">
              <w:rPr>
                <w:rFonts w:ascii="Arial" w:hAnsi="Arial" w:cs="Arial"/>
                <w:i/>
                <w:iCs/>
                <w:sz w:val="18"/>
                <w:szCs w:val="20"/>
              </w:rPr>
              <w:t>planning scheme matter</w:t>
            </w:r>
            <w:r w:rsidRPr="00922A39">
              <w:rPr>
                <w:rFonts w:ascii="Arial" w:hAnsi="Arial" w:cs="Arial"/>
                <w:sz w:val="18"/>
                <w:szCs w:val="20"/>
              </w:rPr>
              <w:t xml:space="preserve"> for which Council will exercise a concurrence agency role for a building development application under Division 2, Part 3, Schedule 9 of the </w:t>
            </w:r>
            <w:r w:rsidRPr="00922A39">
              <w:rPr>
                <w:rFonts w:ascii="Arial" w:hAnsi="Arial" w:cs="Arial"/>
                <w:i/>
                <w:iCs/>
                <w:sz w:val="18"/>
                <w:szCs w:val="20"/>
              </w:rPr>
              <w:t>Planning Regulation 2017</w:t>
            </w:r>
            <w:r w:rsidRPr="00922A39">
              <w:rPr>
                <w:rFonts w:ascii="Arial" w:hAnsi="Arial" w:cs="Arial"/>
                <w:sz w:val="18"/>
                <w:szCs w:val="20"/>
              </w:rPr>
              <w:t>.</w:t>
            </w:r>
          </w:p>
          <w:p w14:paraId="0F68672F" w14:textId="77777777" w:rsidR="00D80595" w:rsidRPr="00D80595" w:rsidRDefault="00D80595" w:rsidP="00B9110D">
            <w:pPr>
              <w:pStyle w:val="NormalWeb"/>
              <w:rPr>
                <w:rFonts w:ascii="Arial" w:hAnsi="Arial" w:cs="Arial"/>
                <w:sz w:val="18"/>
                <w:szCs w:val="18"/>
              </w:rPr>
            </w:pPr>
            <w:r w:rsidRPr="00D80595">
              <w:rPr>
                <w:rFonts w:ascii="Arial" w:hAnsi="Arial" w:cs="Arial"/>
                <w:sz w:val="18"/>
                <w:szCs w:val="18"/>
              </w:rPr>
              <w:t xml:space="preserve">Editor’s note - This does not include any swimming pool fencing to the minimum extent required by legislation. </w:t>
            </w:r>
          </w:p>
          <w:p w14:paraId="257EEA1E" w14:textId="040C96BB" w:rsidR="00D80595" w:rsidRPr="00BB2D87" w:rsidRDefault="00D80595" w:rsidP="00B9110D">
            <w:pPr>
              <w:pStyle w:val="NormalWeb"/>
              <w:rPr>
                <w:rFonts w:ascii="Arial" w:hAnsi="Arial" w:cs="Arial"/>
                <w:sz w:val="18"/>
                <w:szCs w:val="18"/>
              </w:rPr>
            </w:pPr>
            <w:r w:rsidRPr="00D80595">
              <w:rPr>
                <w:rFonts w:ascii="Arial" w:hAnsi="Arial" w:cs="Arial"/>
                <w:sz w:val="18"/>
                <w:szCs w:val="18"/>
              </w:rPr>
              <w:t>Editor’s note - Development outcomes (such as fencing or other barriers) that restrict access to shared on-site open space and allocated off-street car parking are not supported.</w:t>
            </w:r>
          </w:p>
        </w:tc>
        <w:tc>
          <w:tcPr>
            <w:tcW w:w="845" w:type="pct"/>
            <w:tcBorders>
              <w:top w:val="outset" w:sz="6" w:space="0" w:color="auto"/>
              <w:left w:val="outset" w:sz="6" w:space="0" w:color="auto"/>
              <w:bottom w:val="outset" w:sz="6" w:space="0" w:color="auto"/>
              <w:right w:val="outset" w:sz="6" w:space="0" w:color="auto"/>
            </w:tcBorders>
          </w:tcPr>
          <w:p w14:paraId="10E845FC" w14:textId="77777777" w:rsidR="00D80595" w:rsidRPr="00A86C6C" w:rsidRDefault="00D80595"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39D19A28" w14:textId="77777777" w:rsidR="00D80595" w:rsidRPr="00A86C6C" w:rsidRDefault="00D80595" w:rsidP="00A86C6C">
            <w:pPr>
              <w:pStyle w:val="NormalWeb"/>
              <w:rPr>
                <w:rFonts w:ascii="Arial" w:hAnsi="Arial" w:cs="Arial"/>
                <w:sz w:val="20"/>
                <w:szCs w:val="20"/>
              </w:rPr>
            </w:pPr>
          </w:p>
        </w:tc>
      </w:tr>
      <w:tr w:rsidR="00A86C6C" w:rsidRPr="00A86C6C" w14:paraId="5E6E0931" w14:textId="77777777" w:rsidTr="00B706ED">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97A41FF"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Domestic outbuildings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14:paraId="4242AC6D" w14:textId="77777777"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14:paraId="12DDB4CE" w14:textId="77777777" w:rsidR="00A86C6C" w:rsidRPr="00A86C6C" w:rsidRDefault="00A86C6C" w:rsidP="00A86C6C">
            <w:pPr>
              <w:pStyle w:val="NormalWeb"/>
              <w:rPr>
                <w:rStyle w:val="Strong"/>
                <w:rFonts w:ascii="Arial" w:hAnsi="Arial" w:cs="Arial"/>
                <w:sz w:val="20"/>
                <w:szCs w:val="20"/>
              </w:rPr>
            </w:pPr>
          </w:p>
        </w:tc>
      </w:tr>
      <w:tr w:rsidR="00FE64F8" w:rsidRPr="00A86C6C" w14:paraId="4C4B4A39" w14:textId="77777777" w:rsidTr="00B706ED">
        <w:trPr>
          <w:trHeight w:val="335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14:paraId="3E638C25" w14:textId="366EED04"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RAD2</w:t>
            </w:r>
            <w:r w:rsidR="00D80595">
              <w:rPr>
                <w:rStyle w:val="Strong"/>
                <w:rFonts w:ascii="Arial" w:hAnsi="Arial" w:cs="Arial"/>
                <w:sz w:val="20"/>
                <w:szCs w:val="20"/>
              </w:rPr>
              <w:t>6</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14:paraId="0C043E23"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Domestic outbuildings:</w:t>
            </w:r>
          </w:p>
          <w:p w14:paraId="19D07E43" w14:textId="77777777" w:rsidR="00A86C6C" w:rsidRPr="00A86C6C" w:rsidRDefault="00A86C6C" w:rsidP="00FA0989">
            <w:pPr>
              <w:pStyle w:val="NormalWeb"/>
              <w:numPr>
                <w:ilvl w:val="0"/>
                <w:numId w:val="20"/>
              </w:numPr>
              <w:rPr>
                <w:rFonts w:ascii="Arial" w:hAnsi="Arial" w:cs="Arial"/>
                <w:sz w:val="20"/>
                <w:szCs w:val="20"/>
              </w:rPr>
            </w:pPr>
            <w:r w:rsidRPr="00A86C6C">
              <w:rPr>
                <w:rFonts w:ascii="Arial" w:hAnsi="Arial" w:cs="Arial"/>
                <w:sz w:val="20"/>
                <w:szCs w:val="20"/>
              </w:rPr>
              <w:t>have a total combined maximum roofed area as outlined in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158"/>
              <w:gridCol w:w="4507"/>
            </w:tblGrid>
            <w:tr w:rsidR="00A86C6C" w:rsidRPr="00A86C6C" w14:paraId="1CAE3D22" w14:textId="77777777" w:rsidTr="00B706ED">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CCCCCC"/>
                  <w:hideMark/>
                </w:tcPr>
                <w:p w14:paraId="6E8896FF"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Size of lot</w:t>
                  </w:r>
                </w:p>
              </w:tc>
              <w:tc>
                <w:tcPr>
                  <w:tcW w:w="2550" w:type="pct"/>
                  <w:tcBorders>
                    <w:top w:val="outset" w:sz="6" w:space="0" w:color="auto"/>
                    <w:left w:val="outset" w:sz="6" w:space="0" w:color="auto"/>
                    <w:bottom w:val="outset" w:sz="6" w:space="0" w:color="auto"/>
                    <w:right w:val="outset" w:sz="6" w:space="0" w:color="auto"/>
                  </w:tcBorders>
                  <w:shd w:val="clear" w:color="auto" w:fill="CCCCCC"/>
                  <w:hideMark/>
                </w:tcPr>
                <w:p w14:paraId="0915997E"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Maximum roofed area</w:t>
                  </w:r>
                </w:p>
              </w:tc>
            </w:tr>
            <w:tr w:rsidR="00A86C6C" w:rsidRPr="00A86C6C" w14:paraId="087501F3" w14:textId="77777777" w:rsidTr="00B706ED">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14:paraId="636C0A54"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Less than 600m</w:t>
                  </w:r>
                  <w:r w:rsidRPr="00A86C6C">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42D53592"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50m</w:t>
                  </w:r>
                  <w:r w:rsidRPr="00A86C6C">
                    <w:rPr>
                      <w:rFonts w:ascii="Arial" w:hAnsi="Arial" w:cs="Arial"/>
                      <w:sz w:val="20"/>
                      <w:szCs w:val="20"/>
                      <w:vertAlign w:val="superscript"/>
                    </w:rPr>
                    <w:t>2</w:t>
                  </w:r>
                </w:p>
              </w:tc>
            </w:tr>
            <w:tr w:rsidR="00A86C6C" w:rsidRPr="00A86C6C" w14:paraId="16D64F6C" w14:textId="77777777" w:rsidTr="00B706ED">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14:paraId="0BD88DF0"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600m</w:t>
                  </w:r>
                  <w:r w:rsidRPr="00A86C6C">
                    <w:rPr>
                      <w:rFonts w:ascii="Arial" w:hAnsi="Arial" w:cs="Arial"/>
                      <w:sz w:val="20"/>
                      <w:szCs w:val="20"/>
                      <w:vertAlign w:val="superscript"/>
                    </w:rPr>
                    <w:t xml:space="preserve">2 </w:t>
                  </w:r>
                  <w:r w:rsidRPr="00A86C6C">
                    <w:rPr>
                      <w:rFonts w:ascii="Arial" w:hAnsi="Arial" w:cs="Arial"/>
                      <w:sz w:val="20"/>
                      <w:szCs w:val="20"/>
                    </w:rPr>
                    <w:t>- 1000m</w:t>
                  </w:r>
                  <w:r w:rsidRPr="00A86C6C">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0DC9EEAE"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70m</w:t>
                  </w:r>
                  <w:r w:rsidRPr="00A86C6C">
                    <w:rPr>
                      <w:rFonts w:ascii="Arial" w:hAnsi="Arial" w:cs="Arial"/>
                      <w:sz w:val="20"/>
                      <w:szCs w:val="20"/>
                      <w:vertAlign w:val="superscript"/>
                    </w:rPr>
                    <w:t>2</w:t>
                  </w:r>
                </w:p>
              </w:tc>
            </w:tr>
            <w:tr w:rsidR="00A86C6C" w:rsidRPr="00A86C6C" w14:paraId="255C3DBB" w14:textId="77777777" w:rsidTr="00B706ED">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14:paraId="36B19D47"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&gt;1000m</w:t>
                  </w:r>
                  <w:r w:rsidRPr="00A86C6C">
                    <w:rPr>
                      <w:rFonts w:ascii="Arial" w:hAnsi="Arial" w:cs="Arial"/>
                      <w:sz w:val="20"/>
                      <w:szCs w:val="20"/>
                      <w:vertAlign w:val="superscript"/>
                    </w:rPr>
                    <w:t>2</w:t>
                  </w:r>
                  <w:r w:rsidRPr="00A86C6C">
                    <w:rPr>
                      <w:rFonts w:ascii="Arial" w:hAnsi="Arial" w:cs="Arial"/>
                      <w:sz w:val="20"/>
                      <w:szCs w:val="20"/>
                    </w:rPr>
                    <w:t xml:space="preserve"> – 2000m</w:t>
                  </w:r>
                  <w:r w:rsidRPr="00A86C6C">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56EB8BBA"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80m</w:t>
                  </w:r>
                  <w:r w:rsidRPr="00A86C6C">
                    <w:rPr>
                      <w:rFonts w:ascii="Arial" w:hAnsi="Arial" w:cs="Arial"/>
                      <w:sz w:val="20"/>
                      <w:szCs w:val="20"/>
                      <w:vertAlign w:val="superscript"/>
                    </w:rPr>
                    <w:t>2</w:t>
                  </w:r>
                </w:p>
              </w:tc>
            </w:tr>
            <w:tr w:rsidR="00A86C6C" w:rsidRPr="00A86C6C" w14:paraId="71C19C0B" w14:textId="77777777" w:rsidTr="00B706ED">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14:paraId="5EB8FCA2"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Greater than 2000m</w:t>
                  </w:r>
                  <w:r w:rsidRPr="00A86C6C">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79C0BA8D"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150m</w:t>
                  </w:r>
                  <w:r w:rsidRPr="00A86C6C">
                    <w:rPr>
                      <w:rFonts w:ascii="Arial" w:hAnsi="Arial" w:cs="Arial"/>
                      <w:sz w:val="20"/>
                      <w:szCs w:val="20"/>
                      <w:vertAlign w:val="superscript"/>
                    </w:rPr>
                    <w:t>2</w:t>
                  </w:r>
                </w:p>
              </w:tc>
            </w:tr>
          </w:tbl>
          <w:p w14:paraId="2B8C56B2" w14:textId="77777777" w:rsidR="00A86C6C" w:rsidRPr="00A86C6C" w:rsidRDefault="00A86C6C" w:rsidP="00FA0989">
            <w:pPr>
              <w:pStyle w:val="NormalWeb"/>
              <w:numPr>
                <w:ilvl w:val="0"/>
                <w:numId w:val="21"/>
              </w:numPr>
              <w:rPr>
                <w:rFonts w:ascii="Arial" w:hAnsi="Arial" w:cs="Arial"/>
                <w:sz w:val="20"/>
                <w:szCs w:val="20"/>
              </w:rPr>
            </w:pPr>
            <w:r w:rsidRPr="00A86C6C">
              <w:rPr>
                <w:rFonts w:ascii="Arial" w:hAnsi="Arial" w:cs="Arial"/>
                <w:sz w:val="20"/>
                <w:szCs w:val="20"/>
              </w:rPr>
              <w:t>have a maximum and mean building height as follows:</w:t>
            </w:r>
          </w:p>
          <w:p w14:paraId="41E6B884" w14:textId="77777777" w:rsidR="00A86C6C" w:rsidRPr="00A86C6C" w:rsidRDefault="00A86C6C" w:rsidP="00FA0989">
            <w:pPr>
              <w:pStyle w:val="NormalWeb"/>
              <w:numPr>
                <w:ilvl w:val="1"/>
                <w:numId w:val="21"/>
              </w:numPr>
              <w:rPr>
                <w:rFonts w:ascii="Arial" w:hAnsi="Arial" w:cs="Arial"/>
                <w:sz w:val="20"/>
                <w:szCs w:val="20"/>
              </w:rPr>
            </w:pPr>
            <w:r w:rsidRPr="00A86C6C">
              <w:rPr>
                <w:rFonts w:ascii="Arial" w:hAnsi="Arial" w:cs="Arial"/>
                <w:sz w:val="20"/>
                <w:szCs w:val="20"/>
              </w:rPr>
              <w:t>where in front of the main building line for a carport - have a maximum building height of 3.3m and a mean height not exceeding 2.7m; or</w:t>
            </w:r>
          </w:p>
          <w:p w14:paraId="4B416F3A" w14:textId="77777777" w:rsidR="00A86C6C" w:rsidRPr="00A86C6C" w:rsidRDefault="00A86C6C" w:rsidP="00FA0989">
            <w:pPr>
              <w:pStyle w:val="NormalWeb"/>
              <w:numPr>
                <w:ilvl w:val="1"/>
                <w:numId w:val="21"/>
              </w:numPr>
              <w:rPr>
                <w:rFonts w:ascii="Arial" w:hAnsi="Arial" w:cs="Arial"/>
                <w:sz w:val="20"/>
                <w:szCs w:val="20"/>
              </w:rPr>
            </w:pPr>
            <w:r w:rsidRPr="00A86C6C">
              <w:rPr>
                <w:rFonts w:ascii="Arial" w:hAnsi="Arial" w:cs="Arial"/>
                <w:sz w:val="20"/>
                <w:szCs w:val="20"/>
              </w:rPr>
              <w:t>for all other instances - have a maximum building height of 4m and a mean height not exceeding 3.5m;</w:t>
            </w:r>
          </w:p>
          <w:p w14:paraId="2854E4A8" w14:textId="77777777" w:rsidR="00A86C6C" w:rsidRPr="00A86C6C" w:rsidRDefault="00A86C6C" w:rsidP="00FA0989">
            <w:pPr>
              <w:pStyle w:val="NormalWeb"/>
              <w:numPr>
                <w:ilvl w:val="0"/>
                <w:numId w:val="21"/>
              </w:numPr>
              <w:rPr>
                <w:rFonts w:ascii="Arial" w:hAnsi="Arial" w:cs="Arial"/>
                <w:sz w:val="20"/>
                <w:szCs w:val="20"/>
              </w:rPr>
            </w:pPr>
            <w:r w:rsidRPr="00A86C6C">
              <w:rPr>
                <w:rFonts w:ascii="Arial" w:hAnsi="Arial" w:cs="Arial"/>
                <w:sz w:val="20"/>
                <w:szCs w:val="20"/>
              </w:rPr>
              <w:t>are located behind the main building line and not within the primary frontage, secondary frontage or trafficable water body setbacks except where for a carport and complying with the front setback for carports specified in this code.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0AE407FA" w14:textId="77777777" w:rsidTr="00B706ED">
              <w:trPr>
                <w:tblCellSpacing w:w="15" w:type="dxa"/>
              </w:trPr>
              <w:tc>
                <w:tcPr>
                  <w:tcW w:w="14312" w:type="dxa"/>
                  <w:vAlign w:val="center"/>
                  <w:hideMark/>
                </w:tcPr>
                <w:p w14:paraId="5BD4B9AD"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for c. above to determine the main building line a trafficable water body boundary is to be treated the same as a secondary frontage.</w:t>
                  </w:r>
                </w:p>
              </w:tc>
            </w:tr>
            <w:tr w:rsidR="00A86C6C" w:rsidRPr="00A86C6C" w14:paraId="4BC291E6" w14:textId="77777777" w:rsidTr="00B706ED">
              <w:trPr>
                <w:tblCellSpacing w:w="15" w:type="dxa"/>
              </w:trPr>
              <w:tc>
                <w:tcPr>
                  <w:tcW w:w="14312" w:type="dxa"/>
                  <w:vAlign w:val="center"/>
                  <w:hideMark/>
                </w:tcPr>
                <w:p w14:paraId="6BF960DE" w14:textId="751A616A" w:rsidR="00D80595" w:rsidRDefault="00D80595" w:rsidP="00BB2D87">
                  <w:pPr>
                    <w:rPr>
                      <w:rFonts w:ascii="Arial" w:hAnsi="Arial" w:cs="Arial"/>
                      <w:sz w:val="18"/>
                      <w:szCs w:val="20"/>
                    </w:rPr>
                  </w:pPr>
                  <w:r w:rsidRPr="00FF5DCD">
                    <w:rPr>
                      <w:rFonts w:ascii="Arial" w:hAnsi="Arial" w:cs="Arial"/>
                      <w:sz w:val="18"/>
                      <w:szCs w:val="20"/>
                    </w:rPr>
                    <w:t xml:space="preserve">Note - Council has declared that a building or structure that is in a form that does not comply with this RAD, may: </w:t>
                  </w:r>
                </w:p>
                <w:p w14:paraId="59060B60" w14:textId="77777777" w:rsidR="00D80595" w:rsidRDefault="00D80595" w:rsidP="00D80595">
                  <w:pPr>
                    <w:pStyle w:val="ListParagraph"/>
                    <w:numPr>
                      <w:ilvl w:val="0"/>
                      <w:numId w:val="54"/>
                    </w:numPr>
                    <w:rPr>
                      <w:rFonts w:ascii="Arial" w:hAnsi="Arial" w:cs="Arial"/>
                      <w:sz w:val="18"/>
                      <w:szCs w:val="20"/>
                    </w:rPr>
                  </w:pPr>
                  <w:r w:rsidRPr="00FF5DCD">
                    <w:rPr>
                      <w:rFonts w:ascii="Arial" w:hAnsi="Arial" w:cs="Arial"/>
                      <w:sz w:val="18"/>
                      <w:szCs w:val="20"/>
                    </w:rPr>
                    <w:t xml:space="preserve">have an extremely adverse effect on the amenity, or likely amenity, of the locality in which it is proposed to be established; or </w:t>
                  </w:r>
                </w:p>
                <w:p w14:paraId="57EF3CE9" w14:textId="77777777" w:rsidR="00D80595" w:rsidRDefault="00D80595" w:rsidP="00D80595">
                  <w:pPr>
                    <w:pStyle w:val="ListParagraph"/>
                    <w:numPr>
                      <w:ilvl w:val="0"/>
                      <w:numId w:val="54"/>
                    </w:numPr>
                    <w:rPr>
                      <w:rFonts w:ascii="Arial" w:hAnsi="Arial" w:cs="Arial"/>
                      <w:sz w:val="18"/>
                      <w:szCs w:val="20"/>
                    </w:rPr>
                  </w:pPr>
                  <w:r>
                    <w:rPr>
                      <w:rFonts w:ascii="Arial" w:hAnsi="Arial" w:cs="Arial"/>
                      <w:sz w:val="18"/>
                      <w:szCs w:val="20"/>
                    </w:rPr>
                    <w:t>b</w:t>
                  </w:r>
                  <w:r w:rsidRPr="00FF5DCD">
                    <w:rPr>
                      <w:rFonts w:ascii="Arial" w:hAnsi="Arial" w:cs="Arial"/>
                      <w:sz w:val="18"/>
                      <w:szCs w:val="20"/>
                    </w:rPr>
                    <w:t xml:space="preserve">e in extreme conflict with the character of the locality in which it is proposed to be established. </w:t>
                  </w:r>
                </w:p>
                <w:p w14:paraId="1000AB16" w14:textId="77777777" w:rsidR="00D80595" w:rsidRPr="00FF5DCD" w:rsidRDefault="00D80595" w:rsidP="00D80595">
                  <w:pPr>
                    <w:rPr>
                      <w:rFonts w:ascii="Arial" w:hAnsi="Arial" w:cs="Arial"/>
                      <w:sz w:val="18"/>
                      <w:szCs w:val="20"/>
                    </w:rPr>
                  </w:pPr>
                </w:p>
                <w:p w14:paraId="7836074A" w14:textId="04B028D0" w:rsidR="00A86C6C" w:rsidRPr="007B56B9" w:rsidRDefault="00D80595" w:rsidP="00D80595">
                  <w:pPr>
                    <w:rPr>
                      <w:rFonts w:ascii="Arial" w:hAnsi="Arial" w:cs="Arial"/>
                      <w:sz w:val="18"/>
                      <w:szCs w:val="20"/>
                    </w:rPr>
                  </w:pPr>
                  <w:r w:rsidRPr="00FF5DCD">
                    <w:rPr>
                      <w:rFonts w:ascii="Arial" w:hAnsi="Arial" w:cs="Arial"/>
                      <w:sz w:val="18"/>
                      <w:szCs w:val="20"/>
                    </w:rPr>
                    <w:t xml:space="preserve">Non-compliance with this RAD is </w:t>
                  </w:r>
                  <w:r w:rsidRPr="00FF5DCD">
                    <w:rPr>
                      <w:rFonts w:ascii="Arial" w:hAnsi="Arial" w:cs="Arial"/>
                      <w:i/>
                      <w:iCs/>
                      <w:sz w:val="18"/>
                      <w:szCs w:val="20"/>
                    </w:rPr>
                    <w:t>an amenity and aesthetic impact matter</w:t>
                  </w:r>
                  <w:r w:rsidRPr="00FF5DCD">
                    <w:rPr>
                      <w:rFonts w:ascii="Arial" w:hAnsi="Arial" w:cs="Arial"/>
                      <w:sz w:val="18"/>
                      <w:szCs w:val="20"/>
                    </w:rPr>
                    <w:t xml:space="preserve"> for which Council will exercise a concurrence agency role for building work under Division 2, Part 3, Schedule 9 of the </w:t>
                  </w:r>
                  <w:r w:rsidRPr="00FF5DCD">
                    <w:rPr>
                      <w:rFonts w:ascii="Arial" w:hAnsi="Arial" w:cs="Arial"/>
                      <w:i/>
                      <w:iCs/>
                      <w:sz w:val="18"/>
                      <w:szCs w:val="20"/>
                    </w:rPr>
                    <w:t>Planning Regulation 2017.</w:t>
                  </w:r>
                </w:p>
              </w:tc>
            </w:tr>
          </w:tbl>
          <w:p w14:paraId="026413AD" w14:textId="77777777" w:rsidR="00A86C6C" w:rsidRPr="00A86C6C" w:rsidRDefault="00A86C6C" w:rsidP="00A86C6C">
            <w:pPr>
              <w:rPr>
                <w:rFonts w:ascii="Arial" w:eastAsia="Times New Roman"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81"/>
            </w:tblGrid>
            <w:tr w:rsidR="00A86C6C" w:rsidRPr="007B56B9" w14:paraId="25A05421" w14:textId="77777777" w:rsidTr="00B706ED">
              <w:trPr>
                <w:tblCellSpacing w:w="15" w:type="dxa"/>
              </w:trPr>
              <w:tc>
                <w:tcPr>
                  <w:tcW w:w="14312" w:type="dxa"/>
                  <w:vAlign w:val="center"/>
                  <w:hideMark/>
                </w:tcPr>
                <w:p w14:paraId="545395A2" w14:textId="2D6979B9" w:rsidR="00D80595" w:rsidRPr="007B56B9" w:rsidRDefault="00A86C6C" w:rsidP="00A86C6C">
                  <w:pPr>
                    <w:pStyle w:val="NormalWeb"/>
                    <w:rPr>
                      <w:rFonts w:ascii="Arial" w:hAnsi="Arial" w:cs="Arial"/>
                      <w:sz w:val="18"/>
                      <w:szCs w:val="20"/>
                    </w:rPr>
                  </w:pPr>
                  <w:r w:rsidRPr="007B56B9">
                    <w:rPr>
                      <w:rFonts w:ascii="Arial" w:hAnsi="Arial" w:cs="Arial"/>
                      <w:sz w:val="18"/>
                      <w:szCs w:val="20"/>
                    </w:rPr>
                    <w:t>Editor's note - The calculation for mean height is defined in the QDC.</w:t>
                  </w:r>
                  <w:r w:rsidR="00BB2D87">
                    <w:rPr>
                      <w:rFonts w:ascii="Arial" w:hAnsi="Arial" w:cs="Arial"/>
                      <w:sz w:val="18"/>
                      <w:szCs w:val="20"/>
                    </w:rPr>
                    <w:br/>
                  </w:r>
                </w:p>
              </w:tc>
            </w:tr>
          </w:tbl>
          <w:p w14:paraId="12C82C2A"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24530740"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14:paraId="2049DA60" w14:textId="77777777" w:rsidR="00A86C6C" w:rsidRPr="00A86C6C" w:rsidRDefault="00A86C6C" w:rsidP="00A86C6C">
            <w:pPr>
              <w:pStyle w:val="NormalWeb"/>
              <w:rPr>
                <w:rFonts w:ascii="Arial" w:hAnsi="Arial" w:cs="Arial"/>
                <w:sz w:val="20"/>
                <w:szCs w:val="20"/>
              </w:rPr>
            </w:pPr>
          </w:p>
        </w:tc>
      </w:tr>
      <w:tr w:rsidR="00FE64F8" w:rsidRPr="00A86C6C" w14:paraId="3DE564C5" w14:textId="77777777" w:rsidTr="00B706E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F6B5321" w14:textId="77777777" w:rsidR="00FE64F8" w:rsidRPr="00A86C6C" w:rsidRDefault="00FE64F8" w:rsidP="00A86C6C">
            <w:pPr>
              <w:pStyle w:val="NormalWeb"/>
              <w:jc w:val="center"/>
              <w:rPr>
                <w:rFonts w:ascii="Arial" w:hAnsi="Arial" w:cs="Arial"/>
                <w:sz w:val="20"/>
                <w:szCs w:val="20"/>
              </w:rPr>
            </w:pPr>
            <w:r w:rsidRPr="00A86C6C">
              <w:rPr>
                <w:rStyle w:val="Strong"/>
                <w:rFonts w:ascii="Arial" w:hAnsi="Arial" w:cs="Arial"/>
                <w:sz w:val="20"/>
                <w:szCs w:val="20"/>
              </w:rPr>
              <w:t>Values and constraints requirements</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14:paraId="50CDCA94" w14:textId="77777777" w:rsidTr="00B706ED">
              <w:trPr>
                <w:tblCellSpacing w:w="15" w:type="dxa"/>
                <w:jc w:val="center"/>
              </w:trPr>
              <w:tc>
                <w:tcPr>
                  <w:tcW w:w="14940" w:type="dxa"/>
                  <w:shd w:val="clear" w:color="auto" w:fill="CCCCCC"/>
                  <w:vAlign w:val="center"/>
                  <w:hideMark/>
                </w:tcPr>
                <w:p w14:paraId="536124CE" w14:textId="77777777" w:rsidR="00FE64F8" w:rsidRPr="00A86C6C" w:rsidRDefault="00FE64F8" w:rsidP="00A86C6C">
                  <w:pPr>
                    <w:pStyle w:val="NormalWeb"/>
                    <w:rPr>
                      <w:rFonts w:ascii="Arial" w:hAnsi="Arial" w:cs="Arial"/>
                      <w:sz w:val="20"/>
                      <w:szCs w:val="20"/>
                    </w:rPr>
                  </w:pPr>
                  <w:r w:rsidRPr="00A86C6C">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01E15E25" w14:textId="77777777" w:rsidR="00FE64F8" w:rsidRPr="00A86C6C" w:rsidRDefault="00FE64F8" w:rsidP="00A86C6C">
            <w:pPr>
              <w:pStyle w:val="NormalWeb"/>
              <w:jc w:val="center"/>
              <w:rPr>
                <w:rStyle w:val="Strong"/>
                <w:rFonts w:ascii="Arial" w:hAnsi="Arial" w:cs="Arial"/>
                <w:sz w:val="20"/>
                <w:szCs w:val="20"/>
              </w:rPr>
            </w:pPr>
          </w:p>
        </w:tc>
      </w:tr>
      <w:tr w:rsidR="00FE64F8" w:rsidRPr="00A86C6C" w14:paraId="47489F00" w14:textId="77777777" w:rsidTr="00B706E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4579D4E" w14:textId="77777777"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lastRenderedPageBreak/>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14:paraId="710AA414" w14:textId="77777777" w:rsidTr="00B706ED">
              <w:trPr>
                <w:tblCellSpacing w:w="15" w:type="dxa"/>
              </w:trPr>
              <w:tc>
                <w:tcPr>
                  <w:tcW w:w="14940" w:type="dxa"/>
                  <w:shd w:val="clear" w:color="auto" w:fill="CCCCCC"/>
                  <w:vAlign w:val="center"/>
                  <w:hideMark/>
                </w:tcPr>
                <w:p w14:paraId="503A8B9B" w14:textId="77777777" w:rsidR="00FE64F8" w:rsidRPr="00A86C6C" w:rsidRDefault="00FE64F8" w:rsidP="00A86C6C">
                  <w:pPr>
                    <w:rPr>
                      <w:rFonts w:ascii="Arial" w:eastAsia="Times New Roman" w:hAnsi="Arial" w:cs="Arial"/>
                      <w:sz w:val="20"/>
                      <w:szCs w:val="20"/>
                    </w:rPr>
                  </w:pPr>
                  <w:r w:rsidRPr="00A86C6C">
                    <w:rPr>
                      <w:rFonts w:ascii="Arial" w:eastAsia="Times New Roman" w:hAnsi="Arial" w:cs="Arial"/>
                      <w:sz w:val="20"/>
                      <w:szCs w:val="20"/>
                    </w:rPr>
                    <w:t xml:space="preserve">Note - Planning scheme policy - Acid sulfate soils </w:t>
                  </w:r>
                  <w:proofErr w:type="gramStart"/>
                  <w:r w:rsidRPr="00A86C6C">
                    <w:rPr>
                      <w:rFonts w:ascii="Arial" w:eastAsia="Times New Roman" w:hAnsi="Arial" w:cs="Arial"/>
                      <w:sz w:val="20"/>
                      <w:szCs w:val="20"/>
                    </w:rPr>
                    <w:t>provides</w:t>
                  </w:r>
                  <w:proofErr w:type="gramEnd"/>
                  <w:r w:rsidRPr="00A86C6C">
                    <w:rPr>
                      <w:rFonts w:ascii="Arial" w:eastAsia="Times New Roman" w:hAnsi="Arial" w:cs="Arial"/>
                      <w:sz w:val="20"/>
                      <w:szCs w:val="20"/>
                    </w:rPr>
                    <w:t xml:space="preserve"> guidance for requirements for accepted development that has the potential to disturb acid sulfate soils i.e. development involving filling or excavation works below the thresholds of 100m</w:t>
                  </w:r>
                  <w:r w:rsidRPr="00A86C6C">
                    <w:rPr>
                      <w:rFonts w:ascii="Arial" w:eastAsia="Times New Roman" w:hAnsi="Arial" w:cs="Arial"/>
                      <w:sz w:val="20"/>
                      <w:szCs w:val="20"/>
                      <w:vertAlign w:val="superscript"/>
                    </w:rPr>
                    <w:t>3</w:t>
                  </w:r>
                  <w:r w:rsidRPr="00A86C6C">
                    <w:rPr>
                      <w:rFonts w:ascii="Arial" w:eastAsia="Times New Roman" w:hAnsi="Arial" w:cs="Arial"/>
                      <w:sz w:val="20"/>
                      <w:szCs w:val="20"/>
                    </w:rPr>
                    <w:t xml:space="preserve"> and 500m</w:t>
                  </w:r>
                  <w:r w:rsidRPr="00A86C6C">
                    <w:rPr>
                      <w:rFonts w:ascii="Arial" w:eastAsia="Times New Roman" w:hAnsi="Arial" w:cs="Arial"/>
                      <w:sz w:val="20"/>
                      <w:szCs w:val="20"/>
                      <w:vertAlign w:val="superscript"/>
                    </w:rPr>
                    <w:t>3</w:t>
                  </w:r>
                  <w:r w:rsidRPr="00A86C6C">
                    <w:rPr>
                      <w:rFonts w:ascii="Arial" w:eastAsia="Times New Roman" w:hAnsi="Arial" w:cs="Arial"/>
                      <w:sz w:val="20"/>
                      <w:szCs w:val="20"/>
                    </w:rPr>
                    <w:t xml:space="preserve"> respectively.</w:t>
                  </w:r>
                </w:p>
              </w:tc>
            </w:tr>
          </w:tbl>
          <w:p w14:paraId="40458D40" w14:textId="77777777" w:rsidR="00FE64F8" w:rsidRPr="00A86C6C" w:rsidRDefault="00FE64F8" w:rsidP="00A86C6C">
            <w:pPr>
              <w:pStyle w:val="NormalWeb"/>
              <w:rPr>
                <w:rStyle w:val="Strong"/>
                <w:rFonts w:ascii="Arial" w:hAnsi="Arial" w:cs="Arial"/>
                <w:sz w:val="20"/>
                <w:szCs w:val="20"/>
              </w:rPr>
            </w:pPr>
          </w:p>
        </w:tc>
      </w:tr>
      <w:tr w:rsidR="00FE64F8" w:rsidRPr="00A86C6C" w14:paraId="65C1D39E"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4808992B" w14:textId="06DDC403"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w:t>
            </w:r>
            <w:r w:rsidR="00D80595">
              <w:rPr>
                <w:rStyle w:val="Strong"/>
                <w:rFonts w:ascii="Arial" w:hAnsi="Arial" w:cs="Arial"/>
                <w:sz w:val="20"/>
                <w:szCs w:val="20"/>
              </w:rPr>
              <w:t>7</w:t>
            </w:r>
          </w:p>
        </w:tc>
        <w:tc>
          <w:tcPr>
            <w:tcW w:w="2855" w:type="pct"/>
            <w:tcBorders>
              <w:top w:val="outset" w:sz="6" w:space="0" w:color="auto"/>
              <w:left w:val="outset" w:sz="6" w:space="0" w:color="auto"/>
              <w:bottom w:val="outset" w:sz="6" w:space="0" w:color="auto"/>
              <w:right w:val="outset" w:sz="6" w:space="0" w:color="auto"/>
            </w:tcBorders>
            <w:hideMark/>
          </w:tcPr>
          <w:p w14:paraId="0CE8DC1E"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involve:</w:t>
            </w:r>
          </w:p>
          <w:p w14:paraId="5C51280A" w14:textId="77777777" w:rsidR="00A86C6C" w:rsidRPr="00A86C6C" w:rsidRDefault="00A86C6C" w:rsidP="00FA0989">
            <w:pPr>
              <w:pStyle w:val="NormalWeb"/>
              <w:numPr>
                <w:ilvl w:val="0"/>
                <w:numId w:val="22"/>
              </w:numPr>
              <w:rPr>
                <w:rFonts w:ascii="Arial" w:hAnsi="Arial" w:cs="Arial"/>
                <w:sz w:val="20"/>
                <w:szCs w:val="20"/>
              </w:rPr>
            </w:pPr>
            <w:r w:rsidRPr="00A86C6C">
              <w:rPr>
                <w:rFonts w:ascii="Arial" w:hAnsi="Arial" w:cs="Arial"/>
                <w:sz w:val="20"/>
                <w:szCs w:val="20"/>
              </w:rPr>
              <w:t>excavation or otherwise removing of more than 100m</w:t>
            </w:r>
            <w:r w:rsidRPr="00A86C6C">
              <w:rPr>
                <w:rFonts w:ascii="Arial" w:hAnsi="Arial" w:cs="Arial"/>
                <w:sz w:val="20"/>
                <w:szCs w:val="20"/>
                <w:vertAlign w:val="superscript"/>
              </w:rPr>
              <w:t>3</w:t>
            </w:r>
            <w:r w:rsidRPr="00A86C6C">
              <w:rPr>
                <w:rFonts w:ascii="Arial" w:hAnsi="Arial" w:cs="Arial"/>
                <w:sz w:val="20"/>
                <w:szCs w:val="20"/>
              </w:rPr>
              <w:t xml:space="preserve"> of soil or sediment where below 5m Australian Height Datum AHD, or</w:t>
            </w:r>
          </w:p>
          <w:p w14:paraId="3079E9DD" w14:textId="77777777" w:rsidR="00A86C6C" w:rsidRPr="00A86C6C" w:rsidRDefault="00A86C6C" w:rsidP="00FA0989">
            <w:pPr>
              <w:pStyle w:val="NormalWeb"/>
              <w:numPr>
                <w:ilvl w:val="0"/>
                <w:numId w:val="22"/>
              </w:numPr>
              <w:spacing w:after="240" w:afterAutospacing="0"/>
              <w:rPr>
                <w:rFonts w:ascii="Arial" w:hAnsi="Arial" w:cs="Arial"/>
                <w:sz w:val="20"/>
                <w:szCs w:val="20"/>
              </w:rPr>
            </w:pPr>
            <w:r w:rsidRPr="00A86C6C">
              <w:rPr>
                <w:rFonts w:ascii="Arial" w:hAnsi="Arial" w:cs="Arial"/>
                <w:sz w:val="20"/>
                <w:szCs w:val="20"/>
              </w:rPr>
              <w:t>filling of land of more than 500m</w:t>
            </w:r>
            <w:r w:rsidRPr="00A86C6C">
              <w:rPr>
                <w:rFonts w:ascii="Arial" w:hAnsi="Arial" w:cs="Arial"/>
                <w:sz w:val="20"/>
                <w:szCs w:val="20"/>
                <w:vertAlign w:val="superscript"/>
              </w:rPr>
              <w:t>3</w:t>
            </w:r>
            <w:r w:rsidRPr="00A86C6C">
              <w:rPr>
                <w:rFonts w:ascii="Arial" w:hAnsi="Arial" w:cs="Arial"/>
                <w:sz w:val="20"/>
                <w:szCs w:val="20"/>
              </w:rPr>
              <w:t xml:space="preserve"> of material with an average depth of 0.5m or greater where below the 5m AHD.</w:t>
            </w:r>
          </w:p>
          <w:p w14:paraId="500DA225" w14:textId="77777777" w:rsidR="00A86C6C" w:rsidRPr="00A86C6C" w:rsidRDefault="00A86C6C" w:rsidP="00A86C6C">
            <w:pPr>
              <w:spacing w:beforeAutospacing="1" w:afterAutospacing="1"/>
              <w:ind w:left="720"/>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76BD9D30" wp14:editId="63442402">
                  <wp:extent cx="4857750" cy="2047875"/>
                  <wp:effectExtent l="0" t="0" r="0" b="9525"/>
                  <wp:docPr id="3" name="ID-2693433-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156" descr="Triggers di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p w14:paraId="36123DA2"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74D341AC"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678B4ACF" w14:textId="77777777" w:rsidR="00A86C6C" w:rsidRPr="00A86C6C" w:rsidRDefault="00A86C6C" w:rsidP="00A86C6C">
            <w:pPr>
              <w:pStyle w:val="NormalWeb"/>
              <w:rPr>
                <w:rFonts w:ascii="Arial" w:hAnsi="Arial" w:cs="Arial"/>
                <w:sz w:val="20"/>
                <w:szCs w:val="20"/>
              </w:rPr>
            </w:pPr>
          </w:p>
        </w:tc>
      </w:tr>
      <w:tr w:rsidR="00FE64F8" w:rsidRPr="00A86C6C" w14:paraId="155EB4E0" w14:textId="77777777" w:rsidTr="00B706E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7E04E3B" w14:textId="77777777"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14:paraId="787D084D" w14:textId="77777777" w:rsidTr="00B706ED">
              <w:trPr>
                <w:tblCellSpacing w:w="15" w:type="dxa"/>
              </w:trPr>
              <w:tc>
                <w:tcPr>
                  <w:tcW w:w="14940" w:type="dxa"/>
                  <w:shd w:val="clear" w:color="auto" w:fill="CCCCCC"/>
                  <w:vAlign w:val="center"/>
                  <w:hideMark/>
                </w:tcPr>
                <w:p w14:paraId="5326149C" w14:textId="77777777" w:rsidR="00FE64F8" w:rsidRPr="00A86C6C" w:rsidRDefault="00FE64F8" w:rsidP="00A86C6C">
                  <w:pPr>
                    <w:pStyle w:val="NormalWeb"/>
                    <w:rPr>
                      <w:rFonts w:ascii="Arial" w:hAnsi="Arial" w:cs="Arial"/>
                      <w:sz w:val="20"/>
                      <w:szCs w:val="20"/>
                    </w:rPr>
                  </w:pPr>
                  <w:r w:rsidRPr="00A86C6C">
                    <w:rPr>
                      <w:rFonts w:ascii="Arial" w:hAnsi="Arial" w:cs="Arial"/>
                      <w:sz w:val="20"/>
                      <w:szCs w:val="20"/>
                    </w:rPr>
                    <w:t>Note - The following are excluded from the native clearing provisions of this planning scheme:</w:t>
                  </w:r>
                </w:p>
                <w:p w14:paraId="76F18314" w14:textId="77777777"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Clearing of native vegetation located within an approved development footprint;</w:t>
                  </w:r>
                </w:p>
                <w:p w14:paraId="2A3E9160" w14:textId="77777777"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Clearing of native vegetation within 10m from a lawfully established building reasonably necessary for emergency access or immediately required in response to an accident or emergency;</w:t>
                  </w:r>
                </w:p>
                <w:p w14:paraId="3D5BD423" w14:textId="77777777"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Clearing of native vegetation reasonably necessary to remove or reduce the risk vegetation poses to serious personal injury or damage to infrastructure;</w:t>
                  </w:r>
                </w:p>
                <w:p w14:paraId="06E60867" w14:textId="77777777"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41DD080C" w14:textId="77777777"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Clearing of native vegetation reasonably necessary for the purpose of maintenance or works within a registered easement for public infrastructure or drainage purposes;</w:t>
                  </w:r>
                </w:p>
                <w:p w14:paraId="578A89C7" w14:textId="77777777"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lastRenderedPageBreak/>
                    <w:t>Clearing of native vegetation in accordance with a bushfire management plan prepared by a suitably qualified person, submitted to and accepted by Council;</w:t>
                  </w:r>
                </w:p>
                <w:p w14:paraId="78D473D4" w14:textId="77777777"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Clearing of native vegetation associated with removal of recognised weed species, maintaining existing open pastures and cropping land, windbreaks, lawns or created gardens;</w:t>
                  </w:r>
                </w:p>
                <w:p w14:paraId="096C725F" w14:textId="77777777"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Grazing of native pasture by stock;</w:t>
                  </w:r>
                </w:p>
                <w:p w14:paraId="206C5EC9" w14:textId="77777777"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Native forest practice where accepted development under Part 1, 1.7.7 Accepted development.</w:t>
                  </w:r>
                </w:p>
              </w:tc>
            </w:tr>
            <w:tr w:rsidR="00FE64F8" w:rsidRPr="00A86C6C" w14:paraId="7933B297" w14:textId="77777777" w:rsidTr="00B706ED">
              <w:trPr>
                <w:tblCellSpacing w:w="15" w:type="dxa"/>
              </w:trPr>
              <w:tc>
                <w:tcPr>
                  <w:tcW w:w="14940" w:type="dxa"/>
                  <w:shd w:val="clear" w:color="auto" w:fill="CCCCCC"/>
                  <w:vAlign w:val="center"/>
                  <w:hideMark/>
                </w:tcPr>
                <w:p w14:paraId="6FB47685" w14:textId="77777777" w:rsidR="00FE64F8" w:rsidRPr="00A86C6C" w:rsidRDefault="00FE64F8" w:rsidP="00A86C6C">
                  <w:pPr>
                    <w:pStyle w:val="NormalWeb"/>
                    <w:rPr>
                      <w:rFonts w:ascii="Arial" w:hAnsi="Arial" w:cs="Arial"/>
                      <w:sz w:val="20"/>
                      <w:szCs w:val="20"/>
                    </w:rPr>
                  </w:pPr>
                  <w:r w:rsidRPr="00A86C6C">
                    <w:rPr>
                      <w:rFonts w:ascii="Arial" w:hAnsi="Arial" w:cs="Arial"/>
                      <w:sz w:val="20"/>
                      <w:szCs w:val="20"/>
                    </w:rPr>
                    <w:lastRenderedPageBreak/>
                    <w:t xml:space="preserve">Note - Definition for native vegetation </w:t>
                  </w:r>
                  <w:proofErr w:type="gramStart"/>
                  <w:r w:rsidRPr="00A86C6C">
                    <w:rPr>
                      <w:rFonts w:ascii="Arial" w:hAnsi="Arial" w:cs="Arial"/>
                      <w:sz w:val="20"/>
                      <w:szCs w:val="20"/>
                    </w:rPr>
                    <w:t>is located in</w:t>
                  </w:r>
                  <w:proofErr w:type="gramEnd"/>
                  <w:r w:rsidRPr="00A86C6C">
                    <w:rPr>
                      <w:rFonts w:ascii="Arial" w:hAnsi="Arial" w:cs="Arial"/>
                      <w:sz w:val="20"/>
                      <w:szCs w:val="20"/>
                    </w:rPr>
                    <w:t xml:space="preserve"> Schedule 1 Definitions.</w:t>
                  </w:r>
                </w:p>
              </w:tc>
            </w:tr>
          </w:tbl>
          <w:p w14:paraId="4F5748CF" w14:textId="77777777" w:rsidR="00FE64F8" w:rsidRPr="00A86C6C" w:rsidRDefault="00FE64F8" w:rsidP="00A86C6C">
            <w:pPr>
              <w:rPr>
                <w:rFonts w:ascii="Arial" w:eastAsia="Times New Roman"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14:paraId="139EB228" w14:textId="77777777" w:rsidTr="00B706ED">
              <w:trPr>
                <w:tblCellSpacing w:w="15" w:type="dxa"/>
              </w:trPr>
              <w:tc>
                <w:tcPr>
                  <w:tcW w:w="14940" w:type="dxa"/>
                  <w:shd w:val="clear" w:color="auto" w:fill="CCCCCC"/>
                  <w:vAlign w:val="center"/>
                  <w:hideMark/>
                </w:tcPr>
                <w:p w14:paraId="62911413" w14:textId="77777777" w:rsidR="00FE64F8" w:rsidRPr="00A86C6C" w:rsidRDefault="00FE64F8" w:rsidP="00A86C6C">
                  <w:pPr>
                    <w:pStyle w:val="NormalWeb"/>
                    <w:rPr>
                      <w:rFonts w:ascii="Arial" w:hAnsi="Arial" w:cs="Arial"/>
                      <w:sz w:val="20"/>
                      <w:szCs w:val="20"/>
                    </w:rPr>
                  </w:pPr>
                  <w:r w:rsidRPr="00A86C6C">
                    <w:rPr>
                      <w:rFonts w:ascii="Arial" w:hAnsi="Arial" w:cs="Arial"/>
                      <w:sz w:val="20"/>
                      <w:szCs w:val="20"/>
                    </w:rPr>
                    <w:t xml:space="preserve">Note - Native vegetation subject to </w:t>
                  </w:r>
                  <w:proofErr w:type="gramStart"/>
                  <w:r w:rsidRPr="00A86C6C">
                    <w:rPr>
                      <w:rFonts w:ascii="Arial" w:hAnsi="Arial" w:cs="Arial"/>
                      <w:sz w:val="20"/>
                      <w:szCs w:val="20"/>
                    </w:rPr>
                    <w:t>this criteria</w:t>
                  </w:r>
                  <w:proofErr w:type="gramEnd"/>
                  <w:r w:rsidRPr="00A86C6C">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14:paraId="72BC05CD" w14:textId="77777777" w:rsidR="00FE64F8" w:rsidRPr="00A86C6C" w:rsidRDefault="00FE64F8" w:rsidP="00A86C6C">
                  <w:pPr>
                    <w:pStyle w:val="NormalWeb"/>
                    <w:rPr>
                      <w:rFonts w:ascii="Arial" w:hAnsi="Arial" w:cs="Arial"/>
                      <w:sz w:val="20"/>
                      <w:szCs w:val="20"/>
                    </w:rPr>
                  </w:pPr>
                  <w:r w:rsidRPr="00A86C6C">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p w14:paraId="32376EB4" w14:textId="77777777" w:rsidR="00FE64F8" w:rsidRPr="00A86C6C" w:rsidRDefault="00FE64F8" w:rsidP="00A86C6C">
                  <w:pPr>
                    <w:rPr>
                      <w:rFonts w:ascii="Arial" w:hAnsi="Arial" w:cs="Arial"/>
                      <w:sz w:val="20"/>
                      <w:szCs w:val="20"/>
                    </w:rPr>
                  </w:pPr>
                  <w:r w:rsidRPr="00A86C6C">
                    <w:rPr>
                      <w:rFonts w:ascii="Arial" w:hAnsi="Arial" w:cs="Arial"/>
                      <w:sz w:val="20"/>
                      <w:szCs w:val="20"/>
                    </w:rPr>
                    <w:t>Editors' Note - When clearing native vegetation within a MSES area, you may still require approval from the State government.</w:t>
                  </w:r>
                </w:p>
              </w:tc>
            </w:tr>
          </w:tbl>
          <w:p w14:paraId="4A2555F0" w14:textId="77777777" w:rsidR="00FE64F8" w:rsidRPr="00A86C6C" w:rsidRDefault="00FE64F8" w:rsidP="00A86C6C">
            <w:pPr>
              <w:pStyle w:val="NormalWeb"/>
              <w:rPr>
                <w:rStyle w:val="Strong"/>
                <w:rFonts w:ascii="Arial" w:hAnsi="Arial" w:cs="Arial"/>
                <w:sz w:val="20"/>
                <w:szCs w:val="20"/>
              </w:rPr>
            </w:pPr>
          </w:p>
        </w:tc>
      </w:tr>
      <w:tr w:rsidR="00FE64F8" w:rsidRPr="00A86C6C" w14:paraId="71D6917E"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6D4DC34C" w14:textId="3AED6F08"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RAD2</w:t>
            </w:r>
            <w:r w:rsidR="00D80595">
              <w:rPr>
                <w:rStyle w:val="Strong"/>
                <w:rFonts w:ascii="Arial" w:hAnsi="Arial" w:cs="Arial"/>
                <w:sz w:val="20"/>
                <w:szCs w:val="20"/>
              </w:rPr>
              <w:t>8</w:t>
            </w:r>
          </w:p>
        </w:tc>
        <w:tc>
          <w:tcPr>
            <w:tcW w:w="2855" w:type="pct"/>
            <w:tcBorders>
              <w:top w:val="outset" w:sz="6" w:space="0" w:color="auto"/>
              <w:left w:val="outset" w:sz="6" w:space="0" w:color="auto"/>
              <w:bottom w:val="outset" w:sz="6" w:space="0" w:color="auto"/>
              <w:right w:val="outset" w:sz="6" w:space="0" w:color="auto"/>
            </w:tcBorders>
            <w:hideMark/>
          </w:tcPr>
          <w:p w14:paraId="5B4A3737"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no suitable land cleared of native vegetation exists, clearing of native vegetation in a High Value Area or Value Area is for the purpose of a new dwelling house</w:t>
            </w:r>
            <w:r w:rsidRPr="00A86C6C">
              <w:rPr>
                <w:rFonts w:ascii="Arial" w:hAnsi="Arial" w:cs="Arial"/>
                <w:sz w:val="20"/>
                <w:szCs w:val="20"/>
                <w:vertAlign w:val="superscript"/>
              </w:rPr>
              <w:t>(</w:t>
            </w:r>
            <w:hyperlink r:id="rId2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or extension to an existing dwelling house</w:t>
            </w:r>
            <w:r w:rsidRPr="00A86C6C">
              <w:rPr>
                <w:rFonts w:ascii="Arial" w:hAnsi="Arial" w:cs="Arial"/>
                <w:sz w:val="20"/>
                <w:szCs w:val="20"/>
                <w:vertAlign w:val="superscript"/>
              </w:rPr>
              <w:t>(</w:t>
            </w:r>
            <w:hyperlink r:id="rId2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only on lots less than 750m</w:t>
            </w:r>
            <w:r w:rsidRPr="00A86C6C">
              <w:rPr>
                <w:rFonts w:ascii="Arial" w:hAnsi="Arial" w:cs="Arial"/>
                <w:sz w:val="20"/>
                <w:szCs w:val="20"/>
                <w:vertAlign w:val="superscript"/>
              </w:rPr>
              <w:t>2</w:t>
            </w:r>
            <w:r w:rsidRPr="00A86C6C">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14:paraId="14874F4F" w14:textId="77777777" w:rsidTr="00B706ED">
              <w:trPr>
                <w:tblCellSpacing w:w="15" w:type="dxa"/>
              </w:trPr>
              <w:tc>
                <w:tcPr>
                  <w:tcW w:w="14312" w:type="dxa"/>
                  <w:vAlign w:val="center"/>
                  <w:hideMark/>
                </w:tcPr>
                <w:p w14:paraId="49351584"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Editor's note - See in heading above for other uses excluded from native vegetation clearing requirements.</w:t>
                  </w:r>
                </w:p>
              </w:tc>
            </w:tr>
            <w:tr w:rsidR="00A86C6C" w:rsidRPr="007B56B9" w14:paraId="29A3F655" w14:textId="77777777" w:rsidTr="00B706ED">
              <w:trPr>
                <w:tblCellSpacing w:w="15" w:type="dxa"/>
              </w:trPr>
              <w:tc>
                <w:tcPr>
                  <w:tcW w:w="14312" w:type="dxa"/>
                  <w:vAlign w:val="center"/>
                  <w:hideMark/>
                </w:tcPr>
                <w:p w14:paraId="25FA41D3"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14:paraId="0CBBF101" w14:textId="77777777" w:rsidR="00A86C6C" w:rsidRPr="007B56B9" w:rsidRDefault="00A86C6C" w:rsidP="00FA0989">
                  <w:pPr>
                    <w:numPr>
                      <w:ilvl w:val="0"/>
                      <w:numId w:val="24"/>
                    </w:numPr>
                    <w:spacing w:before="100" w:beforeAutospacing="1" w:after="100" w:afterAutospacing="1"/>
                    <w:rPr>
                      <w:rFonts w:ascii="Arial" w:hAnsi="Arial" w:cs="Arial"/>
                      <w:sz w:val="18"/>
                      <w:szCs w:val="20"/>
                    </w:rPr>
                  </w:pPr>
                  <w:r w:rsidRPr="007B56B9">
                    <w:rPr>
                      <w:rFonts w:ascii="Arial" w:hAnsi="Arial" w:cs="Arial"/>
                      <w:sz w:val="18"/>
                      <w:szCs w:val="20"/>
                    </w:rPr>
                    <w:t>co-locating all associated activities, infrastructure and access strips;</w:t>
                  </w:r>
                </w:p>
                <w:p w14:paraId="2119736E" w14:textId="77777777" w:rsidR="00A86C6C" w:rsidRPr="007B56B9" w:rsidRDefault="00A86C6C" w:rsidP="00FA0989">
                  <w:pPr>
                    <w:numPr>
                      <w:ilvl w:val="0"/>
                      <w:numId w:val="24"/>
                    </w:numPr>
                    <w:spacing w:before="100" w:beforeAutospacing="1" w:after="100" w:afterAutospacing="1"/>
                    <w:rPr>
                      <w:rFonts w:ascii="Arial" w:hAnsi="Arial" w:cs="Arial"/>
                      <w:sz w:val="18"/>
                      <w:szCs w:val="20"/>
                    </w:rPr>
                  </w:pPr>
                  <w:r w:rsidRPr="007B56B9">
                    <w:rPr>
                      <w:rFonts w:ascii="Arial" w:hAnsi="Arial" w:cs="Arial"/>
                      <w:sz w:val="18"/>
                      <w:szCs w:val="20"/>
                    </w:rPr>
                    <w:t>be the least valued area of koala habitat on the site;</w:t>
                  </w:r>
                </w:p>
                <w:p w14:paraId="686E020C" w14:textId="77777777" w:rsidR="00A86C6C" w:rsidRPr="007B56B9" w:rsidRDefault="00A86C6C" w:rsidP="00FA0989">
                  <w:pPr>
                    <w:numPr>
                      <w:ilvl w:val="0"/>
                      <w:numId w:val="24"/>
                    </w:numPr>
                    <w:spacing w:before="100" w:beforeAutospacing="1" w:after="100" w:afterAutospacing="1"/>
                    <w:rPr>
                      <w:rFonts w:ascii="Arial" w:hAnsi="Arial" w:cs="Arial"/>
                      <w:sz w:val="18"/>
                      <w:szCs w:val="20"/>
                    </w:rPr>
                  </w:pPr>
                  <w:r w:rsidRPr="007B56B9">
                    <w:rPr>
                      <w:rFonts w:ascii="Arial" w:hAnsi="Arial" w:cs="Arial"/>
                      <w:sz w:val="18"/>
                      <w:szCs w:val="20"/>
                    </w:rPr>
                    <w:t>minimise the footprint of the development envelope area;</w:t>
                  </w:r>
                </w:p>
                <w:p w14:paraId="5F518450" w14:textId="77777777" w:rsidR="00A86C6C" w:rsidRPr="007B56B9" w:rsidRDefault="00A86C6C" w:rsidP="00FA0989">
                  <w:pPr>
                    <w:numPr>
                      <w:ilvl w:val="0"/>
                      <w:numId w:val="24"/>
                    </w:numPr>
                    <w:spacing w:before="100" w:beforeAutospacing="1" w:after="100" w:afterAutospacing="1"/>
                    <w:rPr>
                      <w:rFonts w:ascii="Arial" w:hAnsi="Arial" w:cs="Arial"/>
                      <w:sz w:val="18"/>
                      <w:szCs w:val="20"/>
                    </w:rPr>
                  </w:pPr>
                  <w:r w:rsidRPr="007B56B9">
                    <w:rPr>
                      <w:rFonts w:ascii="Arial" w:hAnsi="Arial" w:cs="Arial"/>
                      <w:sz w:val="18"/>
                      <w:szCs w:val="20"/>
                    </w:rPr>
                    <w:t>minimise edge effects to areas external to the development envelope;</w:t>
                  </w:r>
                </w:p>
                <w:p w14:paraId="554DD7DD" w14:textId="77777777" w:rsidR="00A86C6C" w:rsidRPr="007B56B9" w:rsidRDefault="00A86C6C" w:rsidP="00FA0989">
                  <w:pPr>
                    <w:numPr>
                      <w:ilvl w:val="0"/>
                      <w:numId w:val="24"/>
                    </w:numPr>
                    <w:spacing w:before="100" w:beforeAutospacing="1" w:after="100" w:afterAutospacing="1"/>
                    <w:rPr>
                      <w:rFonts w:ascii="Arial" w:hAnsi="Arial" w:cs="Arial"/>
                      <w:sz w:val="18"/>
                      <w:szCs w:val="20"/>
                    </w:rPr>
                  </w:pPr>
                  <w:r w:rsidRPr="007B56B9">
                    <w:rPr>
                      <w:rFonts w:ascii="Arial" w:hAnsi="Arial" w:cs="Arial"/>
                      <w:sz w:val="18"/>
                      <w:szCs w:val="20"/>
                    </w:rPr>
                    <w:t>location and design consideration to ensure koala safety and movement in accordance with the Koala-sensitive Design Guideline and Planning scheme policy – Environmental areas;</w:t>
                  </w:r>
                </w:p>
                <w:p w14:paraId="265F1B38" w14:textId="77777777" w:rsidR="00A86C6C" w:rsidRPr="007B56B9" w:rsidRDefault="00A86C6C" w:rsidP="00FA0989">
                  <w:pPr>
                    <w:numPr>
                      <w:ilvl w:val="0"/>
                      <w:numId w:val="24"/>
                    </w:numPr>
                    <w:spacing w:before="100" w:beforeAutospacing="1" w:after="100" w:afterAutospacing="1"/>
                    <w:rPr>
                      <w:rFonts w:ascii="Arial" w:hAnsi="Arial" w:cs="Arial"/>
                      <w:sz w:val="18"/>
                      <w:szCs w:val="20"/>
                    </w:rPr>
                  </w:pPr>
                  <w:r w:rsidRPr="007B56B9">
                    <w:rPr>
                      <w:rFonts w:ascii="Arial" w:hAnsi="Arial" w:cs="Arial"/>
                      <w:sz w:val="18"/>
                      <w:szCs w:val="20"/>
                    </w:rPr>
                    <w:t>sufficient area between the development and koala habitat trees to achieve their long-term viability.</w:t>
                  </w:r>
                </w:p>
              </w:tc>
            </w:tr>
          </w:tbl>
          <w:p w14:paraId="122DDD32" w14:textId="77777777" w:rsidR="00A86C6C" w:rsidRPr="007B56B9" w:rsidRDefault="00A86C6C" w:rsidP="00A86C6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14:paraId="747FA7AC" w14:textId="77777777" w:rsidTr="00B706ED">
              <w:trPr>
                <w:tblCellSpacing w:w="15" w:type="dxa"/>
              </w:trPr>
              <w:tc>
                <w:tcPr>
                  <w:tcW w:w="14312" w:type="dxa"/>
                  <w:vAlign w:val="center"/>
                  <w:hideMark/>
                </w:tcPr>
                <w:p w14:paraId="048B7121" w14:textId="77777777" w:rsidR="00A86C6C" w:rsidRPr="007B56B9" w:rsidRDefault="00A86C6C" w:rsidP="00A86C6C">
                  <w:pPr>
                    <w:spacing w:before="100" w:beforeAutospacing="1" w:after="100" w:afterAutospacing="1"/>
                    <w:rPr>
                      <w:rFonts w:ascii="Arial" w:hAnsi="Arial" w:cs="Arial"/>
                      <w:sz w:val="18"/>
                      <w:szCs w:val="20"/>
                    </w:rPr>
                  </w:pPr>
                  <w:r w:rsidRPr="007B56B9">
                    <w:rPr>
                      <w:rFonts w:ascii="Arial"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14:paraId="60506386"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0706F735"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31465278" w14:textId="77777777" w:rsidR="00A86C6C" w:rsidRPr="00A86C6C" w:rsidRDefault="00A86C6C" w:rsidP="00A86C6C">
            <w:pPr>
              <w:pStyle w:val="NormalWeb"/>
              <w:rPr>
                <w:rFonts w:ascii="Arial" w:hAnsi="Arial" w:cs="Arial"/>
                <w:sz w:val="20"/>
                <w:szCs w:val="20"/>
              </w:rPr>
            </w:pPr>
          </w:p>
        </w:tc>
      </w:tr>
      <w:tr w:rsidR="00FE64F8" w:rsidRPr="00A86C6C" w14:paraId="31AB5DC3"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4F988F0D" w14:textId="6487DE46"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RAD2</w:t>
            </w:r>
            <w:r w:rsidR="00D80595">
              <w:rPr>
                <w:rStyle w:val="Strong"/>
                <w:rFonts w:ascii="Arial" w:hAnsi="Arial" w:cs="Arial"/>
                <w:sz w:val="20"/>
                <w:szCs w:val="20"/>
              </w:rPr>
              <w:t>9</w:t>
            </w:r>
          </w:p>
        </w:tc>
        <w:tc>
          <w:tcPr>
            <w:tcW w:w="2855" w:type="pct"/>
            <w:tcBorders>
              <w:top w:val="outset" w:sz="6" w:space="0" w:color="auto"/>
              <w:left w:val="outset" w:sz="6" w:space="0" w:color="auto"/>
              <w:bottom w:val="outset" w:sz="6" w:space="0" w:color="auto"/>
              <w:right w:val="outset" w:sz="6" w:space="0" w:color="auto"/>
            </w:tcBorders>
            <w:hideMark/>
          </w:tcPr>
          <w:p w14:paraId="2AB4BE5D"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No clearing of native vegetation is to occur within the Value Offset Area MLES - Waterway buffer or  Value Offset Area MLES - Wetland buffer.</w:t>
            </w:r>
          </w:p>
          <w:p w14:paraId="72F7CB0D"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This does not apply to the following:</w:t>
            </w:r>
          </w:p>
          <w:p w14:paraId="2735A6B0" w14:textId="77777777"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located within an approved development footprint;</w:t>
            </w:r>
          </w:p>
          <w:p w14:paraId="5048763E" w14:textId="77777777"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within 10m from a lawfully established building reasonably necessary for emergency access or immediately required in response to an accident or emergency;</w:t>
            </w:r>
          </w:p>
          <w:p w14:paraId="06ED0D3B" w14:textId="77777777"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reasonably necessary to remove or reduce the risk vegetation poses to serious personal injury or damage to infrastructure;</w:t>
            </w:r>
          </w:p>
          <w:p w14:paraId="4F2148B4" w14:textId="77777777"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4AEF0B0A" w14:textId="77777777"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reasonably necessary for the purpose of maintenance or works within a registered easement for public infrastructure or drainage purposes;</w:t>
            </w:r>
          </w:p>
          <w:p w14:paraId="4F875CD1" w14:textId="77777777"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in accordance with a bushfire management plan prepared by a suitably qualified person, submitted to and accepted by Council;</w:t>
            </w:r>
          </w:p>
          <w:p w14:paraId="1700A421" w14:textId="77777777"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associated with removal of recognised weed species, maintaining existing open pastures and cropping land, windbreaks, lawns or created gardens;</w:t>
            </w:r>
          </w:p>
          <w:p w14:paraId="0EA5568A" w14:textId="77777777"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Grazing of native pasture by stock;</w:t>
            </w:r>
          </w:p>
          <w:p w14:paraId="77F5A9B9" w14:textId="77777777"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Native forest practice where accepted development under Part 1, 1.7.7 Accepted development.</w:t>
            </w:r>
          </w:p>
          <w:p w14:paraId="267D03E3"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250AE1AD"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2D8064E5" w14:textId="77777777" w:rsidR="00A86C6C" w:rsidRPr="00A86C6C" w:rsidRDefault="00A86C6C" w:rsidP="00A86C6C">
            <w:pPr>
              <w:pStyle w:val="NormalWeb"/>
              <w:rPr>
                <w:rFonts w:ascii="Arial" w:hAnsi="Arial" w:cs="Arial"/>
                <w:sz w:val="20"/>
                <w:szCs w:val="20"/>
              </w:rPr>
            </w:pPr>
          </w:p>
        </w:tc>
      </w:tr>
      <w:tr w:rsidR="00FE64F8" w:rsidRPr="00A86C6C" w14:paraId="2501DCBB" w14:textId="77777777" w:rsidTr="00B706E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638E100" w14:textId="77777777"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Extractive resources separation area (refer Overlay map - Extractive resources (separation area) to determine if the following requirements apply)</w:t>
            </w:r>
          </w:p>
          <w:p w14:paraId="1F1C8AB4" w14:textId="77777777" w:rsidR="00FE64F8" w:rsidRPr="00A86C6C" w:rsidRDefault="00FE64F8" w:rsidP="00A86C6C">
            <w:pPr>
              <w:pStyle w:val="NormalWeb"/>
              <w:rPr>
                <w:rStyle w:val="Strong"/>
                <w:rFonts w:ascii="Arial" w:hAnsi="Arial" w:cs="Arial"/>
                <w:sz w:val="20"/>
                <w:szCs w:val="20"/>
              </w:rPr>
            </w:pPr>
          </w:p>
        </w:tc>
      </w:tr>
      <w:tr w:rsidR="00FE64F8" w:rsidRPr="00A86C6C" w14:paraId="14697894"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537DB465" w14:textId="625D3738"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w:t>
            </w:r>
            <w:r w:rsidR="00D80595">
              <w:rPr>
                <w:rStyle w:val="Strong"/>
                <w:rFonts w:ascii="Arial" w:hAnsi="Arial" w:cs="Arial"/>
                <w:sz w:val="20"/>
                <w:szCs w:val="20"/>
              </w:rPr>
              <w:t>30</w:t>
            </w:r>
          </w:p>
        </w:tc>
        <w:tc>
          <w:tcPr>
            <w:tcW w:w="2855" w:type="pct"/>
            <w:tcBorders>
              <w:top w:val="outset" w:sz="6" w:space="0" w:color="auto"/>
              <w:left w:val="outset" w:sz="6" w:space="0" w:color="auto"/>
              <w:bottom w:val="outset" w:sz="6" w:space="0" w:color="auto"/>
              <w:right w:val="outset" w:sz="6" w:space="0" w:color="auto"/>
            </w:tcBorders>
            <w:hideMark/>
          </w:tcPr>
          <w:p w14:paraId="187E64F4"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result in more than one dwelling house</w:t>
            </w:r>
            <w:r w:rsidRPr="00A86C6C">
              <w:rPr>
                <w:rFonts w:ascii="Arial" w:hAnsi="Arial" w:cs="Arial"/>
                <w:sz w:val="20"/>
                <w:szCs w:val="20"/>
                <w:vertAlign w:val="superscript"/>
              </w:rPr>
              <w:t>(</w:t>
            </w:r>
            <w:hyperlink r:id="rId2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per lot within separation areas.</w:t>
            </w:r>
          </w:p>
          <w:p w14:paraId="43F3AB73"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76052734"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3EBDDA38" w14:textId="77777777" w:rsidR="00A86C6C" w:rsidRPr="00A86C6C" w:rsidRDefault="00A86C6C" w:rsidP="00A86C6C">
            <w:pPr>
              <w:pStyle w:val="NormalWeb"/>
              <w:rPr>
                <w:rFonts w:ascii="Arial" w:hAnsi="Arial" w:cs="Arial"/>
                <w:sz w:val="20"/>
                <w:szCs w:val="20"/>
              </w:rPr>
            </w:pPr>
          </w:p>
        </w:tc>
      </w:tr>
      <w:tr w:rsidR="00FE64F8" w:rsidRPr="00A86C6C" w14:paraId="07F85A7F"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2D437E43" w14:textId="40EC6361"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w:t>
            </w:r>
            <w:r w:rsidR="00D80595">
              <w:rPr>
                <w:rStyle w:val="Strong"/>
                <w:rFonts w:ascii="Arial" w:hAnsi="Arial" w:cs="Arial"/>
                <w:sz w:val="20"/>
                <w:szCs w:val="20"/>
              </w:rPr>
              <w:t>31</w:t>
            </w:r>
          </w:p>
        </w:tc>
        <w:tc>
          <w:tcPr>
            <w:tcW w:w="2855" w:type="pct"/>
            <w:tcBorders>
              <w:top w:val="outset" w:sz="6" w:space="0" w:color="auto"/>
              <w:left w:val="outset" w:sz="6" w:space="0" w:color="auto"/>
              <w:bottom w:val="outset" w:sz="6" w:space="0" w:color="auto"/>
              <w:right w:val="outset" w:sz="6" w:space="0" w:color="auto"/>
            </w:tcBorders>
            <w:hideMark/>
          </w:tcPr>
          <w:p w14:paraId="114FA889"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within the separation area does not include the following uses:</w:t>
            </w:r>
          </w:p>
          <w:p w14:paraId="38013B3B"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caretaker's accommodation</w:t>
            </w:r>
            <w:r w:rsidRPr="00A86C6C">
              <w:rPr>
                <w:rFonts w:ascii="Arial" w:hAnsi="Arial" w:cs="Arial"/>
                <w:sz w:val="20"/>
                <w:szCs w:val="20"/>
                <w:vertAlign w:val="superscript"/>
              </w:rPr>
              <w:t>(</w:t>
            </w:r>
            <w:hyperlink r:id="rId26" w:anchor="target-d768251e570643" w:tooltip="Caretaker’s accommodation - A dwelling provided for a caretaker of a non-residential use on the same premises." w:history="1">
              <w:r w:rsidRPr="00A86C6C">
                <w:rPr>
                  <w:rStyle w:val="Hyperlink"/>
                  <w:rFonts w:ascii="Arial" w:hAnsi="Arial" w:cs="Arial"/>
                  <w:sz w:val="20"/>
                  <w:szCs w:val="20"/>
                  <w:vertAlign w:val="superscript"/>
                </w:rPr>
                <w:t>10</w:t>
              </w:r>
            </w:hyperlink>
            <w:r w:rsidRPr="00A86C6C">
              <w:rPr>
                <w:rFonts w:ascii="Arial" w:hAnsi="Arial" w:cs="Arial"/>
                <w:sz w:val="20"/>
                <w:szCs w:val="20"/>
                <w:vertAlign w:val="superscript"/>
              </w:rPr>
              <w:t>)</w:t>
            </w:r>
            <w:r w:rsidRPr="00A86C6C">
              <w:rPr>
                <w:rFonts w:ascii="Arial" w:hAnsi="Arial" w:cs="Arial"/>
                <w:sz w:val="20"/>
                <w:szCs w:val="20"/>
              </w:rPr>
              <w:t>;</w:t>
            </w:r>
          </w:p>
          <w:p w14:paraId="224A0766"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community residence</w:t>
            </w:r>
            <w:r w:rsidRPr="00A86C6C">
              <w:rPr>
                <w:rFonts w:ascii="Arial" w:hAnsi="Arial" w:cs="Arial"/>
                <w:sz w:val="20"/>
                <w:szCs w:val="20"/>
                <w:vertAlign w:val="superscript"/>
              </w:rPr>
              <w:t>(</w:t>
            </w:r>
            <w:hyperlink r:id="rId27"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A86C6C">
                <w:rPr>
                  <w:rStyle w:val="Hyperlink"/>
                  <w:rFonts w:ascii="Arial" w:hAnsi="Arial" w:cs="Arial"/>
                  <w:sz w:val="20"/>
                  <w:szCs w:val="20"/>
                  <w:vertAlign w:val="superscript"/>
                </w:rPr>
                <w:t>16</w:t>
              </w:r>
            </w:hyperlink>
            <w:r w:rsidRPr="00A86C6C">
              <w:rPr>
                <w:rFonts w:ascii="Arial" w:hAnsi="Arial" w:cs="Arial"/>
                <w:sz w:val="20"/>
                <w:szCs w:val="20"/>
                <w:vertAlign w:val="superscript"/>
              </w:rPr>
              <w:t>)</w:t>
            </w:r>
            <w:r w:rsidRPr="00A86C6C">
              <w:rPr>
                <w:rFonts w:ascii="Arial" w:hAnsi="Arial" w:cs="Arial"/>
                <w:sz w:val="20"/>
                <w:szCs w:val="20"/>
              </w:rPr>
              <w:t>;</w:t>
            </w:r>
          </w:p>
          <w:p w14:paraId="0D0A9A0B"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dual occupancy</w:t>
            </w:r>
            <w:r w:rsidRPr="00A86C6C">
              <w:rPr>
                <w:rFonts w:ascii="Arial" w:hAnsi="Arial" w:cs="Arial"/>
                <w:sz w:val="20"/>
                <w:szCs w:val="20"/>
                <w:vertAlign w:val="superscript"/>
              </w:rPr>
              <w:t>(</w:t>
            </w:r>
            <w:hyperlink r:id="rId2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86C6C">
                <w:rPr>
                  <w:rStyle w:val="Hyperlink"/>
                  <w:rFonts w:ascii="Arial" w:hAnsi="Arial" w:cs="Arial"/>
                  <w:sz w:val="20"/>
                  <w:szCs w:val="20"/>
                  <w:vertAlign w:val="superscript"/>
                </w:rPr>
                <w:t>21</w:t>
              </w:r>
            </w:hyperlink>
            <w:r w:rsidRPr="00A86C6C">
              <w:rPr>
                <w:rFonts w:ascii="Arial" w:hAnsi="Arial" w:cs="Arial"/>
                <w:sz w:val="20"/>
                <w:szCs w:val="20"/>
                <w:vertAlign w:val="superscript"/>
              </w:rPr>
              <w:t>)</w:t>
            </w:r>
            <w:r w:rsidRPr="00A86C6C">
              <w:rPr>
                <w:rFonts w:ascii="Arial" w:hAnsi="Arial" w:cs="Arial"/>
                <w:sz w:val="20"/>
                <w:szCs w:val="20"/>
              </w:rPr>
              <w:t>;</w:t>
            </w:r>
          </w:p>
          <w:p w14:paraId="6AC43E22"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dwelling unit</w:t>
            </w:r>
            <w:r w:rsidRPr="00A86C6C">
              <w:rPr>
                <w:rFonts w:ascii="Arial" w:hAnsi="Arial" w:cs="Arial"/>
                <w:sz w:val="20"/>
                <w:szCs w:val="20"/>
                <w:vertAlign w:val="superscript"/>
              </w:rPr>
              <w:t>(</w:t>
            </w:r>
            <w:hyperlink r:id="rId29" w:anchor="target-d768251e570919" w:tooltip="Dwelling unit - A single dwelling within a premises containing non residential use(s)." w:history="1">
              <w:r w:rsidRPr="00A86C6C">
                <w:rPr>
                  <w:rStyle w:val="Hyperlink"/>
                  <w:rFonts w:ascii="Arial" w:hAnsi="Arial" w:cs="Arial"/>
                  <w:sz w:val="20"/>
                  <w:szCs w:val="20"/>
                  <w:vertAlign w:val="superscript"/>
                </w:rPr>
                <w:t>23</w:t>
              </w:r>
            </w:hyperlink>
            <w:r w:rsidRPr="00A86C6C">
              <w:rPr>
                <w:rFonts w:ascii="Arial" w:hAnsi="Arial" w:cs="Arial"/>
                <w:sz w:val="20"/>
                <w:szCs w:val="20"/>
                <w:vertAlign w:val="superscript"/>
              </w:rPr>
              <w:t>)</w:t>
            </w:r>
            <w:r w:rsidRPr="00A86C6C">
              <w:rPr>
                <w:rFonts w:ascii="Arial" w:hAnsi="Arial" w:cs="Arial"/>
                <w:sz w:val="20"/>
                <w:szCs w:val="20"/>
              </w:rPr>
              <w:t>;</w:t>
            </w:r>
          </w:p>
          <w:p w14:paraId="059089A7"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hospital</w:t>
            </w:r>
            <w:r w:rsidRPr="00A86C6C">
              <w:rPr>
                <w:rFonts w:ascii="Arial" w:hAnsi="Arial" w:cs="Arial"/>
                <w:sz w:val="20"/>
                <w:szCs w:val="20"/>
                <w:vertAlign w:val="superscript"/>
              </w:rPr>
              <w:t>(</w:t>
            </w:r>
            <w:hyperlink r:id="rId30"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A86C6C">
                <w:rPr>
                  <w:rStyle w:val="Hyperlink"/>
                  <w:rFonts w:ascii="Arial" w:hAnsi="Arial" w:cs="Arial"/>
                  <w:sz w:val="20"/>
                  <w:szCs w:val="20"/>
                  <w:vertAlign w:val="superscript"/>
                </w:rPr>
                <w:t>36</w:t>
              </w:r>
            </w:hyperlink>
            <w:r w:rsidRPr="00A86C6C">
              <w:rPr>
                <w:rFonts w:ascii="Arial" w:hAnsi="Arial" w:cs="Arial"/>
                <w:sz w:val="20"/>
                <w:szCs w:val="20"/>
                <w:vertAlign w:val="superscript"/>
              </w:rPr>
              <w:t>)</w:t>
            </w:r>
            <w:r w:rsidRPr="00A86C6C">
              <w:rPr>
                <w:rFonts w:ascii="Arial" w:hAnsi="Arial" w:cs="Arial"/>
                <w:sz w:val="20"/>
                <w:szCs w:val="20"/>
              </w:rPr>
              <w:t>;</w:t>
            </w:r>
          </w:p>
          <w:p w14:paraId="14FD8358"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rooming accommodation</w:t>
            </w:r>
            <w:r w:rsidRPr="00A86C6C">
              <w:rPr>
                <w:rFonts w:ascii="Arial" w:hAnsi="Arial" w:cs="Arial"/>
                <w:sz w:val="20"/>
                <w:szCs w:val="20"/>
                <w:vertAlign w:val="superscript"/>
              </w:rPr>
              <w:t>(</w:t>
            </w:r>
            <w:hyperlink r:id="rId31" w:anchor="target-d768251e572066" w:tooltip="Rooming accommodation - Premises used for the accommodation of more than one household where each resident:" w:history="1">
              <w:r w:rsidRPr="00A86C6C">
                <w:rPr>
                  <w:rStyle w:val="Hyperlink"/>
                  <w:rFonts w:ascii="Arial" w:hAnsi="Arial" w:cs="Arial"/>
                  <w:sz w:val="20"/>
                  <w:szCs w:val="20"/>
                  <w:vertAlign w:val="superscript"/>
                </w:rPr>
                <w:t>69</w:t>
              </w:r>
            </w:hyperlink>
            <w:r w:rsidRPr="00A86C6C">
              <w:rPr>
                <w:rFonts w:ascii="Arial" w:hAnsi="Arial" w:cs="Arial"/>
                <w:sz w:val="20"/>
                <w:szCs w:val="20"/>
                <w:vertAlign w:val="superscript"/>
              </w:rPr>
              <w:t>)</w:t>
            </w:r>
            <w:r w:rsidRPr="00A86C6C">
              <w:rPr>
                <w:rFonts w:ascii="Arial" w:hAnsi="Arial" w:cs="Arial"/>
                <w:sz w:val="20"/>
                <w:szCs w:val="20"/>
              </w:rPr>
              <w:t>;</w:t>
            </w:r>
          </w:p>
          <w:p w14:paraId="5CA478DF"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multiple dwelling</w:t>
            </w:r>
            <w:r w:rsidRPr="00A86C6C">
              <w:rPr>
                <w:rFonts w:ascii="Arial" w:hAnsi="Arial" w:cs="Arial"/>
                <w:sz w:val="20"/>
                <w:szCs w:val="20"/>
                <w:vertAlign w:val="superscript"/>
              </w:rPr>
              <w:t>(</w:t>
            </w:r>
            <w:hyperlink r:id="rId32" w:anchor="target-d768251e571524" w:tooltip="Multiple dwelling - Premises containing three or more dwellings for separate households." w:history="1">
              <w:r w:rsidRPr="00A86C6C">
                <w:rPr>
                  <w:rStyle w:val="Hyperlink"/>
                  <w:rFonts w:ascii="Arial" w:hAnsi="Arial" w:cs="Arial"/>
                  <w:sz w:val="20"/>
                  <w:szCs w:val="20"/>
                  <w:vertAlign w:val="superscript"/>
                </w:rPr>
                <w:t>49</w:t>
              </w:r>
            </w:hyperlink>
            <w:r w:rsidRPr="00A86C6C">
              <w:rPr>
                <w:rFonts w:ascii="Arial" w:hAnsi="Arial" w:cs="Arial"/>
                <w:sz w:val="20"/>
                <w:szCs w:val="20"/>
                <w:vertAlign w:val="superscript"/>
              </w:rPr>
              <w:t>)</w:t>
            </w:r>
            <w:r w:rsidRPr="00A86C6C">
              <w:rPr>
                <w:rFonts w:ascii="Arial" w:hAnsi="Arial" w:cs="Arial"/>
                <w:sz w:val="20"/>
                <w:szCs w:val="20"/>
              </w:rPr>
              <w:t>;</w:t>
            </w:r>
          </w:p>
          <w:p w14:paraId="2CBDDBCE"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lastRenderedPageBreak/>
              <w:t>non-resident workforce accommodation</w:t>
            </w:r>
            <w:r w:rsidRPr="00A86C6C">
              <w:rPr>
                <w:rFonts w:ascii="Arial" w:hAnsi="Arial" w:cs="Arial"/>
                <w:sz w:val="20"/>
                <w:szCs w:val="20"/>
                <w:vertAlign w:val="superscript"/>
              </w:rPr>
              <w:t>(</w:t>
            </w:r>
            <w:hyperlink r:id="rId33"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A86C6C">
                <w:rPr>
                  <w:rStyle w:val="Hyperlink"/>
                  <w:rFonts w:ascii="Arial" w:hAnsi="Arial" w:cs="Arial"/>
                  <w:sz w:val="20"/>
                  <w:szCs w:val="20"/>
                  <w:vertAlign w:val="superscript"/>
                </w:rPr>
                <w:t>52</w:t>
              </w:r>
            </w:hyperlink>
            <w:r w:rsidRPr="00A86C6C">
              <w:rPr>
                <w:rFonts w:ascii="Arial" w:hAnsi="Arial" w:cs="Arial"/>
                <w:sz w:val="20"/>
                <w:szCs w:val="20"/>
                <w:vertAlign w:val="superscript"/>
              </w:rPr>
              <w:t>)</w:t>
            </w:r>
            <w:r w:rsidRPr="00A86C6C">
              <w:rPr>
                <w:rFonts w:ascii="Arial" w:hAnsi="Arial" w:cs="Arial"/>
                <w:sz w:val="20"/>
                <w:szCs w:val="20"/>
              </w:rPr>
              <w:t>;</w:t>
            </w:r>
          </w:p>
          <w:p w14:paraId="0AA62AAE"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relocatable home park</w:t>
            </w:r>
            <w:r w:rsidRPr="00A86C6C">
              <w:rPr>
                <w:rFonts w:ascii="Arial" w:hAnsi="Arial" w:cs="Arial"/>
                <w:sz w:val="20"/>
                <w:szCs w:val="20"/>
                <w:vertAlign w:val="superscript"/>
              </w:rPr>
              <w:t>(</w:t>
            </w:r>
            <w:hyperlink r:id="rId34"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A86C6C">
                <w:rPr>
                  <w:rStyle w:val="Hyperlink"/>
                  <w:rFonts w:ascii="Arial" w:hAnsi="Arial" w:cs="Arial"/>
                  <w:sz w:val="20"/>
                  <w:szCs w:val="20"/>
                  <w:vertAlign w:val="superscript"/>
                </w:rPr>
                <w:t>62</w:t>
              </w:r>
            </w:hyperlink>
            <w:r w:rsidRPr="00A86C6C">
              <w:rPr>
                <w:rFonts w:ascii="Arial" w:hAnsi="Arial" w:cs="Arial"/>
                <w:sz w:val="20"/>
                <w:szCs w:val="20"/>
                <w:vertAlign w:val="superscript"/>
              </w:rPr>
              <w:t>)</w:t>
            </w:r>
            <w:r w:rsidRPr="00A86C6C">
              <w:rPr>
                <w:rFonts w:ascii="Arial" w:hAnsi="Arial" w:cs="Arial"/>
                <w:sz w:val="20"/>
                <w:szCs w:val="20"/>
              </w:rPr>
              <w:t>;</w:t>
            </w:r>
          </w:p>
          <w:p w14:paraId="23C01B92"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residential care facility</w:t>
            </w:r>
            <w:r w:rsidRPr="00A86C6C">
              <w:rPr>
                <w:rFonts w:ascii="Arial" w:hAnsi="Arial" w:cs="Arial"/>
                <w:sz w:val="20"/>
                <w:szCs w:val="20"/>
                <w:vertAlign w:val="superscript"/>
              </w:rPr>
              <w:t>(</w:t>
            </w:r>
            <w:hyperlink r:id="rId35"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A86C6C">
                <w:rPr>
                  <w:rStyle w:val="Hyperlink"/>
                  <w:rFonts w:ascii="Arial" w:hAnsi="Arial" w:cs="Arial"/>
                  <w:sz w:val="20"/>
                  <w:szCs w:val="20"/>
                  <w:vertAlign w:val="superscript"/>
                </w:rPr>
                <w:t>65</w:t>
              </w:r>
            </w:hyperlink>
            <w:r w:rsidRPr="00A86C6C">
              <w:rPr>
                <w:rFonts w:ascii="Arial" w:hAnsi="Arial" w:cs="Arial"/>
                <w:sz w:val="20"/>
                <w:szCs w:val="20"/>
                <w:vertAlign w:val="superscript"/>
              </w:rPr>
              <w:t>)</w:t>
            </w:r>
            <w:r w:rsidRPr="00A86C6C">
              <w:rPr>
                <w:rFonts w:ascii="Arial" w:hAnsi="Arial" w:cs="Arial"/>
                <w:sz w:val="20"/>
                <w:szCs w:val="20"/>
              </w:rPr>
              <w:t>;</w:t>
            </w:r>
          </w:p>
          <w:p w14:paraId="1BEE7906"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resort complex</w:t>
            </w:r>
            <w:r w:rsidRPr="00A86C6C">
              <w:rPr>
                <w:rFonts w:ascii="Arial" w:hAnsi="Arial" w:cs="Arial"/>
                <w:sz w:val="20"/>
                <w:szCs w:val="20"/>
                <w:vertAlign w:val="superscript"/>
              </w:rPr>
              <w:t>(</w:t>
            </w:r>
            <w:hyperlink r:id="rId36" w:anchor="target-d768251e571954" w:tooltip="Resort complex - Premises used for tourist and visitor short-term accommodation that include integrated leisure facilities including:" w:history="1">
              <w:r w:rsidRPr="00A86C6C">
                <w:rPr>
                  <w:rStyle w:val="Hyperlink"/>
                  <w:rFonts w:ascii="Arial" w:hAnsi="Arial" w:cs="Arial"/>
                  <w:sz w:val="20"/>
                  <w:szCs w:val="20"/>
                  <w:vertAlign w:val="superscript"/>
                </w:rPr>
                <w:t>66</w:t>
              </w:r>
            </w:hyperlink>
            <w:r w:rsidRPr="00A86C6C">
              <w:rPr>
                <w:rFonts w:ascii="Arial" w:hAnsi="Arial" w:cs="Arial"/>
                <w:sz w:val="20"/>
                <w:szCs w:val="20"/>
                <w:vertAlign w:val="superscript"/>
              </w:rPr>
              <w:t>)</w:t>
            </w:r>
            <w:r w:rsidRPr="00A86C6C">
              <w:rPr>
                <w:rFonts w:ascii="Arial" w:hAnsi="Arial" w:cs="Arial"/>
                <w:sz w:val="20"/>
                <w:szCs w:val="20"/>
              </w:rPr>
              <w:t>;</w:t>
            </w:r>
          </w:p>
          <w:p w14:paraId="26A58B83"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retirement facility</w:t>
            </w:r>
            <w:r w:rsidRPr="00A86C6C">
              <w:rPr>
                <w:rFonts w:ascii="Arial" w:hAnsi="Arial" w:cs="Arial"/>
                <w:sz w:val="20"/>
                <w:szCs w:val="20"/>
                <w:vertAlign w:val="superscript"/>
              </w:rPr>
              <w:t>(</w:t>
            </w:r>
            <w:hyperlink r:id="rId37"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A86C6C">
                <w:rPr>
                  <w:rStyle w:val="Hyperlink"/>
                  <w:rFonts w:ascii="Arial" w:hAnsi="Arial" w:cs="Arial"/>
                  <w:sz w:val="20"/>
                  <w:szCs w:val="20"/>
                  <w:vertAlign w:val="superscript"/>
                </w:rPr>
                <w:t>67</w:t>
              </w:r>
            </w:hyperlink>
            <w:r w:rsidRPr="00A86C6C">
              <w:rPr>
                <w:rFonts w:ascii="Arial" w:hAnsi="Arial" w:cs="Arial"/>
                <w:sz w:val="20"/>
                <w:szCs w:val="20"/>
                <w:vertAlign w:val="superscript"/>
              </w:rPr>
              <w:t>)</w:t>
            </w:r>
            <w:r w:rsidRPr="00A86C6C">
              <w:rPr>
                <w:rFonts w:ascii="Arial" w:hAnsi="Arial" w:cs="Arial"/>
                <w:sz w:val="20"/>
                <w:szCs w:val="20"/>
              </w:rPr>
              <w:t>;</w:t>
            </w:r>
          </w:p>
          <w:p w14:paraId="37E5DA23"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rural workers’ accommodation</w:t>
            </w:r>
            <w:r w:rsidRPr="00A86C6C">
              <w:rPr>
                <w:rFonts w:ascii="Arial" w:hAnsi="Arial" w:cs="Arial"/>
                <w:sz w:val="20"/>
                <w:szCs w:val="20"/>
                <w:vertAlign w:val="superscript"/>
              </w:rPr>
              <w:t>(</w:t>
            </w:r>
            <w:hyperlink r:id="rId38"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86C6C">
                <w:rPr>
                  <w:rStyle w:val="Hyperlink"/>
                  <w:rFonts w:ascii="Arial" w:hAnsi="Arial" w:cs="Arial"/>
                  <w:sz w:val="20"/>
                  <w:szCs w:val="20"/>
                  <w:vertAlign w:val="superscript"/>
                </w:rPr>
                <w:t>71</w:t>
              </w:r>
            </w:hyperlink>
            <w:r w:rsidRPr="00A86C6C">
              <w:rPr>
                <w:rFonts w:ascii="Arial" w:hAnsi="Arial" w:cs="Arial"/>
                <w:sz w:val="20"/>
                <w:szCs w:val="20"/>
                <w:vertAlign w:val="superscript"/>
              </w:rPr>
              <w:t>)</w:t>
            </w:r>
            <w:r w:rsidRPr="00A86C6C">
              <w:rPr>
                <w:rFonts w:ascii="Arial" w:hAnsi="Arial" w:cs="Arial"/>
                <w:sz w:val="20"/>
                <w:szCs w:val="20"/>
              </w:rPr>
              <w:t>;</w:t>
            </w:r>
          </w:p>
          <w:p w14:paraId="07EE3760"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short-term accommodation</w:t>
            </w:r>
            <w:r w:rsidRPr="00A86C6C">
              <w:rPr>
                <w:rFonts w:ascii="Arial" w:hAnsi="Arial" w:cs="Arial"/>
                <w:sz w:val="20"/>
                <w:szCs w:val="20"/>
                <w:vertAlign w:val="superscript"/>
              </w:rPr>
              <w:t>(</w:t>
            </w:r>
            <w:hyperlink r:id="rId39"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86C6C">
                <w:rPr>
                  <w:rStyle w:val="Hyperlink"/>
                  <w:rFonts w:ascii="Arial" w:hAnsi="Arial" w:cs="Arial"/>
                  <w:sz w:val="20"/>
                  <w:szCs w:val="20"/>
                  <w:vertAlign w:val="superscript"/>
                </w:rPr>
                <w:t>77</w:t>
              </w:r>
            </w:hyperlink>
            <w:r w:rsidRPr="00A86C6C">
              <w:rPr>
                <w:rFonts w:ascii="Arial" w:hAnsi="Arial" w:cs="Arial"/>
                <w:sz w:val="20"/>
                <w:szCs w:val="20"/>
                <w:vertAlign w:val="superscript"/>
              </w:rPr>
              <w:t>)</w:t>
            </w:r>
            <w:r w:rsidRPr="00A86C6C">
              <w:rPr>
                <w:rFonts w:ascii="Arial" w:hAnsi="Arial" w:cs="Arial"/>
                <w:sz w:val="20"/>
                <w:szCs w:val="20"/>
              </w:rPr>
              <w:t>;</w:t>
            </w:r>
          </w:p>
          <w:p w14:paraId="58CF1C5D" w14:textId="77777777"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tourist park</w:t>
            </w:r>
            <w:r w:rsidRPr="00A86C6C">
              <w:rPr>
                <w:rFonts w:ascii="Arial" w:hAnsi="Arial" w:cs="Arial"/>
                <w:sz w:val="20"/>
                <w:szCs w:val="20"/>
                <w:vertAlign w:val="superscript"/>
              </w:rPr>
              <w:t>(</w:t>
            </w:r>
            <w:hyperlink r:id="rId4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86C6C">
                <w:rPr>
                  <w:rStyle w:val="Hyperlink"/>
                  <w:rFonts w:ascii="Arial" w:hAnsi="Arial" w:cs="Arial"/>
                  <w:sz w:val="20"/>
                  <w:szCs w:val="20"/>
                  <w:vertAlign w:val="superscript"/>
                </w:rPr>
                <w:t>84</w:t>
              </w:r>
            </w:hyperlink>
            <w:r w:rsidRPr="00A86C6C">
              <w:rPr>
                <w:rFonts w:ascii="Arial" w:hAnsi="Arial" w:cs="Arial"/>
                <w:sz w:val="20"/>
                <w:szCs w:val="20"/>
                <w:vertAlign w:val="superscript"/>
              </w:rPr>
              <w:t>)</w:t>
            </w:r>
            <w:r w:rsidRPr="00A86C6C">
              <w:rPr>
                <w:rFonts w:ascii="Arial" w:hAnsi="Arial" w:cs="Arial"/>
                <w:sz w:val="20"/>
                <w:szCs w:val="20"/>
              </w:rPr>
              <w:t>.</w:t>
            </w:r>
          </w:p>
          <w:p w14:paraId="1C80085C"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76CD6C76"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41C6F02A" w14:textId="77777777" w:rsidR="00A86C6C" w:rsidRPr="00A86C6C" w:rsidRDefault="00A86C6C" w:rsidP="00A86C6C">
            <w:pPr>
              <w:pStyle w:val="NormalWeb"/>
              <w:rPr>
                <w:rFonts w:ascii="Arial" w:hAnsi="Arial" w:cs="Arial"/>
                <w:sz w:val="20"/>
                <w:szCs w:val="20"/>
              </w:rPr>
            </w:pPr>
          </w:p>
        </w:tc>
      </w:tr>
      <w:tr w:rsidR="00FE64F8" w:rsidRPr="00A86C6C" w14:paraId="4C63D685"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5DB46871" w14:textId="58A02D6B"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w:t>
            </w:r>
            <w:r w:rsidR="00D80595">
              <w:rPr>
                <w:rStyle w:val="Strong"/>
                <w:rFonts w:ascii="Arial" w:hAnsi="Arial" w:cs="Arial"/>
                <w:sz w:val="20"/>
                <w:szCs w:val="20"/>
              </w:rPr>
              <w:t>32</w:t>
            </w:r>
          </w:p>
        </w:tc>
        <w:tc>
          <w:tcPr>
            <w:tcW w:w="2855" w:type="pct"/>
            <w:tcBorders>
              <w:top w:val="outset" w:sz="6" w:space="0" w:color="auto"/>
              <w:left w:val="outset" w:sz="6" w:space="0" w:color="auto"/>
              <w:bottom w:val="outset" w:sz="6" w:space="0" w:color="auto"/>
              <w:right w:val="outset" w:sz="6" w:space="0" w:color="auto"/>
            </w:tcBorders>
            <w:hideMark/>
          </w:tcPr>
          <w:p w14:paraId="6D179AA1"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All habitable rooms within the separation area are:</w:t>
            </w:r>
          </w:p>
          <w:p w14:paraId="3D93FBB0" w14:textId="77777777" w:rsidR="00A86C6C" w:rsidRPr="00A86C6C" w:rsidRDefault="00A86C6C" w:rsidP="00FA0989">
            <w:pPr>
              <w:pStyle w:val="NormalWeb"/>
              <w:numPr>
                <w:ilvl w:val="0"/>
                <w:numId w:val="27"/>
              </w:numPr>
              <w:rPr>
                <w:rFonts w:ascii="Arial" w:hAnsi="Arial" w:cs="Arial"/>
                <w:sz w:val="20"/>
                <w:szCs w:val="20"/>
              </w:rPr>
            </w:pPr>
            <w:r w:rsidRPr="00A86C6C">
              <w:rPr>
                <w:rFonts w:ascii="Arial" w:hAnsi="Arial" w:cs="Arial"/>
                <w:sz w:val="20"/>
                <w:szCs w:val="20"/>
              </w:rPr>
              <w:t>acoustically insulated to achieve the noise levels listed in Schedule 1 Acoustic Quality Objectives, Environmental Protection (Noise) Policy 2008;</w:t>
            </w:r>
          </w:p>
          <w:p w14:paraId="712B69AC" w14:textId="77777777" w:rsidR="00A86C6C" w:rsidRPr="00A86C6C" w:rsidRDefault="00A86C6C" w:rsidP="00FA0989">
            <w:pPr>
              <w:pStyle w:val="NormalWeb"/>
              <w:numPr>
                <w:ilvl w:val="0"/>
                <w:numId w:val="27"/>
              </w:numPr>
              <w:rPr>
                <w:rFonts w:ascii="Arial" w:hAnsi="Arial" w:cs="Arial"/>
                <w:sz w:val="20"/>
                <w:szCs w:val="20"/>
              </w:rPr>
            </w:pPr>
            <w:r w:rsidRPr="00A86C6C">
              <w:rPr>
                <w:rFonts w:ascii="Arial" w:hAnsi="Arial" w:cs="Arial"/>
                <w:sz w:val="20"/>
                <w:szCs w:val="20"/>
              </w:rPr>
              <w:t>provided with mechanical ventilation.</w:t>
            </w:r>
          </w:p>
          <w:p w14:paraId="2981EA6A"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780AB2F4"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4D8041A9" w14:textId="77777777" w:rsidR="00A86C6C" w:rsidRPr="00A86C6C" w:rsidRDefault="00A86C6C" w:rsidP="00A86C6C">
            <w:pPr>
              <w:pStyle w:val="NormalWeb"/>
              <w:rPr>
                <w:rFonts w:ascii="Arial" w:hAnsi="Arial" w:cs="Arial"/>
                <w:sz w:val="20"/>
                <w:szCs w:val="20"/>
              </w:rPr>
            </w:pPr>
          </w:p>
        </w:tc>
      </w:tr>
      <w:tr w:rsidR="00FE64F8" w:rsidRPr="00A86C6C" w14:paraId="708D1B35" w14:textId="77777777" w:rsidTr="00B706ED">
        <w:trPr>
          <w:trHeight w:val="360"/>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2D299C43" w14:textId="6DBEC054"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w:t>
            </w:r>
            <w:r w:rsidR="00D80595">
              <w:rPr>
                <w:rStyle w:val="Strong"/>
                <w:rFonts w:ascii="Arial" w:hAnsi="Arial" w:cs="Arial"/>
                <w:sz w:val="20"/>
                <w:szCs w:val="20"/>
              </w:rPr>
              <w:t>33</w:t>
            </w:r>
          </w:p>
        </w:tc>
        <w:tc>
          <w:tcPr>
            <w:tcW w:w="2855" w:type="pct"/>
            <w:tcBorders>
              <w:top w:val="outset" w:sz="6" w:space="0" w:color="auto"/>
              <w:left w:val="outset" w:sz="6" w:space="0" w:color="auto"/>
              <w:bottom w:val="outset" w:sz="6" w:space="0" w:color="auto"/>
              <w:right w:val="outset" w:sz="6" w:space="0" w:color="auto"/>
            </w:tcBorders>
            <w:hideMark/>
          </w:tcPr>
          <w:p w14:paraId="305C780E"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Private open space areas are separated from the resource processing area by buildings or a 1.8m high solid structure.</w:t>
            </w:r>
          </w:p>
        </w:tc>
        <w:tc>
          <w:tcPr>
            <w:tcW w:w="845" w:type="pct"/>
            <w:tcBorders>
              <w:top w:val="outset" w:sz="6" w:space="0" w:color="auto"/>
              <w:left w:val="outset" w:sz="6" w:space="0" w:color="auto"/>
              <w:bottom w:val="outset" w:sz="6" w:space="0" w:color="auto"/>
              <w:right w:val="outset" w:sz="6" w:space="0" w:color="auto"/>
            </w:tcBorders>
          </w:tcPr>
          <w:p w14:paraId="66767006"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68B48632" w14:textId="77777777" w:rsidR="00A86C6C" w:rsidRPr="00A86C6C" w:rsidRDefault="00A86C6C" w:rsidP="00A86C6C">
            <w:pPr>
              <w:pStyle w:val="NormalWeb"/>
              <w:rPr>
                <w:rFonts w:ascii="Arial" w:hAnsi="Arial" w:cs="Arial"/>
                <w:sz w:val="20"/>
                <w:szCs w:val="20"/>
              </w:rPr>
            </w:pPr>
          </w:p>
        </w:tc>
      </w:tr>
      <w:tr w:rsidR="00FE64F8" w:rsidRPr="00A86C6C" w14:paraId="59D1AAF2" w14:textId="77777777" w:rsidTr="00B706E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059A16F" w14:textId="77777777"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Extractive resources transport routes (refer Overlay map - Extractive resources (transport route and buffer) to determine if the following requirements apply)</w:t>
            </w:r>
          </w:p>
          <w:p w14:paraId="39930FCB" w14:textId="77777777" w:rsidR="00FE64F8" w:rsidRPr="00A86C6C" w:rsidRDefault="00FE64F8" w:rsidP="00A86C6C">
            <w:pPr>
              <w:pStyle w:val="NormalWeb"/>
              <w:rPr>
                <w:rStyle w:val="Strong"/>
                <w:rFonts w:ascii="Arial" w:hAnsi="Arial" w:cs="Arial"/>
                <w:sz w:val="20"/>
                <w:szCs w:val="20"/>
              </w:rPr>
            </w:pPr>
          </w:p>
        </w:tc>
      </w:tr>
      <w:tr w:rsidR="00FE64F8" w:rsidRPr="00A86C6C" w14:paraId="0107F25E"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5B97FBB3" w14:textId="70FC2761"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w:t>
            </w:r>
            <w:r w:rsidR="00D80595">
              <w:rPr>
                <w:rStyle w:val="Strong"/>
                <w:rFonts w:ascii="Arial" w:hAnsi="Arial" w:cs="Arial"/>
                <w:sz w:val="20"/>
                <w:szCs w:val="20"/>
              </w:rPr>
              <w:t>4</w:t>
            </w:r>
          </w:p>
        </w:tc>
        <w:tc>
          <w:tcPr>
            <w:tcW w:w="2855" w:type="pct"/>
            <w:tcBorders>
              <w:top w:val="outset" w:sz="6" w:space="0" w:color="auto"/>
              <w:left w:val="outset" w:sz="6" w:space="0" w:color="auto"/>
              <w:bottom w:val="outset" w:sz="6" w:space="0" w:color="auto"/>
              <w:right w:val="outset" w:sz="6" w:space="0" w:color="auto"/>
            </w:tcBorders>
            <w:hideMark/>
          </w:tcPr>
          <w:p w14:paraId="709FF08B"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The following uses are not located within the 100m wide transport route buffer:</w:t>
            </w:r>
          </w:p>
          <w:p w14:paraId="42DC01A0"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Caretaker’s accommodation</w:t>
            </w:r>
            <w:r w:rsidRPr="00A86C6C">
              <w:rPr>
                <w:rFonts w:ascii="Arial" w:hAnsi="Arial" w:cs="Arial"/>
                <w:sz w:val="20"/>
                <w:szCs w:val="20"/>
                <w:vertAlign w:val="superscript"/>
              </w:rPr>
              <w:t>(</w:t>
            </w:r>
            <w:hyperlink r:id="rId41" w:anchor="target-d768251e570643" w:tooltip="Caretaker’s accommodation - A dwelling provided for a caretaker of a non-residential use on the same premises." w:history="1">
              <w:r w:rsidRPr="00A86C6C">
                <w:rPr>
                  <w:rStyle w:val="Hyperlink"/>
                  <w:rFonts w:ascii="Arial" w:hAnsi="Arial" w:cs="Arial"/>
                  <w:sz w:val="20"/>
                  <w:szCs w:val="20"/>
                  <w:vertAlign w:val="superscript"/>
                </w:rPr>
                <w:t>10</w:t>
              </w:r>
            </w:hyperlink>
            <w:r w:rsidRPr="00A86C6C">
              <w:rPr>
                <w:rFonts w:ascii="Arial" w:hAnsi="Arial" w:cs="Arial"/>
                <w:sz w:val="20"/>
                <w:szCs w:val="20"/>
                <w:vertAlign w:val="superscript"/>
              </w:rPr>
              <w:t>)</w:t>
            </w:r>
            <w:r w:rsidRPr="00A86C6C">
              <w:rPr>
                <w:rFonts w:ascii="Arial" w:hAnsi="Arial" w:cs="Arial"/>
                <w:sz w:val="20"/>
                <w:szCs w:val="20"/>
              </w:rPr>
              <w:t>, except where located in the Extractive industry zone;</w:t>
            </w:r>
          </w:p>
          <w:p w14:paraId="0D373E28"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Community residence</w:t>
            </w:r>
            <w:r w:rsidRPr="00A86C6C">
              <w:rPr>
                <w:rFonts w:ascii="Arial" w:hAnsi="Arial" w:cs="Arial"/>
                <w:sz w:val="20"/>
                <w:szCs w:val="20"/>
                <w:vertAlign w:val="superscript"/>
              </w:rPr>
              <w:t>(</w:t>
            </w:r>
            <w:hyperlink r:id="rId42"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A86C6C">
                <w:rPr>
                  <w:rStyle w:val="Hyperlink"/>
                  <w:rFonts w:ascii="Arial" w:hAnsi="Arial" w:cs="Arial"/>
                  <w:sz w:val="20"/>
                  <w:szCs w:val="20"/>
                  <w:vertAlign w:val="superscript"/>
                </w:rPr>
                <w:t>16</w:t>
              </w:r>
            </w:hyperlink>
            <w:r w:rsidRPr="00A86C6C">
              <w:rPr>
                <w:rFonts w:ascii="Arial" w:hAnsi="Arial" w:cs="Arial"/>
                <w:sz w:val="20"/>
                <w:szCs w:val="20"/>
                <w:vertAlign w:val="superscript"/>
              </w:rPr>
              <w:t>)</w:t>
            </w:r>
            <w:r w:rsidRPr="00A86C6C">
              <w:rPr>
                <w:rFonts w:ascii="Arial" w:hAnsi="Arial" w:cs="Arial"/>
                <w:sz w:val="20"/>
                <w:szCs w:val="20"/>
              </w:rPr>
              <w:t>;</w:t>
            </w:r>
          </w:p>
          <w:p w14:paraId="1B582EA5"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Dual occupancy</w:t>
            </w:r>
            <w:r w:rsidRPr="00A86C6C">
              <w:rPr>
                <w:rFonts w:ascii="Arial" w:hAnsi="Arial" w:cs="Arial"/>
                <w:sz w:val="20"/>
                <w:szCs w:val="20"/>
                <w:vertAlign w:val="superscript"/>
              </w:rPr>
              <w:t>(</w:t>
            </w:r>
            <w:hyperlink r:id="rId43"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86C6C">
                <w:rPr>
                  <w:rStyle w:val="Hyperlink"/>
                  <w:rFonts w:ascii="Arial" w:hAnsi="Arial" w:cs="Arial"/>
                  <w:sz w:val="20"/>
                  <w:szCs w:val="20"/>
                  <w:vertAlign w:val="superscript"/>
                </w:rPr>
                <w:t>21</w:t>
              </w:r>
            </w:hyperlink>
            <w:r w:rsidRPr="00A86C6C">
              <w:rPr>
                <w:rFonts w:ascii="Arial" w:hAnsi="Arial" w:cs="Arial"/>
                <w:sz w:val="20"/>
                <w:szCs w:val="20"/>
                <w:vertAlign w:val="superscript"/>
              </w:rPr>
              <w:t>)</w:t>
            </w:r>
            <w:r w:rsidRPr="00A86C6C">
              <w:rPr>
                <w:rFonts w:ascii="Arial" w:hAnsi="Arial" w:cs="Arial"/>
                <w:sz w:val="20"/>
                <w:szCs w:val="20"/>
              </w:rPr>
              <w:t>;</w:t>
            </w:r>
          </w:p>
          <w:p w14:paraId="21022691"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Dwelling house;</w:t>
            </w:r>
            <w:r w:rsidRPr="00A86C6C">
              <w:rPr>
                <w:rFonts w:ascii="Arial" w:hAnsi="Arial" w:cs="Arial"/>
                <w:sz w:val="20"/>
                <w:szCs w:val="20"/>
                <w:vertAlign w:val="superscript"/>
              </w:rPr>
              <w:t>(</w:t>
            </w:r>
            <w:hyperlink r:id="rId4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p>
          <w:p w14:paraId="6A8E4C1C"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Dwelling unit</w:t>
            </w:r>
            <w:r w:rsidRPr="00A86C6C">
              <w:rPr>
                <w:rFonts w:ascii="Arial" w:hAnsi="Arial" w:cs="Arial"/>
                <w:sz w:val="20"/>
                <w:szCs w:val="20"/>
                <w:vertAlign w:val="superscript"/>
              </w:rPr>
              <w:t>(</w:t>
            </w:r>
            <w:hyperlink r:id="rId45" w:anchor="target-d768251e570919" w:tooltip="Dwelling unit - A single dwelling within a premises containing non residential use(s)." w:history="1">
              <w:r w:rsidRPr="00A86C6C">
                <w:rPr>
                  <w:rStyle w:val="Hyperlink"/>
                  <w:rFonts w:ascii="Arial" w:hAnsi="Arial" w:cs="Arial"/>
                  <w:sz w:val="20"/>
                  <w:szCs w:val="20"/>
                  <w:vertAlign w:val="superscript"/>
                </w:rPr>
                <w:t>23</w:t>
              </w:r>
            </w:hyperlink>
            <w:r w:rsidRPr="00A86C6C">
              <w:rPr>
                <w:rFonts w:ascii="Arial" w:hAnsi="Arial" w:cs="Arial"/>
                <w:sz w:val="20"/>
                <w:szCs w:val="20"/>
                <w:vertAlign w:val="superscript"/>
              </w:rPr>
              <w:t>)</w:t>
            </w:r>
            <w:r w:rsidRPr="00A86C6C">
              <w:rPr>
                <w:rFonts w:ascii="Arial" w:hAnsi="Arial" w:cs="Arial"/>
                <w:sz w:val="20"/>
                <w:szCs w:val="20"/>
              </w:rPr>
              <w:t>;</w:t>
            </w:r>
          </w:p>
          <w:p w14:paraId="700ABA4A"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Hospital</w:t>
            </w:r>
            <w:r w:rsidRPr="00A86C6C">
              <w:rPr>
                <w:rFonts w:ascii="Arial" w:hAnsi="Arial" w:cs="Arial"/>
                <w:sz w:val="20"/>
                <w:szCs w:val="20"/>
                <w:vertAlign w:val="superscript"/>
              </w:rPr>
              <w:t>(</w:t>
            </w:r>
            <w:hyperlink r:id="rId46"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A86C6C">
                <w:rPr>
                  <w:rStyle w:val="Hyperlink"/>
                  <w:rFonts w:ascii="Arial" w:hAnsi="Arial" w:cs="Arial"/>
                  <w:sz w:val="20"/>
                  <w:szCs w:val="20"/>
                  <w:vertAlign w:val="superscript"/>
                </w:rPr>
                <w:t>36</w:t>
              </w:r>
            </w:hyperlink>
            <w:r w:rsidRPr="00A86C6C">
              <w:rPr>
                <w:rFonts w:ascii="Arial" w:hAnsi="Arial" w:cs="Arial"/>
                <w:sz w:val="20"/>
                <w:szCs w:val="20"/>
                <w:vertAlign w:val="superscript"/>
              </w:rPr>
              <w:t>)</w:t>
            </w:r>
            <w:r w:rsidRPr="00A86C6C">
              <w:rPr>
                <w:rFonts w:ascii="Arial" w:hAnsi="Arial" w:cs="Arial"/>
                <w:sz w:val="20"/>
                <w:szCs w:val="20"/>
              </w:rPr>
              <w:t>;</w:t>
            </w:r>
          </w:p>
          <w:p w14:paraId="6699AD34"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Rooming accommodation</w:t>
            </w:r>
            <w:r w:rsidRPr="00A86C6C">
              <w:rPr>
                <w:rFonts w:ascii="Arial" w:hAnsi="Arial" w:cs="Arial"/>
                <w:sz w:val="20"/>
                <w:szCs w:val="20"/>
                <w:vertAlign w:val="superscript"/>
              </w:rPr>
              <w:t>(</w:t>
            </w:r>
            <w:hyperlink r:id="rId47" w:anchor="target-d768251e572066" w:tooltip="Rooming accommodation - Premises used for the accommodation of more than one household where each resident:" w:history="1">
              <w:r w:rsidRPr="00A86C6C">
                <w:rPr>
                  <w:rStyle w:val="Hyperlink"/>
                  <w:rFonts w:ascii="Arial" w:hAnsi="Arial" w:cs="Arial"/>
                  <w:sz w:val="20"/>
                  <w:szCs w:val="20"/>
                  <w:vertAlign w:val="superscript"/>
                </w:rPr>
                <w:t>69</w:t>
              </w:r>
            </w:hyperlink>
            <w:r w:rsidRPr="00A86C6C">
              <w:rPr>
                <w:rFonts w:ascii="Arial" w:hAnsi="Arial" w:cs="Arial"/>
                <w:sz w:val="20"/>
                <w:szCs w:val="20"/>
                <w:vertAlign w:val="superscript"/>
              </w:rPr>
              <w:t>)</w:t>
            </w:r>
            <w:r w:rsidRPr="00A86C6C">
              <w:rPr>
                <w:rFonts w:ascii="Arial" w:hAnsi="Arial" w:cs="Arial"/>
                <w:sz w:val="20"/>
                <w:szCs w:val="20"/>
              </w:rPr>
              <w:t>;</w:t>
            </w:r>
          </w:p>
          <w:p w14:paraId="30969BB4"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Multiple dwelling</w:t>
            </w:r>
            <w:r w:rsidRPr="00A86C6C">
              <w:rPr>
                <w:rFonts w:ascii="Arial" w:hAnsi="Arial" w:cs="Arial"/>
                <w:sz w:val="20"/>
                <w:szCs w:val="20"/>
                <w:vertAlign w:val="superscript"/>
              </w:rPr>
              <w:t>(</w:t>
            </w:r>
            <w:hyperlink r:id="rId48" w:anchor="target-d768251e571524" w:tooltip="Multiple dwelling - Premises containing three or more dwellings for separate households." w:history="1">
              <w:r w:rsidRPr="00A86C6C">
                <w:rPr>
                  <w:rStyle w:val="Hyperlink"/>
                  <w:rFonts w:ascii="Arial" w:hAnsi="Arial" w:cs="Arial"/>
                  <w:sz w:val="20"/>
                  <w:szCs w:val="20"/>
                  <w:vertAlign w:val="superscript"/>
                </w:rPr>
                <w:t>49</w:t>
              </w:r>
            </w:hyperlink>
            <w:r w:rsidRPr="00A86C6C">
              <w:rPr>
                <w:rFonts w:ascii="Arial" w:hAnsi="Arial" w:cs="Arial"/>
                <w:sz w:val="20"/>
                <w:szCs w:val="20"/>
                <w:vertAlign w:val="superscript"/>
              </w:rPr>
              <w:t>)</w:t>
            </w:r>
            <w:r w:rsidRPr="00A86C6C">
              <w:rPr>
                <w:rFonts w:ascii="Arial" w:hAnsi="Arial" w:cs="Arial"/>
                <w:sz w:val="20"/>
                <w:szCs w:val="20"/>
              </w:rPr>
              <w:t>;</w:t>
            </w:r>
          </w:p>
          <w:p w14:paraId="1CE00CE1"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Non-resident workforce accommodation</w:t>
            </w:r>
            <w:r w:rsidRPr="00A86C6C">
              <w:rPr>
                <w:rFonts w:ascii="Arial" w:hAnsi="Arial" w:cs="Arial"/>
                <w:sz w:val="20"/>
                <w:szCs w:val="20"/>
                <w:vertAlign w:val="superscript"/>
              </w:rPr>
              <w:t>(</w:t>
            </w:r>
            <w:hyperlink r:id="rId49"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A86C6C">
                <w:rPr>
                  <w:rStyle w:val="Hyperlink"/>
                  <w:rFonts w:ascii="Arial" w:hAnsi="Arial" w:cs="Arial"/>
                  <w:sz w:val="20"/>
                  <w:szCs w:val="20"/>
                  <w:vertAlign w:val="superscript"/>
                </w:rPr>
                <w:t>52</w:t>
              </w:r>
            </w:hyperlink>
            <w:r w:rsidRPr="00A86C6C">
              <w:rPr>
                <w:rFonts w:ascii="Arial" w:hAnsi="Arial" w:cs="Arial"/>
                <w:sz w:val="20"/>
                <w:szCs w:val="20"/>
                <w:vertAlign w:val="superscript"/>
              </w:rPr>
              <w:t>)</w:t>
            </w:r>
            <w:r w:rsidRPr="00A86C6C">
              <w:rPr>
                <w:rFonts w:ascii="Arial" w:hAnsi="Arial" w:cs="Arial"/>
                <w:sz w:val="20"/>
                <w:szCs w:val="20"/>
              </w:rPr>
              <w:t>;</w:t>
            </w:r>
          </w:p>
          <w:p w14:paraId="5A5AC7F6"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Relocatable home park</w:t>
            </w:r>
            <w:r w:rsidRPr="00A86C6C">
              <w:rPr>
                <w:rFonts w:ascii="Arial" w:hAnsi="Arial" w:cs="Arial"/>
                <w:sz w:val="20"/>
                <w:szCs w:val="20"/>
                <w:vertAlign w:val="superscript"/>
              </w:rPr>
              <w:t>(</w:t>
            </w:r>
            <w:hyperlink r:id="rId50"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A86C6C">
                <w:rPr>
                  <w:rStyle w:val="Hyperlink"/>
                  <w:rFonts w:ascii="Arial" w:hAnsi="Arial" w:cs="Arial"/>
                  <w:sz w:val="20"/>
                  <w:szCs w:val="20"/>
                  <w:vertAlign w:val="superscript"/>
                </w:rPr>
                <w:t>62</w:t>
              </w:r>
            </w:hyperlink>
            <w:r w:rsidRPr="00A86C6C">
              <w:rPr>
                <w:rFonts w:ascii="Arial" w:hAnsi="Arial" w:cs="Arial"/>
                <w:sz w:val="20"/>
                <w:szCs w:val="20"/>
                <w:vertAlign w:val="superscript"/>
              </w:rPr>
              <w:t>)</w:t>
            </w:r>
            <w:r w:rsidRPr="00A86C6C">
              <w:rPr>
                <w:rFonts w:ascii="Arial" w:hAnsi="Arial" w:cs="Arial"/>
                <w:sz w:val="20"/>
                <w:szCs w:val="20"/>
              </w:rPr>
              <w:t>;</w:t>
            </w:r>
          </w:p>
          <w:p w14:paraId="67B6195B"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Residential care facility</w:t>
            </w:r>
            <w:r w:rsidRPr="00A86C6C">
              <w:rPr>
                <w:rFonts w:ascii="Arial" w:hAnsi="Arial" w:cs="Arial"/>
                <w:sz w:val="20"/>
                <w:szCs w:val="20"/>
                <w:vertAlign w:val="superscript"/>
              </w:rPr>
              <w:t>(</w:t>
            </w:r>
            <w:hyperlink r:id="rId51"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A86C6C">
                <w:rPr>
                  <w:rStyle w:val="Hyperlink"/>
                  <w:rFonts w:ascii="Arial" w:hAnsi="Arial" w:cs="Arial"/>
                  <w:sz w:val="20"/>
                  <w:szCs w:val="20"/>
                  <w:vertAlign w:val="superscript"/>
                </w:rPr>
                <w:t>65</w:t>
              </w:r>
            </w:hyperlink>
            <w:r w:rsidRPr="00A86C6C">
              <w:rPr>
                <w:rFonts w:ascii="Arial" w:hAnsi="Arial" w:cs="Arial"/>
                <w:sz w:val="20"/>
                <w:szCs w:val="20"/>
                <w:vertAlign w:val="superscript"/>
              </w:rPr>
              <w:t>)</w:t>
            </w:r>
            <w:r w:rsidRPr="00A86C6C">
              <w:rPr>
                <w:rFonts w:ascii="Arial" w:hAnsi="Arial" w:cs="Arial"/>
                <w:sz w:val="20"/>
                <w:szCs w:val="20"/>
              </w:rPr>
              <w:t>;</w:t>
            </w:r>
          </w:p>
          <w:p w14:paraId="4FF7B4F7"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Resort complex</w:t>
            </w:r>
            <w:r w:rsidRPr="00A86C6C">
              <w:rPr>
                <w:rFonts w:ascii="Arial" w:hAnsi="Arial" w:cs="Arial"/>
                <w:sz w:val="20"/>
                <w:szCs w:val="20"/>
                <w:vertAlign w:val="superscript"/>
              </w:rPr>
              <w:t>(</w:t>
            </w:r>
            <w:hyperlink r:id="rId52" w:anchor="target-d768251e571954" w:tooltip="Resort complex - Premises used for tourist and visitor short-term accommodation that include integrated leisure facilities including:" w:history="1">
              <w:r w:rsidRPr="00A86C6C">
                <w:rPr>
                  <w:rStyle w:val="Hyperlink"/>
                  <w:rFonts w:ascii="Arial" w:hAnsi="Arial" w:cs="Arial"/>
                  <w:sz w:val="20"/>
                  <w:szCs w:val="20"/>
                  <w:vertAlign w:val="superscript"/>
                </w:rPr>
                <w:t>66</w:t>
              </w:r>
            </w:hyperlink>
            <w:r w:rsidRPr="00A86C6C">
              <w:rPr>
                <w:rFonts w:ascii="Arial" w:hAnsi="Arial" w:cs="Arial"/>
                <w:sz w:val="20"/>
                <w:szCs w:val="20"/>
                <w:vertAlign w:val="superscript"/>
              </w:rPr>
              <w:t>)</w:t>
            </w:r>
            <w:r w:rsidRPr="00A86C6C">
              <w:rPr>
                <w:rFonts w:ascii="Arial" w:hAnsi="Arial" w:cs="Arial"/>
                <w:sz w:val="20"/>
                <w:szCs w:val="20"/>
              </w:rPr>
              <w:t>;</w:t>
            </w:r>
          </w:p>
          <w:p w14:paraId="6CE639B3"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Retirement facility</w:t>
            </w:r>
            <w:r w:rsidRPr="00A86C6C">
              <w:rPr>
                <w:rFonts w:ascii="Arial" w:hAnsi="Arial" w:cs="Arial"/>
                <w:sz w:val="20"/>
                <w:szCs w:val="20"/>
                <w:vertAlign w:val="superscript"/>
              </w:rPr>
              <w:t>(</w:t>
            </w:r>
            <w:hyperlink r:id="rId53"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A86C6C">
                <w:rPr>
                  <w:rStyle w:val="Hyperlink"/>
                  <w:rFonts w:ascii="Arial" w:hAnsi="Arial" w:cs="Arial"/>
                  <w:sz w:val="20"/>
                  <w:szCs w:val="20"/>
                  <w:vertAlign w:val="superscript"/>
                </w:rPr>
                <w:t>67</w:t>
              </w:r>
            </w:hyperlink>
            <w:r w:rsidRPr="00A86C6C">
              <w:rPr>
                <w:rFonts w:ascii="Arial" w:hAnsi="Arial" w:cs="Arial"/>
                <w:sz w:val="20"/>
                <w:szCs w:val="20"/>
                <w:vertAlign w:val="superscript"/>
              </w:rPr>
              <w:t>)</w:t>
            </w:r>
            <w:r w:rsidRPr="00A86C6C">
              <w:rPr>
                <w:rFonts w:ascii="Arial" w:hAnsi="Arial" w:cs="Arial"/>
                <w:sz w:val="20"/>
                <w:szCs w:val="20"/>
              </w:rPr>
              <w:t>;</w:t>
            </w:r>
          </w:p>
          <w:p w14:paraId="57407D4A"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Rural workers’ accommodation</w:t>
            </w:r>
            <w:r w:rsidRPr="00A86C6C">
              <w:rPr>
                <w:rFonts w:ascii="Arial" w:hAnsi="Arial" w:cs="Arial"/>
                <w:sz w:val="20"/>
                <w:szCs w:val="20"/>
                <w:vertAlign w:val="superscript"/>
              </w:rPr>
              <w:t>(</w:t>
            </w:r>
            <w:hyperlink r:id="rId54"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86C6C">
                <w:rPr>
                  <w:rStyle w:val="Hyperlink"/>
                  <w:rFonts w:ascii="Arial" w:hAnsi="Arial" w:cs="Arial"/>
                  <w:sz w:val="20"/>
                  <w:szCs w:val="20"/>
                  <w:vertAlign w:val="superscript"/>
                </w:rPr>
                <w:t>71</w:t>
              </w:r>
            </w:hyperlink>
            <w:r w:rsidRPr="00A86C6C">
              <w:rPr>
                <w:rFonts w:ascii="Arial" w:hAnsi="Arial" w:cs="Arial"/>
                <w:sz w:val="20"/>
                <w:szCs w:val="20"/>
                <w:vertAlign w:val="superscript"/>
              </w:rPr>
              <w:t>)</w:t>
            </w:r>
            <w:r w:rsidRPr="00A86C6C">
              <w:rPr>
                <w:rFonts w:ascii="Arial" w:hAnsi="Arial" w:cs="Arial"/>
                <w:sz w:val="20"/>
                <w:szCs w:val="20"/>
              </w:rPr>
              <w:t>;</w:t>
            </w:r>
          </w:p>
          <w:p w14:paraId="6013640F"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Short-term accommodation</w:t>
            </w:r>
            <w:r w:rsidRPr="00A86C6C">
              <w:rPr>
                <w:rFonts w:ascii="Arial" w:hAnsi="Arial" w:cs="Arial"/>
                <w:sz w:val="20"/>
                <w:szCs w:val="20"/>
                <w:vertAlign w:val="superscript"/>
              </w:rPr>
              <w:t>(</w:t>
            </w:r>
            <w:hyperlink r:id="rId55"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86C6C">
                <w:rPr>
                  <w:rStyle w:val="Hyperlink"/>
                  <w:rFonts w:ascii="Arial" w:hAnsi="Arial" w:cs="Arial"/>
                  <w:sz w:val="20"/>
                  <w:szCs w:val="20"/>
                  <w:vertAlign w:val="superscript"/>
                </w:rPr>
                <w:t>77</w:t>
              </w:r>
            </w:hyperlink>
            <w:r w:rsidRPr="00A86C6C">
              <w:rPr>
                <w:rFonts w:ascii="Arial" w:hAnsi="Arial" w:cs="Arial"/>
                <w:sz w:val="20"/>
                <w:szCs w:val="20"/>
                <w:vertAlign w:val="superscript"/>
              </w:rPr>
              <w:t>)</w:t>
            </w:r>
            <w:r w:rsidRPr="00A86C6C">
              <w:rPr>
                <w:rFonts w:ascii="Arial" w:hAnsi="Arial" w:cs="Arial"/>
                <w:sz w:val="20"/>
                <w:szCs w:val="20"/>
              </w:rPr>
              <w:t>;</w:t>
            </w:r>
          </w:p>
          <w:p w14:paraId="62F28E08" w14:textId="77777777"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Tourist park</w:t>
            </w:r>
            <w:r w:rsidRPr="00A86C6C">
              <w:rPr>
                <w:rFonts w:ascii="Arial" w:hAnsi="Arial" w:cs="Arial"/>
                <w:sz w:val="20"/>
                <w:szCs w:val="20"/>
                <w:vertAlign w:val="superscript"/>
              </w:rPr>
              <w:t>(</w:t>
            </w:r>
            <w:hyperlink r:id="rId56"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86C6C">
                <w:rPr>
                  <w:rStyle w:val="Hyperlink"/>
                  <w:rFonts w:ascii="Arial" w:hAnsi="Arial" w:cs="Arial"/>
                  <w:sz w:val="20"/>
                  <w:szCs w:val="20"/>
                  <w:vertAlign w:val="superscript"/>
                </w:rPr>
                <w:t>84</w:t>
              </w:r>
            </w:hyperlink>
            <w:r w:rsidRPr="00A86C6C">
              <w:rPr>
                <w:rFonts w:ascii="Arial" w:hAnsi="Arial" w:cs="Arial"/>
                <w:sz w:val="20"/>
                <w:szCs w:val="20"/>
                <w:vertAlign w:val="superscript"/>
              </w:rPr>
              <w:t>)</w:t>
            </w:r>
            <w:r w:rsidRPr="00A86C6C">
              <w:rPr>
                <w:rFonts w:ascii="Arial" w:hAnsi="Arial" w:cs="Arial"/>
                <w:sz w:val="20"/>
                <w:szCs w:val="20"/>
              </w:rPr>
              <w:t>.</w:t>
            </w:r>
          </w:p>
          <w:p w14:paraId="0E3FA90B"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3B44C032"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578E16A7" w14:textId="77777777" w:rsidR="00A86C6C" w:rsidRPr="00A86C6C" w:rsidRDefault="00A86C6C" w:rsidP="00A86C6C">
            <w:pPr>
              <w:pStyle w:val="NormalWeb"/>
              <w:rPr>
                <w:rFonts w:ascii="Arial" w:hAnsi="Arial" w:cs="Arial"/>
                <w:sz w:val="20"/>
                <w:szCs w:val="20"/>
              </w:rPr>
            </w:pPr>
          </w:p>
        </w:tc>
      </w:tr>
      <w:tr w:rsidR="00FE64F8" w:rsidRPr="00A86C6C" w14:paraId="687C2BBD"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28E9B0A1" w14:textId="00545ABC"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RAD3</w:t>
            </w:r>
            <w:r w:rsidR="00D80595">
              <w:rPr>
                <w:rStyle w:val="Strong"/>
                <w:rFonts w:ascii="Arial" w:hAnsi="Arial" w:cs="Arial"/>
                <w:sz w:val="20"/>
                <w:szCs w:val="20"/>
              </w:rPr>
              <w:t>5</w:t>
            </w:r>
          </w:p>
        </w:tc>
        <w:tc>
          <w:tcPr>
            <w:tcW w:w="2855" w:type="pct"/>
            <w:tcBorders>
              <w:top w:val="outset" w:sz="6" w:space="0" w:color="auto"/>
              <w:left w:val="outset" w:sz="6" w:space="0" w:color="auto"/>
              <w:bottom w:val="outset" w:sz="6" w:space="0" w:color="auto"/>
              <w:right w:val="outset" w:sz="6" w:space="0" w:color="auto"/>
            </w:tcBorders>
            <w:hideMark/>
          </w:tcPr>
          <w:p w14:paraId="2829D7F9"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Except for an existing vacant lot, development does not create a new vehicle access point onto an Extractive resources transport route.</w:t>
            </w:r>
          </w:p>
        </w:tc>
        <w:tc>
          <w:tcPr>
            <w:tcW w:w="845" w:type="pct"/>
            <w:tcBorders>
              <w:top w:val="outset" w:sz="6" w:space="0" w:color="auto"/>
              <w:left w:val="outset" w:sz="6" w:space="0" w:color="auto"/>
              <w:bottom w:val="outset" w:sz="6" w:space="0" w:color="auto"/>
              <w:right w:val="outset" w:sz="6" w:space="0" w:color="auto"/>
            </w:tcBorders>
          </w:tcPr>
          <w:p w14:paraId="684F355F"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41BF71C3" w14:textId="77777777" w:rsidR="00A86C6C" w:rsidRPr="00A86C6C" w:rsidRDefault="00A86C6C" w:rsidP="00A86C6C">
            <w:pPr>
              <w:pStyle w:val="NormalWeb"/>
              <w:rPr>
                <w:rFonts w:ascii="Arial" w:hAnsi="Arial" w:cs="Arial"/>
                <w:sz w:val="20"/>
                <w:szCs w:val="20"/>
              </w:rPr>
            </w:pPr>
          </w:p>
        </w:tc>
      </w:tr>
      <w:tr w:rsidR="00FE64F8" w:rsidRPr="00A86C6C" w14:paraId="5AA9F8CF"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7EA6F30F" w14:textId="35F2EB53"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w:t>
            </w:r>
            <w:r w:rsidR="00D80595">
              <w:rPr>
                <w:rStyle w:val="Strong"/>
                <w:rFonts w:ascii="Arial" w:hAnsi="Arial" w:cs="Arial"/>
                <w:sz w:val="20"/>
                <w:szCs w:val="20"/>
              </w:rPr>
              <w:t>6</w:t>
            </w:r>
          </w:p>
        </w:tc>
        <w:tc>
          <w:tcPr>
            <w:tcW w:w="2855" w:type="pct"/>
            <w:tcBorders>
              <w:top w:val="outset" w:sz="6" w:space="0" w:color="auto"/>
              <w:left w:val="outset" w:sz="6" w:space="0" w:color="auto"/>
              <w:bottom w:val="outset" w:sz="6" w:space="0" w:color="auto"/>
              <w:right w:val="outset" w:sz="6" w:space="0" w:color="auto"/>
            </w:tcBorders>
            <w:hideMark/>
          </w:tcPr>
          <w:p w14:paraId="65C77AE3"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A vehicle access point is located, designed and constructed in accordance with Planning scheme policy - Integrated design.</w:t>
            </w:r>
          </w:p>
        </w:tc>
        <w:tc>
          <w:tcPr>
            <w:tcW w:w="845" w:type="pct"/>
            <w:tcBorders>
              <w:top w:val="outset" w:sz="6" w:space="0" w:color="auto"/>
              <w:left w:val="outset" w:sz="6" w:space="0" w:color="auto"/>
              <w:bottom w:val="outset" w:sz="6" w:space="0" w:color="auto"/>
              <w:right w:val="outset" w:sz="6" w:space="0" w:color="auto"/>
            </w:tcBorders>
          </w:tcPr>
          <w:p w14:paraId="30C23ACC"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26565FE7" w14:textId="77777777" w:rsidR="00A86C6C" w:rsidRPr="00A86C6C" w:rsidRDefault="00A86C6C" w:rsidP="00A86C6C">
            <w:pPr>
              <w:pStyle w:val="NormalWeb"/>
              <w:rPr>
                <w:rFonts w:ascii="Arial" w:hAnsi="Arial" w:cs="Arial"/>
                <w:sz w:val="20"/>
                <w:szCs w:val="20"/>
              </w:rPr>
            </w:pPr>
          </w:p>
        </w:tc>
      </w:tr>
      <w:tr w:rsidR="00FE64F8" w:rsidRPr="00A86C6C" w14:paraId="578C8C1E" w14:textId="77777777" w:rsidTr="00B706E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5BAF983" w14:textId="77777777"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Overland flow path (refer Overlay map - Overland flow path to determine if the following requirements apply)</w:t>
            </w:r>
          </w:p>
          <w:p w14:paraId="3102E80A" w14:textId="77777777" w:rsidR="00FE64F8" w:rsidRPr="00A86C6C" w:rsidRDefault="00FE64F8" w:rsidP="00A86C6C">
            <w:pPr>
              <w:pStyle w:val="NormalWeb"/>
              <w:rPr>
                <w:rStyle w:val="Strong"/>
                <w:rFonts w:ascii="Arial" w:hAnsi="Arial" w:cs="Arial"/>
                <w:sz w:val="20"/>
                <w:szCs w:val="20"/>
              </w:rPr>
            </w:pPr>
          </w:p>
        </w:tc>
      </w:tr>
      <w:tr w:rsidR="00FE64F8" w:rsidRPr="00A86C6C" w14:paraId="108AB190"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45E8357D" w14:textId="39CE6856"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w:t>
            </w:r>
            <w:r w:rsidR="00D80595">
              <w:rPr>
                <w:rStyle w:val="Strong"/>
                <w:rFonts w:ascii="Arial" w:hAnsi="Arial" w:cs="Arial"/>
                <w:sz w:val="20"/>
                <w:szCs w:val="20"/>
              </w:rPr>
              <w:t>7</w:t>
            </w:r>
          </w:p>
        </w:tc>
        <w:tc>
          <w:tcPr>
            <w:tcW w:w="2855" w:type="pct"/>
            <w:tcBorders>
              <w:top w:val="outset" w:sz="6" w:space="0" w:color="auto"/>
              <w:left w:val="outset" w:sz="6" w:space="0" w:color="auto"/>
              <w:bottom w:val="outset" w:sz="6" w:space="0" w:color="auto"/>
              <w:right w:val="outset" w:sz="6" w:space="0" w:color="auto"/>
            </w:tcBorders>
            <w:hideMark/>
          </w:tcPr>
          <w:p w14:paraId="7858C709"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building work does not involve the construction of a building or structure in an Overland flow path area.</w:t>
            </w:r>
          </w:p>
        </w:tc>
        <w:tc>
          <w:tcPr>
            <w:tcW w:w="845" w:type="pct"/>
            <w:tcBorders>
              <w:top w:val="outset" w:sz="6" w:space="0" w:color="auto"/>
              <w:left w:val="outset" w:sz="6" w:space="0" w:color="auto"/>
              <w:bottom w:val="outset" w:sz="6" w:space="0" w:color="auto"/>
              <w:right w:val="outset" w:sz="6" w:space="0" w:color="auto"/>
            </w:tcBorders>
          </w:tcPr>
          <w:p w14:paraId="00D8A12E"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11AC0D66" w14:textId="77777777" w:rsidR="00A86C6C" w:rsidRPr="00A86C6C" w:rsidRDefault="00A86C6C" w:rsidP="00A86C6C">
            <w:pPr>
              <w:pStyle w:val="NormalWeb"/>
              <w:rPr>
                <w:rFonts w:ascii="Arial" w:hAnsi="Arial" w:cs="Arial"/>
                <w:sz w:val="20"/>
                <w:szCs w:val="20"/>
              </w:rPr>
            </w:pPr>
          </w:p>
        </w:tc>
      </w:tr>
      <w:tr w:rsidR="00FE64F8" w:rsidRPr="00A86C6C" w14:paraId="600F13FB"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33CAA66F" w14:textId="24A558EA"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w:t>
            </w:r>
            <w:r w:rsidR="00D80595">
              <w:rPr>
                <w:rStyle w:val="Strong"/>
                <w:rFonts w:ascii="Arial" w:hAnsi="Arial" w:cs="Arial"/>
                <w:sz w:val="20"/>
                <w:szCs w:val="20"/>
              </w:rPr>
              <w:t>8</w:t>
            </w:r>
          </w:p>
        </w:tc>
        <w:tc>
          <w:tcPr>
            <w:tcW w:w="2855" w:type="pct"/>
            <w:tcBorders>
              <w:top w:val="outset" w:sz="6" w:space="0" w:color="auto"/>
              <w:left w:val="outset" w:sz="6" w:space="0" w:color="auto"/>
              <w:bottom w:val="outset" w:sz="6" w:space="0" w:color="auto"/>
              <w:right w:val="outset" w:sz="6" w:space="0" w:color="auto"/>
            </w:tcBorders>
            <w:hideMark/>
          </w:tcPr>
          <w:p w14:paraId="005FCC9A"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0091BB4D" w14:textId="77777777" w:rsidTr="00B706ED">
              <w:trPr>
                <w:tblCellSpacing w:w="15" w:type="dxa"/>
              </w:trPr>
              <w:tc>
                <w:tcPr>
                  <w:tcW w:w="14312" w:type="dxa"/>
                  <w:vAlign w:val="center"/>
                  <w:hideMark/>
                </w:tcPr>
                <w:p w14:paraId="7638EAB9" w14:textId="77777777" w:rsidR="00A86C6C" w:rsidRPr="007B56B9" w:rsidRDefault="00A86C6C" w:rsidP="00A86C6C">
                  <w:pPr>
                    <w:rPr>
                      <w:rFonts w:ascii="Arial" w:eastAsia="Times New Roman" w:hAnsi="Arial" w:cs="Arial"/>
                      <w:sz w:val="18"/>
                      <w:szCs w:val="20"/>
                    </w:rPr>
                  </w:pPr>
                  <w:r w:rsidRPr="007B56B9">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A86C6C" w:rsidRPr="00A86C6C" w14:paraId="1CB3EF96" w14:textId="77777777" w:rsidTr="00B706ED">
              <w:trPr>
                <w:tblCellSpacing w:w="15" w:type="dxa"/>
              </w:trPr>
              <w:tc>
                <w:tcPr>
                  <w:tcW w:w="14312" w:type="dxa"/>
                  <w:vAlign w:val="center"/>
                  <w:hideMark/>
                </w:tcPr>
                <w:p w14:paraId="71CB3B6E" w14:textId="77777777" w:rsidR="00A86C6C" w:rsidRPr="007B56B9" w:rsidRDefault="00A86C6C" w:rsidP="00A86C6C">
                  <w:pPr>
                    <w:rPr>
                      <w:rFonts w:ascii="Arial" w:eastAsia="Times New Roman" w:hAnsi="Arial" w:cs="Arial"/>
                      <w:sz w:val="18"/>
                      <w:szCs w:val="20"/>
                    </w:rPr>
                  </w:pPr>
                  <w:r w:rsidRPr="007B56B9">
                    <w:rPr>
                      <w:rFonts w:ascii="Arial" w:eastAsia="Times New Roman" w:hAnsi="Arial" w:cs="Arial"/>
                      <w:sz w:val="18"/>
                      <w:szCs w:val="20"/>
                    </w:rPr>
                    <w:t>Note - Reporting to be prepared in accordance with Planning scheme policy – Flood hazard, Coastal hazard and Overland flow</w:t>
                  </w:r>
                </w:p>
              </w:tc>
            </w:tr>
          </w:tbl>
          <w:p w14:paraId="3DFB1FD7"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6601467B"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59F9D28B" w14:textId="77777777" w:rsidR="00A86C6C" w:rsidRPr="00A86C6C" w:rsidRDefault="00A86C6C" w:rsidP="00A86C6C">
            <w:pPr>
              <w:pStyle w:val="NormalWeb"/>
              <w:rPr>
                <w:rFonts w:ascii="Arial" w:hAnsi="Arial" w:cs="Arial"/>
                <w:sz w:val="20"/>
                <w:szCs w:val="20"/>
              </w:rPr>
            </w:pPr>
          </w:p>
        </w:tc>
      </w:tr>
      <w:tr w:rsidR="00FE64F8" w:rsidRPr="00A86C6C" w14:paraId="45717519"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3D7E7D31" w14:textId="13898524"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w:t>
            </w:r>
            <w:r w:rsidR="00D80595">
              <w:rPr>
                <w:rStyle w:val="Strong"/>
                <w:rFonts w:ascii="Arial" w:hAnsi="Arial" w:cs="Arial"/>
                <w:sz w:val="20"/>
                <w:szCs w:val="20"/>
              </w:rPr>
              <w:t>9</w:t>
            </w:r>
          </w:p>
        </w:tc>
        <w:tc>
          <w:tcPr>
            <w:tcW w:w="2855" w:type="pct"/>
            <w:tcBorders>
              <w:top w:val="outset" w:sz="6" w:space="0" w:color="auto"/>
              <w:left w:val="outset" w:sz="6" w:space="0" w:color="auto"/>
              <w:bottom w:val="outset" w:sz="6" w:space="0" w:color="auto"/>
              <w:right w:val="outset" w:sz="6" w:space="0" w:color="auto"/>
            </w:tcBorders>
            <w:hideMark/>
          </w:tcPr>
          <w:p w14:paraId="3895A80E"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building work ensures that fencing in an overland flow path area is at least 50% permeable.</w:t>
            </w:r>
          </w:p>
        </w:tc>
        <w:tc>
          <w:tcPr>
            <w:tcW w:w="845" w:type="pct"/>
            <w:tcBorders>
              <w:top w:val="outset" w:sz="6" w:space="0" w:color="auto"/>
              <w:left w:val="outset" w:sz="6" w:space="0" w:color="auto"/>
              <w:bottom w:val="outset" w:sz="6" w:space="0" w:color="auto"/>
              <w:right w:val="outset" w:sz="6" w:space="0" w:color="auto"/>
            </w:tcBorders>
          </w:tcPr>
          <w:p w14:paraId="605CE019"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660E1611" w14:textId="77777777" w:rsidR="00A86C6C" w:rsidRPr="00A86C6C" w:rsidRDefault="00A86C6C" w:rsidP="00A86C6C">
            <w:pPr>
              <w:pStyle w:val="NormalWeb"/>
              <w:rPr>
                <w:rFonts w:ascii="Arial" w:hAnsi="Arial" w:cs="Arial"/>
                <w:sz w:val="20"/>
                <w:szCs w:val="20"/>
              </w:rPr>
            </w:pPr>
          </w:p>
        </w:tc>
      </w:tr>
      <w:tr w:rsidR="00FE64F8" w:rsidRPr="00A86C6C" w14:paraId="66941360"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2CA621A4" w14:textId="6444F1F4"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w:t>
            </w:r>
            <w:r w:rsidR="00D80595">
              <w:rPr>
                <w:rStyle w:val="Strong"/>
                <w:rFonts w:ascii="Arial" w:hAnsi="Arial" w:cs="Arial"/>
                <w:sz w:val="20"/>
                <w:szCs w:val="20"/>
              </w:rPr>
              <w:t>40</w:t>
            </w:r>
          </w:p>
        </w:tc>
        <w:tc>
          <w:tcPr>
            <w:tcW w:w="2855" w:type="pct"/>
            <w:tcBorders>
              <w:top w:val="outset" w:sz="6" w:space="0" w:color="auto"/>
              <w:left w:val="outset" w:sz="6" w:space="0" w:color="auto"/>
              <w:bottom w:val="outset" w:sz="6" w:space="0" w:color="auto"/>
              <w:right w:val="outset" w:sz="6" w:space="0" w:color="auto"/>
            </w:tcBorders>
            <w:hideMark/>
          </w:tcPr>
          <w:p w14:paraId="7C655715"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845" w:type="pct"/>
            <w:tcBorders>
              <w:top w:val="outset" w:sz="6" w:space="0" w:color="auto"/>
              <w:left w:val="outset" w:sz="6" w:space="0" w:color="auto"/>
              <w:bottom w:val="outset" w:sz="6" w:space="0" w:color="auto"/>
              <w:right w:val="outset" w:sz="6" w:space="0" w:color="auto"/>
            </w:tcBorders>
          </w:tcPr>
          <w:p w14:paraId="56CABDE8"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3AE46218" w14:textId="77777777" w:rsidR="00A86C6C" w:rsidRPr="00A86C6C" w:rsidRDefault="00A86C6C" w:rsidP="00A86C6C">
            <w:pPr>
              <w:pStyle w:val="NormalWeb"/>
              <w:rPr>
                <w:rFonts w:ascii="Arial" w:hAnsi="Arial" w:cs="Arial"/>
                <w:sz w:val="20"/>
                <w:szCs w:val="20"/>
              </w:rPr>
            </w:pPr>
          </w:p>
        </w:tc>
      </w:tr>
      <w:tr w:rsidR="00FE64F8" w:rsidRPr="00A86C6C" w14:paraId="223061E1"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59B82FDA" w14:textId="4DF98E71"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w:t>
            </w:r>
            <w:r w:rsidR="00D80595">
              <w:rPr>
                <w:rStyle w:val="Strong"/>
                <w:rFonts w:ascii="Arial" w:hAnsi="Arial" w:cs="Arial"/>
                <w:sz w:val="20"/>
                <w:szCs w:val="20"/>
              </w:rPr>
              <w:t>41</w:t>
            </w:r>
          </w:p>
        </w:tc>
        <w:tc>
          <w:tcPr>
            <w:tcW w:w="2855" w:type="pct"/>
            <w:tcBorders>
              <w:top w:val="outset" w:sz="6" w:space="0" w:color="auto"/>
              <w:left w:val="outset" w:sz="6" w:space="0" w:color="auto"/>
              <w:bottom w:val="outset" w:sz="6" w:space="0" w:color="auto"/>
              <w:right w:val="outset" w:sz="6" w:space="0" w:color="auto"/>
            </w:tcBorders>
            <w:hideMark/>
          </w:tcPr>
          <w:p w14:paraId="0A10A035"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building work for a Park</w:t>
            </w:r>
            <w:r w:rsidRPr="00A86C6C">
              <w:rPr>
                <w:rFonts w:ascii="Arial" w:hAnsi="Arial" w:cs="Arial"/>
                <w:sz w:val="20"/>
                <w:szCs w:val="20"/>
                <w:vertAlign w:val="superscript"/>
              </w:rPr>
              <w:t>(</w:t>
            </w:r>
            <w:hyperlink r:id="rId5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86C6C">
                <w:rPr>
                  <w:rStyle w:val="Hyperlink"/>
                  <w:rFonts w:ascii="Arial" w:hAnsi="Arial" w:cs="Arial"/>
                  <w:sz w:val="20"/>
                  <w:szCs w:val="20"/>
                  <w:vertAlign w:val="superscript"/>
                </w:rPr>
                <w:t>57</w:t>
              </w:r>
            </w:hyperlink>
            <w:r w:rsidRPr="00A86C6C">
              <w:rPr>
                <w:rFonts w:ascii="Arial" w:hAnsi="Arial" w:cs="Arial"/>
                <w:sz w:val="20"/>
                <w:szCs w:val="20"/>
                <w:vertAlign w:val="superscript"/>
              </w:rPr>
              <w:t>)</w:t>
            </w:r>
            <w:r w:rsidRPr="00A86C6C">
              <w:rPr>
                <w:rFonts w:ascii="Arial" w:hAnsi="Arial" w:cs="Arial"/>
                <w:sz w:val="20"/>
                <w:szCs w:val="20"/>
              </w:rPr>
              <w:t xml:space="preserve"> ensures that work is provided in accordance with the requirements set out in Appendix B of the Planning scheme policy - Integrated design.</w:t>
            </w:r>
          </w:p>
        </w:tc>
        <w:tc>
          <w:tcPr>
            <w:tcW w:w="845" w:type="pct"/>
            <w:tcBorders>
              <w:top w:val="outset" w:sz="6" w:space="0" w:color="auto"/>
              <w:left w:val="outset" w:sz="6" w:space="0" w:color="auto"/>
              <w:bottom w:val="outset" w:sz="6" w:space="0" w:color="auto"/>
              <w:right w:val="outset" w:sz="6" w:space="0" w:color="auto"/>
            </w:tcBorders>
          </w:tcPr>
          <w:p w14:paraId="3ADEB4D8"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0CCCA707" w14:textId="77777777" w:rsidR="00A86C6C" w:rsidRPr="00A86C6C" w:rsidRDefault="00A86C6C" w:rsidP="00A86C6C">
            <w:pPr>
              <w:pStyle w:val="NormalWeb"/>
              <w:rPr>
                <w:rFonts w:ascii="Arial" w:hAnsi="Arial" w:cs="Arial"/>
                <w:sz w:val="20"/>
                <w:szCs w:val="20"/>
              </w:rPr>
            </w:pPr>
          </w:p>
        </w:tc>
      </w:tr>
      <w:tr w:rsidR="00FE64F8" w:rsidRPr="00A86C6C" w14:paraId="1470D20D" w14:textId="77777777" w:rsidTr="00B706E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527C044" w14:textId="77777777"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14:paraId="337C01F6" w14:textId="77777777" w:rsidTr="00B706ED">
              <w:trPr>
                <w:tblCellSpacing w:w="15" w:type="dxa"/>
              </w:trPr>
              <w:tc>
                <w:tcPr>
                  <w:tcW w:w="14940" w:type="dxa"/>
                  <w:vAlign w:val="center"/>
                  <w:hideMark/>
                </w:tcPr>
                <w:p w14:paraId="5107CE23" w14:textId="77777777" w:rsidR="00FE64F8" w:rsidRPr="00A86C6C" w:rsidRDefault="00FE64F8" w:rsidP="00A86C6C">
                  <w:pPr>
                    <w:rPr>
                      <w:rFonts w:ascii="Arial" w:eastAsia="Times New Roman" w:hAnsi="Arial" w:cs="Arial"/>
                      <w:sz w:val="20"/>
                      <w:szCs w:val="20"/>
                    </w:rPr>
                  </w:pPr>
                  <w:r w:rsidRPr="00A86C6C">
                    <w:rPr>
                      <w:rFonts w:ascii="Arial" w:eastAsia="Times New Roman"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37640DC3" w14:textId="77777777" w:rsidR="00FE64F8" w:rsidRPr="00A86C6C" w:rsidRDefault="00FE64F8" w:rsidP="00A86C6C">
            <w:pPr>
              <w:pStyle w:val="NormalWeb"/>
              <w:rPr>
                <w:rStyle w:val="Strong"/>
                <w:rFonts w:ascii="Arial" w:hAnsi="Arial" w:cs="Arial"/>
                <w:sz w:val="20"/>
                <w:szCs w:val="20"/>
              </w:rPr>
            </w:pPr>
          </w:p>
        </w:tc>
      </w:tr>
      <w:tr w:rsidR="00FE64F8" w:rsidRPr="00A86C6C" w14:paraId="0986F98F"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4736F8E4" w14:textId="3C36FB25"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w:t>
            </w:r>
            <w:r w:rsidR="00D80595">
              <w:rPr>
                <w:rStyle w:val="Strong"/>
                <w:rFonts w:ascii="Arial" w:hAnsi="Arial" w:cs="Arial"/>
                <w:sz w:val="20"/>
                <w:szCs w:val="20"/>
              </w:rPr>
              <w:t>42</w:t>
            </w:r>
          </w:p>
        </w:tc>
        <w:tc>
          <w:tcPr>
            <w:tcW w:w="2855" w:type="pct"/>
            <w:tcBorders>
              <w:top w:val="outset" w:sz="6" w:space="0" w:color="auto"/>
              <w:left w:val="outset" w:sz="6" w:space="0" w:color="auto"/>
              <w:bottom w:val="outset" w:sz="6" w:space="0" w:color="auto"/>
              <w:right w:val="outset" w:sz="6" w:space="0" w:color="auto"/>
            </w:tcBorders>
            <w:hideMark/>
          </w:tcPr>
          <w:p w14:paraId="22F71733"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is for the preservation, maintenance, repair and restoration of the site, object or building.</w:t>
            </w:r>
          </w:p>
          <w:p w14:paraId="7C41C73B"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47948423" w14:textId="77777777" w:rsidTr="00B706ED">
              <w:trPr>
                <w:tblCellSpacing w:w="15" w:type="dxa"/>
              </w:trPr>
              <w:tc>
                <w:tcPr>
                  <w:tcW w:w="14312" w:type="dxa"/>
                  <w:vAlign w:val="center"/>
                  <w:hideMark/>
                </w:tcPr>
                <w:p w14:paraId="02851C1F" w14:textId="77777777" w:rsidR="00A86C6C" w:rsidRPr="00A86C6C" w:rsidRDefault="00A86C6C" w:rsidP="00A86C6C">
                  <w:pPr>
                    <w:pStyle w:val="NormalWeb"/>
                    <w:rPr>
                      <w:rFonts w:ascii="Arial" w:hAnsi="Arial" w:cs="Arial"/>
                      <w:sz w:val="20"/>
                      <w:szCs w:val="20"/>
                    </w:rPr>
                  </w:pPr>
                  <w:r w:rsidRPr="007B56B9">
                    <w:rPr>
                      <w:rFonts w:ascii="Arial" w:hAnsi="Arial" w:cs="Arial"/>
                      <w:sz w:val="18"/>
                      <w:szCs w:val="20"/>
                    </w:rPr>
                    <w:lastRenderedPageBreak/>
                    <w:t>Note - Preservation, maintenance, repair and restoration are defined in Schedule 1 - Definitions</w:t>
                  </w:r>
                </w:p>
              </w:tc>
            </w:tr>
          </w:tbl>
          <w:p w14:paraId="279E195F"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77401625"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709E71F7" w14:textId="77777777" w:rsidR="00A86C6C" w:rsidRPr="00A86C6C" w:rsidRDefault="00A86C6C" w:rsidP="00A86C6C">
            <w:pPr>
              <w:pStyle w:val="NormalWeb"/>
              <w:rPr>
                <w:rFonts w:ascii="Arial" w:hAnsi="Arial" w:cs="Arial"/>
                <w:sz w:val="20"/>
                <w:szCs w:val="20"/>
              </w:rPr>
            </w:pPr>
          </w:p>
        </w:tc>
      </w:tr>
      <w:tr w:rsidR="00FE64F8" w:rsidRPr="00A86C6C" w14:paraId="4D535C31"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1A209AEC" w14:textId="101C1D6D"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w:t>
            </w:r>
            <w:r w:rsidR="00D80595">
              <w:rPr>
                <w:rStyle w:val="Strong"/>
                <w:rFonts w:ascii="Arial" w:hAnsi="Arial" w:cs="Arial"/>
                <w:sz w:val="20"/>
                <w:szCs w:val="20"/>
              </w:rPr>
              <w:t>43</w:t>
            </w:r>
          </w:p>
        </w:tc>
        <w:tc>
          <w:tcPr>
            <w:tcW w:w="2855" w:type="pct"/>
            <w:tcBorders>
              <w:top w:val="outset" w:sz="6" w:space="0" w:color="auto"/>
              <w:left w:val="outset" w:sz="6" w:space="0" w:color="auto"/>
              <w:bottom w:val="outset" w:sz="6" w:space="0" w:color="auto"/>
              <w:right w:val="outset" w:sz="6" w:space="0" w:color="auto"/>
            </w:tcBorders>
            <w:hideMark/>
          </w:tcPr>
          <w:p w14:paraId="6FE41D82"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14:paraId="1D4CF2E6" w14:textId="77777777" w:rsidR="00A86C6C" w:rsidRPr="00A86C6C" w:rsidRDefault="00A86C6C" w:rsidP="00A86C6C">
            <w:pPr>
              <w:rPr>
                <w:rFonts w:ascii="Arial" w:hAnsi="Arial" w:cs="Arial"/>
                <w:sz w:val="20"/>
                <w:szCs w:val="20"/>
              </w:rPr>
            </w:pPr>
            <w:r w:rsidRPr="00A86C6C">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845" w:type="pct"/>
            <w:tcBorders>
              <w:top w:val="outset" w:sz="6" w:space="0" w:color="auto"/>
              <w:left w:val="outset" w:sz="6" w:space="0" w:color="auto"/>
              <w:bottom w:val="outset" w:sz="6" w:space="0" w:color="auto"/>
              <w:right w:val="outset" w:sz="6" w:space="0" w:color="auto"/>
            </w:tcBorders>
          </w:tcPr>
          <w:p w14:paraId="2C0F1FF9"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5B4A52B2" w14:textId="77777777" w:rsidR="00A86C6C" w:rsidRPr="00A86C6C" w:rsidRDefault="00A86C6C" w:rsidP="00A86C6C">
            <w:pPr>
              <w:pStyle w:val="NormalWeb"/>
              <w:rPr>
                <w:rFonts w:ascii="Arial" w:hAnsi="Arial" w:cs="Arial"/>
                <w:sz w:val="20"/>
                <w:szCs w:val="20"/>
              </w:rPr>
            </w:pPr>
          </w:p>
        </w:tc>
      </w:tr>
      <w:tr w:rsidR="00FE64F8" w:rsidRPr="00A86C6C" w14:paraId="399AFDD6"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1204A25D" w14:textId="5EE49246"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w:t>
            </w:r>
            <w:r w:rsidR="00B50B12">
              <w:rPr>
                <w:rStyle w:val="Strong"/>
                <w:rFonts w:ascii="Arial" w:hAnsi="Arial" w:cs="Arial"/>
                <w:sz w:val="20"/>
                <w:szCs w:val="20"/>
              </w:rPr>
              <w:t>4</w:t>
            </w:r>
          </w:p>
        </w:tc>
        <w:tc>
          <w:tcPr>
            <w:tcW w:w="2855" w:type="pct"/>
            <w:tcBorders>
              <w:top w:val="outset" w:sz="6" w:space="0" w:color="auto"/>
              <w:left w:val="outset" w:sz="6" w:space="0" w:color="auto"/>
              <w:bottom w:val="outset" w:sz="6" w:space="0" w:color="auto"/>
              <w:right w:val="outset" w:sz="6" w:space="0" w:color="auto"/>
            </w:tcBorders>
            <w:hideMark/>
          </w:tcPr>
          <w:p w14:paraId="56D5861A"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845" w:type="pct"/>
            <w:tcBorders>
              <w:top w:val="outset" w:sz="6" w:space="0" w:color="auto"/>
              <w:left w:val="outset" w:sz="6" w:space="0" w:color="auto"/>
              <w:bottom w:val="outset" w:sz="6" w:space="0" w:color="auto"/>
              <w:right w:val="outset" w:sz="6" w:space="0" w:color="auto"/>
            </w:tcBorders>
          </w:tcPr>
          <w:p w14:paraId="588675C0"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39602C94" w14:textId="77777777" w:rsidR="00A86C6C" w:rsidRPr="00A86C6C" w:rsidRDefault="00A86C6C" w:rsidP="00A86C6C">
            <w:pPr>
              <w:pStyle w:val="NormalWeb"/>
              <w:rPr>
                <w:rFonts w:ascii="Arial" w:hAnsi="Arial" w:cs="Arial"/>
                <w:sz w:val="20"/>
                <w:szCs w:val="20"/>
              </w:rPr>
            </w:pPr>
          </w:p>
        </w:tc>
      </w:tr>
      <w:tr w:rsidR="00FE64F8" w:rsidRPr="00A86C6C" w14:paraId="483FE0AE"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0A08CCF1" w14:textId="1AAACF7F"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w:t>
            </w:r>
            <w:r w:rsidR="00B50B12">
              <w:rPr>
                <w:rStyle w:val="Strong"/>
                <w:rFonts w:ascii="Arial" w:hAnsi="Arial" w:cs="Arial"/>
                <w:sz w:val="20"/>
                <w:szCs w:val="20"/>
              </w:rPr>
              <w:t>5</w:t>
            </w:r>
          </w:p>
        </w:tc>
        <w:tc>
          <w:tcPr>
            <w:tcW w:w="2855" w:type="pct"/>
            <w:tcBorders>
              <w:top w:val="outset" w:sz="6" w:space="0" w:color="auto"/>
              <w:left w:val="outset" w:sz="6" w:space="0" w:color="auto"/>
              <w:bottom w:val="outset" w:sz="6" w:space="0" w:color="auto"/>
              <w:right w:val="outset" w:sz="6" w:space="0" w:color="auto"/>
            </w:tcBorders>
            <w:hideMark/>
          </w:tcPr>
          <w:p w14:paraId="0EAAF6FF"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14:paraId="4FD24604" w14:textId="77777777" w:rsidR="00A86C6C" w:rsidRPr="00A86C6C" w:rsidRDefault="00A86C6C" w:rsidP="00FA0989">
            <w:pPr>
              <w:numPr>
                <w:ilvl w:val="0"/>
                <w:numId w:val="29"/>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construction of any building;</w:t>
            </w:r>
          </w:p>
          <w:p w14:paraId="50D4D5D4" w14:textId="77777777" w:rsidR="00A86C6C" w:rsidRPr="00A86C6C" w:rsidRDefault="00A86C6C" w:rsidP="00FA0989">
            <w:pPr>
              <w:numPr>
                <w:ilvl w:val="0"/>
                <w:numId w:val="29"/>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laying of overhead or underground services;</w:t>
            </w:r>
          </w:p>
          <w:p w14:paraId="101BFFB5" w14:textId="77777777" w:rsidR="00A86C6C" w:rsidRPr="00A86C6C" w:rsidRDefault="00A86C6C" w:rsidP="00FA0989">
            <w:pPr>
              <w:numPr>
                <w:ilvl w:val="0"/>
                <w:numId w:val="29"/>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any sealing, paving, soil compaction;</w:t>
            </w:r>
          </w:p>
          <w:p w14:paraId="1D2D867E" w14:textId="77777777" w:rsidR="00A86C6C" w:rsidRPr="00A86C6C" w:rsidRDefault="00A86C6C" w:rsidP="00FA0989">
            <w:pPr>
              <w:numPr>
                <w:ilvl w:val="0"/>
                <w:numId w:val="29"/>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any alteration of more than 75mm to the ground surface prior to work commencing.</w:t>
            </w:r>
          </w:p>
          <w:p w14:paraId="768D4B0A"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2584B279"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6EBF9EE6" w14:textId="77777777" w:rsidR="00A86C6C" w:rsidRPr="00A86C6C" w:rsidRDefault="00A86C6C" w:rsidP="00A86C6C">
            <w:pPr>
              <w:pStyle w:val="NormalWeb"/>
              <w:rPr>
                <w:rFonts w:ascii="Arial" w:hAnsi="Arial" w:cs="Arial"/>
                <w:sz w:val="20"/>
                <w:szCs w:val="20"/>
              </w:rPr>
            </w:pPr>
          </w:p>
        </w:tc>
      </w:tr>
      <w:tr w:rsidR="00FE64F8" w:rsidRPr="00A86C6C" w14:paraId="380899B2"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559B4841" w14:textId="2A4E03D4"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w:t>
            </w:r>
            <w:r w:rsidR="00B50B12">
              <w:rPr>
                <w:rStyle w:val="Strong"/>
                <w:rFonts w:ascii="Arial" w:hAnsi="Arial" w:cs="Arial"/>
                <w:sz w:val="20"/>
                <w:szCs w:val="20"/>
              </w:rPr>
              <w:t>6</w:t>
            </w:r>
          </w:p>
        </w:tc>
        <w:tc>
          <w:tcPr>
            <w:tcW w:w="2855" w:type="pct"/>
            <w:tcBorders>
              <w:top w:val="outset" w:sz="6" w:space="0" w:color="auto"/>
              <w:left w:val="outset" w:sz="6" w:space="0" w:color="auto"/>
              <w:bottom w:val="outset" w:sz="6" w:space="0" w:color="auto"/>
              <w:right w:val="outset" w:sz="6" w:space="0" w:color="auto"/>
            </w:tcBorders>
            <w:hideMark/>
          </w:tcPr>
          <w:p w14:paraId="412FC5AC"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Pruning of a significant tree occurs in accordance with Australian Standard AS 4373- Pruning of amenity trees.</w:t>
            </w:r>
          </w:p>
        </w:tc>
        <w:tc>
          <w:tcPr>
            <w:tcW w:w="845" w:type="pct"/>
            <w:tcBorders>
              <w:top w:val="outset" w:sz="6" w:space="0" w:color="auto"/>
              <w:left w:val="outset" w:sz="6" w:space="0" w:color="auto"/>
              <w:bottom w:val="outset" w:sz="6" w:space="0" w:color="auto"/>
              <w:right w:val="outset" w:sz="6" w:space="0" w:color="auto"/>
            </w:tcBorders>
          </w:tcPr>
          <w:p w14:paraId="60BF2C14"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210AD7E1" w14:textId="77777777" w:rsidR="00A86C6C" w:rsidRPr="00A86C6C" w:rsidRDefault="00A86C6C" w:rsidP="00A86C6C">
            <w:pPr>
              <w:pStyle w:val="NormalWeb"/>
              <w:rPr>
                <w:rFonts w:ascii="Arial" w:hAnsi="Arial" w:cs="Arial"/>
                <w:sz w:val="20"/>
                <w:szCs w:val="20"/>
              </w:rPr>
            </w:pPr>
          </w:p>
        </w:tc>
      </w:tr>
      <w:tr w:rsidR="00FE64F8" w:rsidRPr="00A86C6C" w14:paraId="24094765" w14:textId="77777777" w:rsidTr="00B706E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CFD1C07" w14:textId="77777777"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Infrastructure buffers (refer Overlay map - Infrastructure buffers to determine if the following requirements apply)</w:t>
            </w:r>
          </w:p>
          <w:p w14:paraId="552914A1" w14:textId="77777777" w:rsidR="00FE64F8" w:rsidRPr="00A86C6C" w:rsidRDefault="00FE64F8" w:rsidP="00A86C6C">
            <w:pPr>
              <w:pStyle w:val="NormalWeb"/>
              <w:rPr>
                <w:rStyle w:val="Strong"/>
                <w:rFonts w:ascii="Arial" w:hAnsi="Arial" w:cs="Arial"/>
                <w:sz w:val="20"/>
                <w:szCs w:val="20"/>
              </w:rPr>
            </w:pPr>
          </w:p>
        </w:tc>
      </w:tr>
      <w:tr w:rsidR="00FE64F8" w:rsidRPr="00A86C6C" w14:paraId="32D96D34"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1304BE8B" w14:textId="240C9E3A"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w:t>
            </w:r>
            <w:r w:rsidR="00B50B12">
              <w:rPr>
                <w:rStyle w:val="Strong"/>
                <w:rFonts w:ascii="Arial" w:hAnsi="Arial" w:cs="Arial"/>
                <w:sz w:val="20"/>
                <w:szCs w:val="20"/>
              </w:rPr>
              <w:t>7</w:t>
            </w:r>
          </w:p>
        </w:tc>
        <w:tc>
          <w:tcPr>
            <w:tcW w:w="2855" w:type="pct"/>
            <w:tcBorders>
              <w:top w:val="outset" w:sz="6" w:space="0" w:color="auto"/>
              <w:left w:val="outset" w:sz="6" w:space="0" w:color="auto"/>
              <w:bottom w:val="outset" w:sz="6" w:space="0" w:color="auto"/>
              <w:right w:val="outset" w:sz="6" w:space="0" w:color="auto"/>
            </w:tcBorders>
            <w:hideMark/>
          </w:tcPr>
          <w:p w14:paraId="380E8D99"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include the following uses within a Wastewater treatment site buffer:</w:t>
            </w:r>
          </w:p>
          <w:p w14:paraId="215AFBC7"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Caretaker’s accommodation</w:t>
            </w:r>
            <w:r w:rsidRPr="00A86C6C">
              <w:rPr>
                <w:rFonts w:ascii="Arial" w:eastAsia="Times New Roman" w:hAnsi="Arial" w:cs="Arial"/>
                <w:sz w:val="20"/>
                <w:szCs w:val="20"/>
                <w:vertAlign w:val="superscript"/>
              </w:rPr>
              <w:t>(</w:t>
            </w:r>
            <w:hyperlink r:id="rId58" w:anchor="target-d768251e570643" w:tooltip="Caretaker’s accommodation - A dwelling provided for a caretaker of a non-residential use on the same premises." w:history="1">
              <w:r w:rsidRPr="00A86C6C">
                <w:rPr>
                  <w:rStyle w:val="Hyperlink"/>
                  <w:rFonts w:ascii="Arial" w:eastAsia="Times New Roman" w:hAnsi="Arial" w:cs="Arial"/>
                  <w:sz w:val="20"/>
                  <w:szCs w:val="20"/>
                  <w:vertAlign w:val="superscript"/>
                </w:rPr>
                <w:t>10</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3A79C8ED"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Community residence</w:t>
            </w:r>
            <w:r w:rsidRPr="00A86C6C">
              <w:rPr>
                <w:rFonts w:ascii="Arial" w:eastAsia="Times New Roman" w:hAnsi="Arial" w:cs="Arial"/>
                <w:sz w:val="20"/>
                <w:szCs w:val="20"/>
                <w:vertAlign w:val="superscript"/>
              </w:rPr>
              <w:t>(</w:t>
            </w:r>
            <w:hyperlink r:id="rId59"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A86C6C">
                <w:rPr>
                  <w:rStyle w:val="Hyperlink"/>
                  <w:rFonts w:ascii="Arial" w:eastAsia="Times New Roman" w:hAnsi="Arial" w:cs="Arial"/>
                  <w:sz w:val="20"/>
                  <w:szCs w:val="20"/>
                  <w:vertAlign w:val="superscript"/>
                </w:rPr>
                <w:t>16</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6D1DF872"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Dual occupancy</w:t>
            </w:r>
            <w:r w:rsidRPr="00A86C6C">
              <w:rPr>
                <w:rFonts w:ascii="Arial" w:eastAsia="Times New Roman" w:hAnsi="Arial" w:cs="Arial"/>
                <w:sz w:val="20"/>
                <w:szCs w:val="20"/>
                <w:vertAlign w:val="superscript"/>
              </w:rPr>
              <w:t>(</w:t>
            </w:r>
            <w:hyperlink r:id="rId6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86C6C">
                <w:rPr>
                  <w:rStyle w:val="Hyperlink"/>
                  <w:rFonts w:ascii="Arial" w:eastAsia="Times New Roman" w:hAnsi="Arial" w:cs="Arial"/>
                  <w:sz w:val="20"/>
                  <w:szCs w:val="20"/>
                  <w:vertAlign w:val="superscript"/>
                </w:rPr>
                <w:t>21</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31D13124"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Dwelling house;</w:t>
            </w:r>
            <w:r w:rsidRPr="00A86C6C">
              <w:rPr>
                <w:rFonts w:ascii="Arial" w:eastAsia="Times New Roman" w:hAnsi="Arial" w:cs="Arial"/>
                <w:sz w:val="20"/>
                <w:szCs w:val="20"/>
                <w:vertAlign w:val="superscript"/>
              </w:rPr>
              <w:t>(</w:t>
            </w:r>
            <w:hyperlink r:id="rId6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eastAsia="Times New Roman" w:hAnsi="Arial" w:cs="Arial"/>
                  <w:sz w:val="20"/>
                  <w:szCs w:val="20"/>
                  <w:vertAlign w:val="superscript"/>
                </w:rPr>
                <w:t>22</w:t>
              </w:r>
            </w:hyperlink>
            <w:r w:rsidRPr="00A86C6C">
              <w:rPr>
                <w:rFonts w:ascii="Arial" w:eastAsia="Times New Roman" w:hAnsi="Arial" w:cs="Arial"/>
                <w:sz w:val="20"/>
                <w:szCs w:val="20"/>
                <w:vertAlign w:val="superscript"/>
              </w:rPr>
              <w:t>)</w:t>
            </w:r>
          </w:p>
          <w:p w14:paraId="4156F224"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Dwelling unit</w:t>
            </w:r>
            <w:r w:rsidRPr="00A86C6C">
              <w:rPr>
                <w:rFonts w:ascii="Arial" w:eastAsia="Times New Roman" w:hAnsi="Arial" w:cs="Arial"/>
                <w:sz w:val="20"/>
                <w:szCs w:val="20"/>
                <w:vertAlign w:val="superscript"/>
              </w:rPr>
              <w:t>(</w:t>
            </w:r>
            <w:hyperlink r:id="rId62" w:anchor="target-d768251e570919" w:tooltip="Dwelling unit - A single dwelling within a premises containing non residential use(s)." w:history="1">
              <w:r w:rsidRPr="00A86C6C">
                <w:rPr>
                  <w:rStyle w:val="Hyperlink"/>
                  <w:rFonts w:ascii="Arial" w:eastAsia="Times New Roman" w:hAnsi="Arial" w:cs="Arial"/>
                  <w:sz w:val="20"/>
                  <w:szCs w:val="20"/>
                  <w:vertAlign w:val="superscript"/>
                </w:rPr>
                <w:t>23</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3F943488"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Hospital</w:t>
            </w:r>
            <w:r w:rsidRPr="00A86C6C">
              <w:rPr>
                <w:rFonts w:ascii="Arial" w:eastAsia="Times New Roman" w:hAnsi="Arial" w:cs="Arial"/>
                <w:sz w:val="20"/>
                <w:szCs w:val="20"/>
                <w:vertAlign w:val="superscript"/>
              </w:rPr>
              <w:t>(</w:t>
            </w:r>
            <w:hyperlink r:id="rId63"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A86C6C">
                <w:rPr>
                  <w:rStyle w:val="Hyperlink"/>
                  <w:rFonts w:ascii="Arial" w:eastAsia="Times New Roman" w:hAnsi="Arial" w:cs="Arial"/>
                  <w:sz w:val="20"/>
                  <w:szCs w:val="20"/>
                  <w:vertAlign w:val="superscript"/>
                </w:rPr>
                <w:t>36</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33B01D00"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Rooming accommodation</w:t>
            </w:r>
            <w:r w:rsidRPr="00A86C6C">
              <w:rPr>
                <w:rFonts w:ascii="Arial" w:eastAsia="Times New Roman" w:hAnsi="Arial" w:cs="Arial"/>
                <w:sz w:val="20"/>
                <w:szCs w:val="20"/>
                <w:vertAlign w:val="superscript"/>
              </w:rPr>
              <w:t>(</w:t>
            </w:r>
            <w:hyperlink r:id="rId64" w:anchor="target-d768251e572066" w:tooltip="Rooming accommodation - Premises used for the accommodation of more than one household where each resident:" w:history="1">
              <w:r w:rsidRPr="00A86C6C">
                <w:rPr>
                  <w:rStyle w:val="Hyperlink"/>
                  <w:rFonts w:ascii="Arial" w:eastAsia="Times New Roman" w:hAnsi="Arial" w:cs="Arial"/>
                  <w:sz w:val="20"/>
                  <w:szCs w:val="20"/>
                  <w:vertAlign w:val="superscript"/>
                </w:rPr>
                <w:t>69</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06554971"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Multiple dwelling</w:t>
            </w:r>
            <w:r w:rsidRPr="00A86C6C">
              <w:rPr>
                <w:rFonts w:ascii="Arial" w:eastAsia="Times New Roman" w:hAnsi="Arial" w:cs="Arial"/>
                <w:sz w:val="20"/>
                <w:szCs w:val="20"/>
                <w:vertAlign w:val="superscript"/>
              </w:rPr>
              <w:t>(</w:t>
            </w:r>
            <w:hyperlink r:id="rId65" w:anchor="target-d768251e571524" w:tooltip="Multiple dwelling - Premises containing three or more dwellings for separate households." w:history="1">
              <w:r w:rsidRPr="00A86C6C">
                <w:rPr>
                  <w:rStyle w:val="Hyperlink"/>
                  <w:rFonts w:ascii="Arial" w:eastAsia="Times New Roman" w:hAnsi="Arial" w:cs="Arial"/>
                  <w:sz w:val="20"/>
                  <w:szCs w:val="20"/>
                  <w:vertAlign w:val="superscript"/>
                </w:rPr>
                <w:t>49</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10EF2F9F"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Non-resident workforce accommodation</w:t>
            </w:r>
            <w:r w:rsidRPr="00A86C6C">
              <w:rPr>
                <w:rFonts w:ascii="Arial" w:eastAsia="Times New Roman" w:hAnsi="Arial" w:cs="Arial"/>
                <w:sz w:val="20"/>
                <w:szCs w:val="20"/>
                <w:vertAlign w:val="superscript"/>
              </w:rPr>
              <w:t>(</w:t>
            </w:r>
            <w:hyperlink r:id="rId66"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A86C6C">
                <w:rPr>
                  <w:rStyle w:val="Hyperlink"/>
                  <w:rFonts w:ascii="Arial" w:eastAsia="Times New Roman" w:hAnsi="Arial" w:cs="Arial"/>
                  <w:sz w:val="20"/>
                  <w:szCs w:val="20"/>
                  <w:vertAlign w:val="superscript"/>
                </w:rPr>
                <w:t>52</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4302A9BF"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Relocatable home park</w:t>
            </w:r>
            <w:r w:rsidRPr="00A86C6C">
              <w:rPr>
                <w:rFonts w:ascii="Arial" w:eastAsia="Times New Roman" w:hAnsi="Arial" w:cs="Arial"/>
                <w:sz w:val="20"/>
                <w:szCs w:val="20"/>
                <w:vertAlign w:val="superscript"/>
              </w:rPr>
              <w:t>(</w:t>
            </w:r>
            <w:hyperlink r:id="rId67"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A86C6C">
                <w:rPr>
                  <w:rStyle w:val="Hyperlink"/>
                  <w:rFonts w:ascii="Arial" w:eastAsia="Times New Roman" w:hAnsi="Arial" w:cs="Arial"/>
                  <w:sz w:val="20"/>
                  <w:szCs w:val="20"/>
                  <w:vertAlign w:val="superscript"/>
                </w:rPr>
                <w:t>62</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5836ED0F"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lastRenderedPageBreak/>
              <w:t>Residential care facility</w:t>
            </w:r>
            <w:r w:rsidRPr="00A86C6C">
              <w:rPr>
                <w:rFonts w:ascii="Arial" w:eastAsia="Times New Roman" w:hAnsi="Arial" w:cs="Arial"/>
                <w:sz w:val="20"/>
                <w:szCs w:val="20"/>
                <w:vertAlign w:val="superscript"/>
              </w:rPr>
              <w:t>(</w:t>
            </w:r>
            <w:hyperlink r:id="rId68"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A86C6C">
                <w:rPr>
                  <w:rStyle w:val="Hyperlink"/>
                  <w:rFonts w:ascii="Arial" w:eastAsia="Times New Roman" w:hAnsi="Arial" w:cs="Arial"/>
                  <w:sz w:val="20"/>
                  <w:szCs w:val="20"/>
                  <w:vertAlign w:val="superscript"/>
                </w:rPr>
                <w:t>65</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4E314F23"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Resort complex</w:t>
            </w:r>
            <w:r w:rsidRPr="00A86C6C">
              <w:rPr>
                <w:rFonts w:ascii="Arial" w:eastAsia="Times New Roman" w:hAnsi="Arial" w:cs="Arial"/>
                <w:sz w:val="20"/>
                <w:szCs w:val="20"/>
                <w:vertAlign w:val="superscript"/>
              </w:rPr>
              <w:t>(</w:t>
            </w:r>
            <w:hyperlink r:id="rId69" w:anchor="target-d768251e571954" w:tooltip="Resort complex - Premises used for tourist and visitor short-term accommodation that include integrated leisure facilities including:" w:history="1">
              <w:r w:rsidRPr="00A86C6C">
                <w:rPr>
                  <w:rStyle w:val="Hyperlink"/>
                  <w:rFonts w:ascii="Arial" w:eastAsia="Times New Roman" w:hAnsi="Arial" w:cs="Arial"/>
                  <w:sz w:val="20"/>
                  <w:szCs w:val="20"/>
                  <w:vertAlign w:val="superscript"/>
                </w:rPr>
                <w:t>66</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54B5C0C3"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Retirement facility</w:t>
            </w:r>
            <w:r w:rsidRPr="00A86C6C">
              <w:rPr>
                <w:rFonts w:ascii="Arial" w:eastAsia="Times New Roman" w:hAnsi="Arial" w:cs="Arial"/>
                <w:sz w:val="20"/>
                <w:szCs w:val="20"/>
                <w:vertAlign w:val="superscript"/>
              </w:rPr>
              <w:t>(</w:t>
            </w:r>
            <w:hyperlink r:id="rId70"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A86C6C">
                <w:rPr>
                  <w:rStyle w:val="Hyperlink"/>
                  <w:rFonts w:ascii="Arial" w:eastAsia="Times New Roman" w:hAnsi="Arial" w:cs="Arial"/>
                  <w:sz w:val="20"/>
                  <w:szCs w:val="20"/>
                  <w:vertAlign w:val="superscript"/>
                </w:rPr>
                <w:t>67</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5BB0EAE1"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Rural workers’ accommodation</w:t>
            </w:r>
            <w:r w:rsidRPr="00A86C6C">
              <w:rPr>
                <w:rFonts w:ascii="Arial" w:eastAsia="Times New Roman" w:hAnsi="Arial" w:cs="Arial"/>
                <w:sz w:val="20"/>
                <w:szCs w:val="20"/>
                <w:vertAlign w:val="superscript"/>
              </w:rPr>
              <w:t>(</w:t>
            </w:r>
            <w:hyperlink r:id="rId71"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86C6C">
                <w:rPr>
                  <w:rStyle w:val="Hyperlink"/>
                  <w:rFonts w:ascii="Arial" w:eastAsia="Times New Roman" w:hAnsi="Arial" w:cs="Arial"/>
                  <w:sz w:val="20"/>
                  <w:szCs w:val="20"/>
                  <w:vertAlign w:val="superscript"/>
                </w:rPr>
                <w:t>71</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2D2FA51D"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Short-term accommodation</w:t>
            </w:r>
            <w:r w:rsidRPr="00A86C6C">
              <w:rPr>
                <w:rFonts w:ascii="Arial" w:eastAsia="Times New Roman" w:hAnsi="Arial" w:cs="Arial"/>
                <w:sz w:val="20"/>
                <w:szCs w:val="20"/>
                <w:vertAlign w:val="superscript"/>
              </w:rPr>
              <w:t>(</w:t>
            </w:r>
            <w:hyperlink r:id="rId72"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86C6C">
                <w:rPr>
                  <w:rStyle w:val="Hyperlink"/>
                  <w:rFonts w:ascii="Arial" w:eastAsia="Times New Roman" w:hAnsi="Arial" w:cs="Arial"/>
                  <w:sz w:val="20"/>
                  <w:szCs w:val="20"/>
                  <w:vertAlign w:val="superscript"/>
                </w:rPr>
                <w:t>77</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17DE082E" w14:textId="77777777"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Tourist park</w:t>
            </w:r>
            <w:r w:rsidRPr="00A86C6C">
              <w:rPr>
                <w:rFonts w:ascii="Arial" w:eastAsia="Times New Roman" w:hAnsi="Arial" w:cs="Arial"/>
                <w:sz w:val="20"/>
                <w:szCs w:val="20"/>
                <w:vertAlign w:val="superscript"/>
              </w:rPr>
              <w:t>(</w:t>
            </w:r>
            <w:hyperlink r:id="rId7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86C6C">
                <w:rPr>
                  <w:rStyle w:val="Hyperlink"/>
                  <w:rFonts w:ascii="Arial" w:eastAsia="Times New Roman" w:hAnsi="Arial" w:cs="Arial"/>
                  <w:sz w:val="20"/>
                  <w:szCs w:val="20"/>
                  <w:vertAlign w:val="superscript"/>
                </w:rPr>
                <w:t>84</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14:paraId="3BEC7A7E"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7A240CEF"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541132DF" w14:textId="77777777" w:rsidR="00A86C6C" w:rsidRPr="00A86C6C" w:rsidRDefault="00A86C6C" w:rsidP="00A86C6C">
            <w:pPr>
              <w:pStyle w:val="NormalWeb"/>
              <w:rPr>
                <w:rFonts w:ascii="Arial" w:hAnsi="Arial" w:cs="Arial"/>
                <w:sz w:val="20"/>
                <w:szCs w:val="20"/>
              </w:rPr>
            </w:pPr>
          </w:p>
        </w:tc>
      </w:tr>
      <w:tr w:rsidR="00FE64F8" w:rsidRPr="00A86C6C" w14:paraId="1771ECE3"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5A3F35B6" w14:textId="22A2E820"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w:t>
            </w:r>
            <w:r w:rsidR="00B50B12">
              <w:rPr>
                <w:rStyle w:val="Strong"/>
                <w:rFonts w:ascii="Arial" w:hAnsi="Arial" w:cs="Arial"/>
                <w:sz w:val="20"/>
                <w:szCs w:val="20"/>
              </w:rPr>
              <w:t>8</w:t>
            </w:r>
          </w:p>
        </w:tc>
        <w:tc>
          <w:tcPr>
            <w:tcW w:w="2855" w:type="pct"/>
            <w:tcBorders>
              <w:top w:val="outset" w:sz="6" w:space="0" w:color="auto"/>
              <w:left w:val="outset" w:sz="6" w:space="0" w:color="auto"/>
              <w:bottom w:val="outset" w:sz="6" w:space="0" w:color="auto"/>
              <w:right w:val="outset" w:sz="6" w:space="0" w:color="auto"/>
            </w:tcBorders>
            <w:hideMark/>
          </w:tcPr>
          <w:p w14:paraId="45FC6E71"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involve the construction of any buildings or structures within a Bulk water supply infrastructure buffer.</w:t>
            </w:r>
          </w:p>
        </w:tc>
        <w:tc>
          <w:tcPr>
            <w:tcW w:w="845" w:type="pct"/>
            <w:tcBorders>
              <w:top w:val="outset" w:sz="6" w:space="0" w:color="auto"/>
              <w:left w:val="outset" w:sz="6" w:space="0" w:color="auto"/>
              <w:bottom w:val="outset" w:sz="6" w:space="0" w:color="auto"/>
              <w:right w:val="outset" w:sz="6" w:space="0" w:color="auto"/>
            </w:tcBorders>
          </w:tcPr>
          <w:p w14:paraId="0025D167"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45DF028E" w14:textId="77777777" w:rsidR="00A86C6C" w:rsidRPr="00A86C6C" w:rsidRDefault="00A86C6C" w:rsidP="00A86C6C">
            <w:pPr>
              <w:pStyle w:val="NormalWeb"/>
              <w:rPr>
                <w:rFonts w:ascii="Arial" w:hAnsi="Arial" w:cs="Arial"/>
                <w:sz w:val="20"/>
                <w:szCs w:val="20"/>
              </w:rPr>
            </w:pPr>
          </w:p>
        </w:tc>
      </w:tr>
      <w:tr w:rsidR="00FE64F8" w:rsidRPr="00A86C6C" w14:paraId="5DB290F6"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08998687" w14:textId="18F19C8F"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w:t>
            </w:r>
            <w:r w:rsidR="00B50B12">
              <w:rPr>
                <w:rStyle w:val="Strong"/>
                <w:rFonts w:ascii="Arial" w:hAnsi="Arial" w:cs="Arial"/>
                <w:sz w:val="20"/>
                <w:szCs w:val="20"/>
              </w:rPr>
              <w:t>9</w:t>
            </w:r>
          </w:p>
        </w:tc>
        <w:tc>
          <w:tcPr>
            <w:tcW w:w="2855" w:type="pct"/>
            <w:tcBorders>
              <w:top w:val="outset" w:sz="6" w:space="0" w:color="auto"/>
              <w:left w:val="outset" w:sz="6" w:space="0" w:color="auto"/>
              <w:bottom w:val="outset" w:sz="6" w:space="0" w:color="auto"/>
              <w:right w:val="outset" w:sz="6" w:space="0" w:color="auto"/>
            </w:tcBorders>
            <w:hideMark/>
          </w:tcPr>
          <w:p w14:paraId="04CA9627"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 xml:space="preserve">Development involving a major hazard </w:t>
            </w:r>
            <w:proofErr w:type="gramStart"/>
            <w:r w:rsidRPr="00A86C6C">
              <w:rPr>
                <w:rFonts w:ascii="Arial" w:hAnsi="Arial" w:cs="Arial"/>
                <w:sz w:val="20"/>
                <w:szCs w:val="20"/>
              </w:rPr>
              <w:t>facility</w:t>
            </w:r>
            <w:proofErr w:type="gramEnd"/>
            <w:r w:rsidRPr="00A86C6C">
              <w:rPr>
                <w:rFonts w:ascii="Arial" w:hAnsi="Arial" w:cs="Arial"/>
                <w:sz w:val="20"/>
                <w:szCs w:val="20"/>
              </w:rPr>
              <w:t xml:space="preserve"> or an Environmentally Relevant Activity (ERA) is setback 30m from a Bulk water supply infrastructure buffer.</w:t>
            </w:r>
          </w:p>
        </w:tc>
        <w:tc>
          <w:tcPr>
            <w:tcW w:w="845" w:type="pct"/>
            <w:tcBorders>
              <w:top w:val="outset" w:sz="6" w:space="0" w:color="auto"/>
              <w:left w:val="outset" w:sz="6" w:space="0" w:color="auto"/>
              <w:bottom w:val="outset" w:sz="6" w:space="0" w:color="auto"/>
              <w:right w:val="outset" w:sz="6" w:space="0" w:color="auto"/>
            </w:tcBorders>
          </w:tcPr>
          <w:p w14:paraId="6AEF16FB"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71517997" w14:textId="77777777" w:rsidR="00A86C6C" w:rsidRPr="00A86C6C" w:rsidRDefault="00A86C6C" w:rsidP="00A86C6C">
            <w:pPr>
              <w:pStyle w:val="NormalWeb"/>
              <w:rPr>
                <w:rFonts w:ascii="Arial" w:hAnsi="Arial" w:cs="Arial"/>
                <w:sz w:val="20"/>
                <w:szCs w:val="20"/>
              </w:rPr>
            </w:pPr>
          </w:p>
        </w:tc>
      </w:tr>
      <w:tr w:rsidR="00FE64F8" w:rsidRPr="00A86C6C" w14:paraId="5A8CF69F"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267017FE" w14:textId="33279D0E"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w:t>
            </w:r>
            <w:r w:rsidR="00B50B12">
              <w:rPr>
                <w:rStyle w:val="Strong"/>
                <w:rFonts w:ascii="Arial" w:hAnsi="Arial" w:cs="Arial"/>
                <w:sz w:val="20"/>
                <w:szCs w:val="20"/>
              </w:rPr>
              <w:t>50</w:t>
            </w:r>
          </w:p>
        </w:tc>
        <w:tc>
          <w:tcPr>
            <w:tcW w:w="2855" w:type="pct"/>
            <w:tcBorders>
              <w:top w:val="outset" w:sz="6" w:space="0" w:color="auto"/>
              <w:left w:val="outset" w:sz="6" w:space="0" w:color="auto"/>
              <w:bottom w:val="outset" w:sz="6" w:space="0" w:color="auto"/>
              <w:right w:val="outset" w:sz="6" w:space="0" w:color="auto"/>
            </w:tcBorders>
            <w:hideMark/>
          </w:tcPr>
          <w:p w14:paraId="355530F5"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involve the construction of any buildings or structures within the Gas pipeline buffer.</w:t>
            </w:r>
          </w:p>
        </w:tc>
        <w:tc>
          <w:tcPr>
            <w:tcW w:w="845" w:type="pct"/>
            <w:tcBorders>
              <w:top w:val="outset" w:sz="6" w:space="0" w:color="auto"/>
              <w:left w:val="outset" w:sz="6" w:space="0" w:color="auto"/>
              <w:bottom w:val="outset" w:sz="6" w:space="0" w:color="auto"/>
              <w:right w:val="outset" w:sz="6" w:space="0" w:color="auto"/>
            </w:tcBorders>
          </w:tcPr>
          <w:p w14:paraId="2043FDFF"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6B73F50D" w14:textId="77777777" w:rsidR="00A86C6C" w:rsidRPr="00A86C6C" w:rsidRDefault="00A86C6C" w:rsidP="00A86C6C">
            <w:pPr>
              <w:pStyle w:val="NormalWeb"/>
              <w:rPr>
                <w:rFonts w:ascii="Arial" w:hAnsi="Arial" w:cs="Arial"/>
                <w:sz w:val="20"/>
                <w:szCs w:val="20"/>
              </w:rPr>
            </w:pPr>
          </w:p>
        </w:tc>
      </w:tr>
      <w:tr w:rsidR="00FE64F8" w:rsidRPr="00A86C6C" w14:paraId="3FEB74AB"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6CDE1830" w14:textId="79B354D0"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w:t>
            </w:r>
            <w:r w:rsidR="00B50B12">
              <w:rPr>
                <w:rStyle w:val="Strong"/>
                <w:rFonts w:ascii="Arial" w:hAnsi="Arial" w:cs="Arial"/>
                <w:sz w:val="20"/>
                <w:szCs w:val="20"/>
              </w:rPr>
              <w:t>51</w:t>
            </w:r>
          </w:p>
        </w:tc>
        <w:tc>
          <w:tcPr>
            <w:tcW w:w="2855" w:type="pct"/>
            <w:tcBorders>
              <w:top w:val="outset" w:sz="6" w:space="0" w:color="auto"/>
              <w:left w:val="outset" w:sz="6" w:space="0" w:color="auto"/>
              <w:bottom w:val="outset" w:sz="6" w:space="0" w:color="auto"/>
              <w:right w:val="outset" w:sz="6" w:space="0" w:color="auto"/>
            </w:tcBorders>
            <w:hideMark/>
          </w:tcPr>
          <w:p w14:paraId="1F52CEE5"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include the following uses located within a landfill site buffer:</w:t>
            </w:r>
          </w:p>
          <w:p w14:paraId="46D7D892"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caretaker’s accommodation</w:t>
            </w:r>
            <w:r w:rsidRPr="00A86C6C">
              <w:rPr>
                <w:rFonts w:ascii="Arial" w:hAnsi="Arial" w:cs="Arial"/>
                <w:sz w:val="20"/>
                <w:szCs w:val="20"/>
                <w:vertAlign w:val="superscript"/>
              </w:rPr>
              <w:t>(</w:t>
            </w:r>
            <w:hyperlink r:id="rId74" w:anchor="target-d768251e570643" w:tooltip="Caretaker’s accommodation - A dwelling provided for a caretaker of a non-residential use on the same premises." w:history="1">
              <w:r w:rsidRPr="00A86C6C">
                <w:rPr>
                  <w:rStyle w:val="Hyperlink"/>
                  <w:rFonts w:ascii="Arial" w:hAnsi="Arial" w:cs="Arial"/>
                  <w:sz w:val="20"/>
                  <w:szCs w:val="20"/>
                  <w:vertAlign w:val="superscript"/>
                </w:rPr>
                <w:t>10</w:t>
              </w:r>
            </w:hyperlink>
            <w:r w:rsidRPr="00A86C6C">
              <w:rPr>
                <w:rFonts w:ascii="Arial" w:hAnsi="Arial" w:cs="Arial"/>
                <w:sz w:val="20"/>
                <w:szCs w:val="20"/>
                <w:vertAlign w:val="superscript"/>
              </w:rPr>
              <w:t>)</w:t>
            </w:r>
            <w:r w:rsidRPr="00A86C6C">
              <w:rPr>
                <w:rFonts w:ascii="Arial" w:hAnsi="Arial" w:cs="Arial"/>
                <w:sz w:val="20"/>
                <w:szCs w:val="20"/>
              </w:rPr>
              <w:t>;</w:t>
            </w:r>
          </w:p>
          <w:p w14:paraId="619C276A"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community residence</w:t>
            </w:r>
            <w:r w:rsidRPr="00A86C6C">
              <w:rPr>
                <w:rFonts w:ascii="Arial" w:hAnsi="Arial" w:cs="Arial"/>
                <w:sz w:val="20"/>
                <w:szCs w:val="20"/>
                <w:vertAlign w:val="superscript"/>
              </w:rPr>
              <w:t>(</w:t>
            </w:r>
            <w:hyperlink r:id="rId75"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A86C6C">
                <w:rPr>
                  <w:rStyle w:val="Hyperlink"/>
                  <w:rFonts w:ascii="Arial" w:hAnsi="Arial" w:cs="Arial"/>
                  <w:sz w:val="20"/>
                  <w:szCs w:val="20"/>
                  <w:vertAlign w:val="superscript"/>
                </w:rPr>
                <w:t>16</w:t>
              </w:r>
            </w:hyperlink>
            <w:r w:rsidRPr="00A86C6C">
              <w:rPr>
                <w:rFonts w:ascii="Arial" w:hAnsi="Arial" w:cs="Arial"/>
                <w:sz w:val="20"/>
                <w:szCs w:val="20"/>
                <w:vertAlign w:val="superscript"/>
              </w:rPr>
              <w:t>)</w:t>
            </w:r>
            <w:r w:rsidRPr="00A86C6C">
              <w:rPr>
                <w:rFonts w:ascii="Arial" w:hAnsi="Arial" w:cs="Arial"/>
                <w:sz w:val="20"/>
                <w:szCs w:val="20"/>
              </w:rPr>
              <w:t>;</w:t>
            </w:r>
          </w:p>
          <w:p w14:paraId="3EA0E733"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dual occupancy</w:t>
            </w:r>
            <w:r w:rsidRPr="00A86C6C">
              <w:rPr>
                <w:rFonts w:ascii="Arial" w:hAnsi="Arial" w:cs="Arial"/>
                <w:sz w:val="20"/>
                <w:szCs w:val="20"/>
                <w:vertAlign w:val="superscript"/>
              </w:rPr>
              <w:t>(</w:t>
            </w:r>
            <w:hyperlink r:id="rId76"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86C6C">
                <w:rPr>
                  <w:rStyle w:val="Hyperlink"/>
                  <w:rFonts w:ascii="Arial" w:hAnsi="Arial" w:cs="Arial"/>
                  <w:sz w:val="20"/>
                  <w:szCs w:val="20"/>
                  <w:vertAlign w:val="superscript"/>
                </w:rPr>
                <w:t>21</w:t>
              </w:r>
            </w:hyperlink>
            <w:r w:rsidRPr="00A86C6C">
              <w:rPr>
                <w:rFonts w:ascii="Arial" w:hAnsi="Arial" w:cs="Arial"/>
                <w:sz w:val="20"/>
                <w:szCs w:val="20"/>
                <w:vertAlign w:val="superscript"/>
              </w:rPr>
              <w:t>)</w:t>
            </w:r>
            <w:r w:rsidRPr="00A86C6C">
              <w:rPr>
                <w:rFonts w:ascii="Arial" w:hAnsi="Arial" w:cs="Arial"/>
                <w:sz w:val="20"/>
                <w:szCs w:val="20"/>
              </w:rPr>
              <w:t>;</w:t>
            </w:r>
          </w:p>
          <w:p w14:paraId="3DD25343"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dwelling house;</w:t>
            </w:r>
            <w:r w:rsidRPr="00A86C6C">
              <w:rPr>
                <w:rFonts w:ascii="Arial" w:hAnsi="Arial" w:cs="Arial"/>
                <w:sz w:val="20"/>
                <w:szCs w:val="20"/>
                <w:vertAlign w:val="superscript"/>
              </w:rPr>
              <w:t>(</w:t>
            </w:r>
            <w:hyperlink r:id="rId7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p>
          <w:p w14:paraId="48D112F9"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dwelling unit</w:t>
            </w:r>
            <w:r w:rsidRPr="00A86C6C">
              <w:rPr>
                <w:rFonts w:ascii="Arial" w:hAnsi="Arial" w:cs="Arial"/>
                <w:sz w:val="20"/>
                <w:szCs w:val="20"/>
                <w:vertAlign w:val="superscript"/>
              </w:rPr>
              <w:t>(</w:t>
            </w:r>
            <w:hyperlink r:id="rId78" w:anchor="target-d768251e570919" w:tooltip="Dwelling unit - A single dwelling within a premises containing non residential use(s)." w:history="1">
              <w:r w:rsidRPr="00A86C6C">
                <w:rPr>
                  <w:rStyle w:val="Hyperlink"/>
                  <w:rFonts w:ascii="Arial" w:hAnsi="Arial" w:cs="Arial"/>
                  <w:sz w:val="20"/>
                  <w:szCs w:val="20"/>
                  <w:vertAlign w:val="superscript"/>
                </w:rPr>
                <w:t>23</w:t>
              </w:r>
            </w:hyperlink>
            <w:r w:rsidRPr="00A86C6C">
              <w:rPr>
                <w:rFonts w:ascii="Arial" w:hAnsi="Arial" w:cs="Arial"/>
                <w:sz w:val="20"/>
                <w:szCs w:val="20"/>
                <w:vertAlign w:val="superscript"/>
              </w:rPr>
              <w:t>)</w:t>
            </w:r>
            <w:r w:rsidRPr="00A86C6C">
              <w:rPr>
                <w:rFonts w:ascii="Arial" w:hAnsi="Arial" w:cs="Arial"/>
                <w:sz w:val="20"/>
                <w:szCs w:val="20"/>
              </w:rPr>
              <w:t>;</w:t>
            </w:r>
          </w:p>
          <w:p w14:paraId="17D1A7F0"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hospital</w:t>
            </w:r>
            <w:r w:rsidRPr="00A86C6C">
              <w:rPr>
                <w:rFonts w:ascii="Arial" w:hAnsi="Arial" w:cs="Arial"/>
                <w:sz w:val="20"/>
                <w:szCs w:val="20"/>
                <w:vertAlign w:val="superscript"/>
              </w:rPr>
              <w:t>(</w:t>
            </w:r>
            <w:hyperlink r:id="rId79"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A86C6C">
                <w:rPr>
                  <w:rStyle w:val="Hyperlink"/>
                  <w:rFonts w:ascii="Arial" w:hAnsi="Arial" w:cs="Arial"/>
                  <w:sz w:val="20"/>
                  <w:szCs w:val="20"/>
                  <w:vertAlign w:val="superscript"/>
                </w:rPr>
                <w:t>36</w:t>
              </w:r>
            </w:hyperlink>
            <w:r w:rsidRPr="00A86C6C">
              <w:rPr>
                <w:rFonts w:ascii="Arial" w:hAnsi="Arial" w:cs="Arial"/>
                <w:sz w:val="20"/>
                <w:szCs w:val="20"/>
                <w:vertAlign w:val="superscript"/>
              </w:rPr>
              <w:t>)</w:t>
            </w:r>
            <w:r w:rsidRPr="00A86C6C">
              <w:rPr>
                <w:rFonts w:ascii="Arial" w:hAnsi="Arial" w:cs="Arial"/>
                <w:sz w:val="20"/>
                <w:szCs w:val="20"/>
              </w:rPr>
              <w:t>;</w:t>
            </w:r>
          </w:p>
          <w:p w14:paraId="61244E9E"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rooming accommodation</w:t>
            </w:r>
            <w:r w:rsidRPr="00A86C6C">
              <w:rPr>
                <w:rFonts w:ascii="Arial" w:hAnsi="Arial" w:cs="Arial"/>
                <w:sz w:val="20"/>
                <w:szCs w:val="20"/>
                <w:vertAlign w:val="superscript"/>
              </w:rPr>
              <w:t>(</w:t>
            </w:r>
            <w:hyperlink r:id="rId80" w:anchor="target-d768251e572066" w:tooltip="Rooming accommodation - Premises used for the accommodation of more than one household where each resident:" w:history="1">
              <w:r w:rsidRPr="00A86C6C">
                <w:rPr>
                  <w:rStyle w:val="Hyperlink"/>
                  <w:rFonts w:ascii="Arial" w:hAnsi="Arial" w:cs="Arial"/>
                  <w:sz w:val="20"/>
                  <w:szCs w:val="20"/>
                  <w:vertAlign w:val="superscript"/>
                </w:rPr>
                <w:t>69</w:t>
              </w:r>
            </w:hyperlink>
            <w:r w:rsidRPr="00A86C6C">
              <w:rPr>
                <w:rFonts w:ascii="Arial" w:hAnsi="Arial" w:cs="Arial"/>
                <w:sz w:val="20"/>
                <w:szCs w:val="20"/>
                <w:vertAlign w:val="superscript"/>
              </w:rPr>
              <w:t>)</w:t>
            </w:r>
            <w:r w:rsidRPr="00A86C6C">
              <w:rPr>
                <w:rFonts w:ascii="Arial" w:hAnsi="Arial" w:cs="Arial"/>
                <w:sz w:val="20"/>
                <w:szCs w:val="20"/>
              </w:rPr>
              <w:t>;</w:t>
            </w:r>
          </w:p>
          <w:p w14:paraId="48E8F896"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multiple dwelling</w:t>
            </w:r>
            <w:r w:rsidRPr="00A86C6C">
              <w:rPr>
                <w:rFonts w:ascii="Arial" w:hAnsi="Arial" w:cs="Arial"/>
                <w:sz w:val="20"/>
                <w:szCs w:val="20"/>
                <w:vertAlign w:val="superscript"/>
              </w:rPr>
              <w:t>(</w:t>
            </w:r>
            <w:hyperlink r:id="rId81" w:anchor="target-d768251e571524" w:tooltip="Multiple dwelling - Premises containing three or more dwellings for separate households." w:history="1">
              <w:r w:rsidRPr="00A86C6C">
                <w:rPr>
                  <w:rStyle w:val="Hyperlink"/>
                  <w:rFonts w:ascii="Arial" w:hAnsi="Arial" w:cs="Arial"/>
                  <w:sz w:val="20"/>
                  <w:szCs w:val="20"/>
                  <w:vertAlign w:val="superscript"/>
                </w:rPr>
                <w:t>49</w:t>
              </w:r>
            </w:hyperlink>
            <w:r w:rsidRPr="00A86C6C">
              <w:rPr>
                <w:rFonts w:ascii="Arial" w:hAnsi="Arial" w:cs="Arial"/>
                <w:sz w:val="20"/>
                <w:szCs w:val="20"/>
                <w:vertAlign w:val="superscript"/>
              </w:rPr>
              <w:t>)</w:t>
            </w:r>
            <w:r w:rsidRPr="00A86C6C">
              <w:rPr>
                <w:rFonts w:ascii="Arial" w:hAnsi="Arial" w:cs="Arial"/>
                <w:sz w:val="20"/>
                <w:szCs w:val="20"/>
              </w:rPr>
              <w:t>;</w:t>
            </w:r>
          </w:p>
          <w:p w14:paraId="2C956FA1"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non-resident workforce accommodation</w:t>
            </w:r>
            <w:r w:rsidRPr="00A86C6C">
              <w:rPr>
                <w:rFonts w:ascii="Arial" w:hAnsi="Arial" w:cs="Arial"/>
                <w:sz w:val="20"/>
                <w:szCs w:val="20"/>
                <w:vertAlign w:val="superscript"/>
              </w:rPr>
              <w:t>(</w:t>
            </w:r>
            <w:hyperlink r:id="rId82"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A86C6C">
                <w:rPr>
                  <w:rStyle w:val="Hyperlink"/>
                  <w:rFonts w:ascii="Arial" w:hAnsi="Arial" w:cs="Arial"/>
                  <w:sz w:val="20"/>
                  <w:szCs w:val="20"/>
                  <w:vertAlign w:val="superscript"/>
                </w:rPr>
                <w:t>52</w:t>
              </w:r>
            </w:hyperlink>
            <w:r w:rsidRPr="00A86C6C">
              <w:rPr>
                <w:rFonts w:ascii="Arial" w:hAnsi="Arial" w:cs="Arial"/>
                <w:sz w:val="20"/>
                <w:szCs w:val="20"/>
                <w:vertAlign w:val="superscript"/>
              </w:rPr>
              <w:t>)</w:t>
            </w:r>
            <w:r w:rsidRPr="00A86C6C">
              <w:rPr>
                <w:rFonts w:ascii="Arial" w:hAnsi="Arial" w:cs="Arial"/>
                <w:sz w:val="20"/>
                <w:szCs w:val="20"/>
              </w:rPr>
              <w:t>;</w:t>
            </w:r>
          </w:p>
          <w:p w14:paraId="7BE844DB"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relocatable home park</w:t>
            </w:r>
            <w:r w:rsidRPr="00A86C6C">
              <w:rPr>
                <w:rFonts w:ascii="Arial" w:hAnsi="Arial" w:cs="Arial"/>
                <w:sz w:val="20"/>
                <w:szCs w:val="20"/>
                <w:vertAlign w:val="superscript"/>
              </w:rPr>
              <w:t>(</w:t>
            </w:r>
            <w:hyperlink r:id="rId83"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A86C6C">
                <w:rPr>
                  <w:rStyle w:val="Hyperlink"/>
                  <w:rFonts w:ascii="Arial" w:hAnsi="Arial" w:cs="Arial"/>
                  <w:sz w:val="20"/>
                  <w:szCs w:val="20"/>
                  <w:vertAlign w:val="superscript"/>
                </w:rPr>
                <w:t>62</w:t>
              </w:r>
            </w:hyperlink>
            <w:r w:rsidRPr="00A86C6C">
              <w:rPr>
                <w:rFonts w:ascii="Arial" w:hAnsi="Arial" w:cs="Arial"/>
                <w:sz w:val="20"/>
                <w:szCs w:val="20"/>
                <w:vertAlign w:val="superscript"/>
              </w:rPr>
              <w:t>)</w:t>
            </w:r>
            <w:r w:rsidRPr="00A86C6C">
              <w:rPr>
                <w:rFonts w:ascii="Arial" w:hAnsi="Arial" w:cs="Arial"/>
                <w:sz w:val="20"/>
                <w:szCs w:val="20"/>
              </w:rPr>
              <w:t>;</w:t>
            </w:r>
          </w:p>
          <w:p w14:paraId="18A68FCE"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residential care facility</w:t>
            </w:r>
            <w:r w:rsidRPr="00A86C6C">
              <w:rPr>
                <w:rFonts w:ascii="Arial" w:hAnsi="Arial" w:cs="Arial"/>
                <w:sz w:val="20"/>
                <w:szCs w:val="20"/>
                <w:vertAlign w:val="superscript"/>
              </w:rPr>
              <w:t>(</w:t>
            </w:r>
            <w:hyperlink r:id="rId84"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A86C6C">
                <w:rPr>
                  <w:rStyle w:val="Hyperlink"/>
                  <w:rFonts w:ascii="Arial" w:hAnsi="Arial" w:cs="Arial"/>
                  <w:sz w:val="20"/>
                  <w:szCs w:val="20"/>
                  <w:vertAlign w:val="superscript"/>
                </w:rPr>
                <w:t>65</w:t>
              </w:r>
            </w:hyperlink>
            <w:r w:rsidRPr="00A86C6C">
              <w:rPr>
                <w:rFonts w:ascii="Arial" w:hAnsi="Arial" w:cs="Arial"/>
                <w:sz w:val="20"/>
                <w:szCs w:val="20"/>
                <w:vertAlign w:val="superscript"/>
              </w:rPr>
              <w:t>)</w:t>
            </w:r>
            <w:r w:rsidRPr="00A86C6C">
              <w:rPr>
                <w:rFonts w:ascii="Arial" w:hAnsi="Arial" w:cs="Arial"/>
                <w:sz w:val="20"/>
                <w:szCs w:val="20"/>
              </w:rPr>
              <w:t>;</w:t>
            </w:r>
          </w:p>
          <w:p w14:paraId="48E78A42"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resort complex</w:t>
            </w:r>
            <w:r w:rsidRPr="00A86C6C">
              <w:rPr>
                <w:rFonts w:ascii="Arial" w:hAnsi="Arial" w:cs="Arial"/>
                <w:sz w:val="20"/>
                <w:szCs w:val="20"/>
                <w:vertAlign w:val="superscript"/>
              </w:rPr>
              <w:t>(</w:t>
            </w:r>
            <w:hyperlink r:id="rId85" w:anchor="target-d768251e571954" w:tooltip="Resort complex - Premises used for tourist and visitor short-term accommodation that include integrated leisure facilities including:" w:history="1">
              <w:r w:rsidRPr="00A86C6C">
                <w:rPr>
                  <w:rStyle w:val="Hyperlink"/>
                  <w:rFonts w:ascii="Arial" w:hAnsi="Arial" w:cs="Arial"/>
                  <w:sz w:val="20"/>
                  <w:szCs w:val="20"/>
                  <w:vertAlign w:val="superscript"/>
                </w:rPr>
                <w:t>66</w:t>
              </w:r>
            </w:hyperlink>
            <w:r w:rsidRPr="00A86C6C">
              <w:rPr>
                <w:rFonts w:ascii="Arial" w:hAnsi="Arial" w:cs="Arial"/>
                <w:sz w:val="20"/>
                <w:szCs w:val="20"/>
                <w:vertAlign w:val="superscript"/>
              </w:rPr>
              <w:t>)</w:t>
            </w:r>
            <w:r w:rsidRPr="00A86C6C">
              <w:rPr>
                <w:rFonts w:ascii="Arial" w:hAnsi="Arial" w:cs="Arial"/>
                <w:sz w:val="20"/>
                <w:szCs w:val="20"/>
              </w:rPr>
              <w:t>;</w:t>
            </w:r>
          </w:p>
          <w:p w14:paraId="75AFD732"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retirement facility</w:t>
            </w:r>
            <w:r w:rsidRPr="00A86C6C">
              <w:rPr>
                <w:rFonts w:ascii="Arial" w:hAnsi="Arial" w:cs="Arial"/>
                <w:sz w:val="20"/>
                <w:szCs w:val="20"/>
                <w:vertAlign w:val="superscript"/>
              </w:rPr>
              <w:t>(</w:t>
            </w:r>
            <w:hyperlink r:id="rId86"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A86C6C">
                <w:rPr>
                  <w:rStyle w:val="Hyperlink"/>
                  <w:rFonts w:ascii="Arial" w:hAnsi="Arial" w:cs="Arial"/>
                  <w:sz w:val="20"/>
                  <w:szCs w:val="20"/>
                  <w:vertAlign w:val="superscript"/>
                </w:rPr>
                <w:t>67</w:t>
              </w:r>
            </w:hyperlink>
            <w:r w:rsidRPr="00A86C6C">
              <w:rPr>
                <w:rFonts w:ascii="Arial" w:hAnsi="Arial" w:cs="Arial"/>
                <w:sz w:val="20"/>
                <w:szCs w:val="20"/>
                <w:vertAlign w:val="superscript"/>
              </w:rPr>
              <w:t>)</w:t>
            </w:r>
            <w:r w:rsidRPr="00A86C6C">
              <w:rPr>
                <w:rFonts w:ascii="Arial" w:hAnsi="Arial" w:cs="Arial"/>
                <w:sz w:val="20"/>
                <w:szCs w:val="20"/>
              </w:rPr>
              <w:t>;</w:t>
            </w:r>
          </w:p>
          <w:p w14:paraId="75DF9578"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rural workers’ accommodation</w:t>
            </w:r>
            <w:r w:rsidRPr="00A86C6C">
              <w:rPr>
                <w:rFonts w:ascii="Arial" w:hAnsi="Arial" w:cs="Arial"/>
                <w:sz w:val="20"/>
                <w:szCs w:val="20"/>
                <w:vertAlign w:val="superscript"/>
              </w:rPr>
              <w:t>(</w:t>
            </w:r>
            <w:hyperlink r:id="rId87"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86C6C">
                <w:rPr>
                  <w:rStyle w:val="Hyperlink"/>
                  <w:rFonts w:ascii="Arial" w:hAnsi="Arial" w:cs="Arial"/>
                  <w:sz w:val="20"/>
                  <w:szCs w:val="20"/>
                  <w:vertAlign w:val="superscript"/>
                </w:rPr>
                <w:t>71</w:t>
              </w:r>
            </w:hyperlink>
            <w:r w:rsidRPr="00A86C6C">
              <w:rPr>
                <w:rFonts w:ascii="Arial" w:hAnsi="Arial" w:cs="Arial"/>
                <w:sz w:val="20"/>
                <w:szCs w:val="20"/>
                <w:vertAlign w:val="superscript"/>
              </w:rPr>
              <w:t>)</w:t>
            </w:r>
            <w:r w:rsidRPr="00A86C6C">
              <w:rPr>
                <w:rFonts w:ascii="Arial" w:hAnsi="Arial" w:cs="Arial"/>
                <w:sz w:val="20"/>
                <w:szCs w:val="20"/>
              </w:rPr>
              <w:t>;</w:t>
            </w:r>
          </w:p>
          <w:p w14:paraId="1D76039F"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short term accommodation</w:t>
            </w:r>
            <w:r w:rsidRPr="00A86C6C">
              <w:rPr>
                <w:rFonts w:ascii="Arial" w:hAnsi="Arial" w:cs="Arial"/>
                <w:sz w:val="20"/>
                <w:szCs w:val="20"/>
                <w:vertAlign w:val="superscript"/>
              </w:rPr>
              <w:t>(</w:t>
            </w:r>
            <w:hyperlink r:id="rId88"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86C6C">
                <w:rPr>
                  <w:rStyle w:val="Hyperlink"/>
                  <w:rFonts w:ascii="Arial" w:hAnsi="Arial" w:cs="Arial"/>
                  <w:sz w:val="20"/>
                  <w:szCs w:val="20"/>
                  <w:vertAlign w:val="superscript"/>
                </w:rPr>
                <w:t>77</w:t>
              </w:r>
            </w:hyperlink>
            <w:r w:rsidRPr="00A86C6C">
              <w:rPr>
                <w:rFonts w:ascii="Arial" w:hAnsi="Arial" w:cs="Arial"/>
                <w:sz w:val="20"/>
                <w:szCs w:val="20"/>
                <w:vertAlign w:val="superscript"/>
              </w:rPr>
              <w:t>)</w:t>
            </w:r>
            <w:r w:rsidRPr="00A86C6C">
              <w:rPr>
                <w:rFonts w:ascii="Arial" w:hAnsi="Arial" w:cs="Arial"/>
                <w:sz w:val="20"/>
                <w:szCs w:val="20"/>
              </w:rPr>
              <w:t>;</w:t>
            </w:r>
          </w:p>
          <w:p w14:paraId="5375BB4F" w14:textId="77777777"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tourist park</w:t>
            </w:r>
            <w:r w:rsidRPr="00A86C6C">
              <w:rPr>
                <w:rFonts w:ascii="Arial" w:hAnsi="Arial" w:cs="Arial"/>
                <w:sz w:val="20"/>
                <w:szCs w:val="20"/>
                <w:vertAlign w:val="superscript"/>
              </w:rPr>
              <w:t>(</w:t>
            </w:r>
            <w:hyperlink r:id="rId8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86C6C">
                <w:rPr>
                  <w:rStyle w:val="Hyperlink"/>
                  <w:rFonts w:ascii="Arial" w:hAnsi="Arial" w:cs="Arial"/>
                  <w:sz w:val="20"/>
                  <w:szCs w:val="20"/>
                  <w:vertAlign w:val="superscript"/>
                </w:rPr>
                <w:t>84</w:t>
              </w:r>
            </w:hyperlink>
            <w:r w:rsidRPr="00A86C6C">
              <w:rPr>
                <w:rFonts w:ascii="Arial" w:hAnsi="Arial" w:cs="Arial"/>
                <w:sz w:val="20"/>
                <w:szCs w:val="20"/>
                <w:vertAlign w:val="superscript"/>
              </w:rPr>
              <w:t>)</w:t>
            </w:r>
            <w:r w:rsidRPr="00A86C6C">
              <w:rPr>
                <w:rFonts w:ascii="Arial" w:hAnsi="Arial" w:cs="Arial"/>
                <w:sz w:val="20"/>
                <w:szCs w:val="20"/>
              </w:rPr>
              <w:t>.</w:t>
            </w:r>
          </w:p>
          <w:p w14:paraId="669FA9A7"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163C5159"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23098978" w14:textId="77777777" w:rsidR="00A86C6C" w:rsidRPr="00A86C6C" w:rsidRDefault="00A86C6C" w:rsidP="00A86C6C">
            <w:pPr>
              <w:pStyle w:val="NormalWeb"/>
              <w:rPr>
                <w:rFonts w:ascii="Arial" w:hAnsi="Arial" w:cs="Arial"/>
                <w:sz w:val="20"/>
                <w:szCs w:val="20"/>
              </w:rPr>
            </w:pPr>
          </w:p>
        </w:tc>
      </w:tr>
      <w:tr w:rsidR="00FE64F8" w:rsidRPr="00A86C6C" w14:paraId="72C3F5E8"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46E7A72D" w14:textId="2C8CF3F1"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w:t>
            </w:r>
            <w:r w:rsidR="00B50B12">
              <w:rPr>
                <w:rStyle w:val="Strong"/>
                <w:rFonts w:ascii="Arial" w:hAnsi="Arial" w:cs="Arial"/>
                <w:sz w:val="20"/>
                <w:szCs w:val="20"/>
              </w:rPr>
              <w:t>52</w:t>
            </w:r>
          </w:p>
        </w:tc>
        <w:tc>
          <w:tcPr>
            <w:tcW w:w="2855" w:type="pct"/>
            <w:tcBorders>
              <w:top w:val="outset" w:sz="6" w:space="0" w:color="auto"/>
              <w:left w:val="outset" w:sz="6" w:space="0" w:color="auto"/>
              <w:bottom w:val="outset" w:sz="6" w:space="0" w:color="auto"/>
              <w:right w:val="outset" w:sz="6" w:space="0" w:color="auto"/>
            </w:tcBorders>
            <w:hideMark/>
          </w:tcPr>
          <w:p w14:paraId="40054822"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All habitable rooms located within an Electricity supply substation buffer are:</w:t>
            </w:r>
          </w:p>
          <w:p w14:paraId="25AD1193" w14:textId="77777777" w:rsidR="00A86C6C" w:rsidRPr="00A86C6C" w:rsidRDefault="00A86C6C" w:rsidP="00FA0989">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located a minimum of 10m from an electricity supply substation</w:t>
            </w:r>
            <w:r w:rsidRPr="00A86C6C">
              <w:rPr>
                <w:rFonts w:ascii="Arial" w:hAnsi="Arial" w:cs="Arial"/>
                <w:sz w:val="20"/>
                <w:szCs w:val="20"/>
                <w:vertAlign w:val="superscript"/>
              </w:rPr>
              <w:t>(</w:t>
            </w:r>
            <w:hyperlink r:id="rId90" w:anchor="target-d768251e572400" w:tooltip="Substation - Premises forming part of a transmission grid or supply network under the Electricity Act 1994, and used for:" w:history="1">
              <w:r w:rsidRPr="00A86C6C">
                <w:rPr>
                  <w:rStyle w:val="Hyperlink"/>
                  <w:rFonts w:ascii="Arial" w:hAnsi="Arial" w:cs="Arial"/>
                  <w:sz w:val="20"/>
                  <w:szCs w:val="20"/>
                  <w:vertAlign w:val="superscript"/>
                </w:rPr>
                <w:t>80</w:t>
              </w:r>
            </w:hyperlink>
            <w:r w:rsidRPr="00A86C6C">
              <w:rPr>
                <w:rFonts w:ascii="Arial" w:hAnsi="Arial" w:cs="Arial"/>
                <w:sz w:val="20"/>
                <w:szCs w:val="20"/>
                <w:vertAlign w:val="superscript"/>
              </w:rPr>
              <w:t>)</w:t>
            </w:r>
            <w:r w:rsidRPr="00A86C6C">
              <w:rPr>
                <w:rFonts w:ascii="Arial" w:hAnsi="Arial" w:cs="Arial"/>
                <w:sz w:val="20"/>
                <w:szCs w:val="20"/>
              </w:rPr>
              <w:t xml:space="preserve"> ; and</w:t>
            </w:r>
          </w:p>
          <w:p w14:paraId="7B880A57" w14:textId="77777777" w:rsidR="00A86C6C" w:rsidRPr="00A86C6C" w:rsidRDefault="00A86C6C" w:rsidP="00FA0989">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acoustically insulated to achieve the noise levels listed in Schedule 1, Acoustic Quality Objectives, Environmental Protection (Noise) Policy 2008.</w:t>
            </w:r>
          </w:p>
          <w:p w14:paraId="2D01B8EC"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361FFF64"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04956803" w14:textId="77777777" w:rsidR="00A86C6C" w:rsidRPr="00A86C6C" w:rsidRDefault="00A86C6C" w:rsidP="00A86C6C">
            <w:pPr>
              <w:pStyle w:val="NormalWeb"/>
              <w:rPr>
                <w:rFonts w:ascii="Arial" w:hAnsi="Arial" w:cs="Arial"/>
                <w:sz w:val="20"/>
                <w:szCs w:val="20"/>
              </w:rPr>
            </w:pPr>
          </w:p>
        </w:tc>
      </w:tr>
      <w:tr w:rsidR="00FE64F8" w:rsidRPr="00A86C6C" w14:paraId="2EA5EA13"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62BDB5AC" w14:textId="1978937B"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w:t>
            </w:r>
            <w:r w:rsidR="00B50B12">
              <w:rPr>
                <w:rStyle w:val="Strong"/>
                <w:rFonts w:ascii="Arial" w:hAnsi="Arial" w:cs="Arial"/>
                <w:sz w:val="20"/>
                <w:szCs w:val="20"/>
              </w:rPr>
              <w:t>53</w:t>
            </w:r>
          </w:p>
        </w:tc>
        <w:tc>
          <w:tcPr>
            <w:tcW w:w="2855" w:type="pct"/>
            <w:tcBorders>
              <w:top w:val="outset" w:sz="6" w:space="0" w:color="auto"/>
              <w:left w:val="outset" w:sz="6" w:space="0" w:color="auto"/>
              <w:bottom w:val="outset" w:sz="6" w:space="0" w:color="auto"/>
              <w:right w:val="outset" w:sz="6" w:space="0" w:color="auto"/>
            </w:tcBorders>
            <w:hideMark/>
          </w:tcPr>
          <w:p w14:paraId="22EF7302"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 xml:space="preserve">Development does not involve the construction of any buildings or structures containing habitable rooms or sensitive land uses within a </w:t>
            </w:r>
            <w:proofErr w:type="gramStart"/>
            <w:r w:rsidRPr="00A86C6C">
              <w:rPr>
                <w:rFonts w:ascii="Arial" w:hAnsi="Arial" w:cs="Arial"/>
                <w:sz w:val="20"/>
                <w:szCs w:val="20"/>
              </w:rPr>
              <w:t>High</w:t>
            </w:r>
            <w:proofErr w:type="gramEnd"/>
            <w:r w:rsidRPr="00A86C6C">
              <w:rPr>
                <w:rFonts w:ascii="Arial" w:hAnsi="Arial" w:cs="Arial"/>
                <w:sz w:val="20"/>
                <w:szCs w:val="20"/>
              </w:rPr>
              <w:t xml:space="preserve"> voltage electricity line buffer.</w:t>
            </w:r>
          </w:p>
        </w:tc>
        <w:tc>
          <w:tcPr>
            <w:tcW w:w="845" w:type="pct"/>
            <w:tcBorders>
              <w:top w:val="outset" w:sz="6" w:space="0" w:color="auto"/>
              <w:left w:val="outset" w:sz="6" w:space="0" w:color="auto"/>
              <w:bottom w:val="outset" w:sz="6" w:space="0" w:color="auto"/>
              <w:right w:val="outset" w:sz="6" w:space="0" w:color="auto"/>
            </w:tcBorders>
          </w:tcPr>
          <w:p w14:paraId="571BE04D"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6378DC3D" w14:textId="77777777" w:rsidR="00A86C6C" w:rsidRPr="00A86C6C" w:rsidRDefault="00A86C6C" w:rsidP="00A86C6C">
            <w:pPr>
              <w:pStyle w:val="NormalWeb"/>
              <w:rPr>
                <w:rFonts w:ascii="Arial" w:hAnsi="Arial" w:cs="Arial"/>
                <w:sz w:val="20"/>
                <w:szCs w:val="20"/>
              </w:rPr>
            </w:pPr>
          </w:p>
        </w:tc>
      </w:tr>
      <w:tr w:rsidR="00FE64F8" w:rsidRPr="00A86C6C" w14:paraId="3936B9C8" w14:textId="77777777" w:rsidTr="00B706E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2E11B38B" w14:textId="77777777"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14:paraId="3F871DCE" w14:textId="77777777" w:rsidTr="00B706ED">
              <w:trPr>
                <w:tblCellSpacing w:w="15" w:type="dxa"/>
              </w:trPr>
              <w:tc>
                <w:tcPr>
                  <w:tcW w:w="14940" w:type="dxa"/>
                  <w:vAlign w:val="center"/>
                  <w:hideMark/>
                </w:tcPr>
                <w:p w14:paraId="7821B0C3" w14:textId="77777777" w:rsidR="00FE64F8" w:rsidRPr="00A86C6C" w:rsidRDefault="00FE64F8" w:rsidP="00A86C6C">
                  <w:pPr>
                    <w:pStyle w:val="NormalWeb"/>
                    <w:rPr>
                      <w:rFonts w:ascii="Arial" w:hAnsi="Arial" w:cs="Arial"/>
                      <w:sz w:val="20"/>
                      <w:szCs w:val="20"/>
                    </w:rPr>
                  </w:pPr>
                  <w:r w:rsidRPr="00A86C6C">
                    <w:rPr>
                      <w:rFonts w:ascii="Arial" w:hAnsi="Arial" w:cs="Arial"/>
                      <w:sz w:val="20"/>
                      <w:szCs w:val="20"/>
                    </w:rPr>
                    <w:t>Note - W1, W2 and W3 waterway and drainage lines, and wetlands are mapped on Schedule 2, Section 2.5 Overlay Maps – Riparian and wetland setbacks.</w:t>
                  </w:r>
                </w:p>
              </w:tc>
            </w:tr>
          </w:tbl>
          <w:p w14:paraId="3D8F3024" w14:textId="77777777" w:rsidR="00FE64F8" w:rsidRPr="00A86C6C" w:rsidRDefault="00FE64F8" w:rsidP="00A86C6C">
            <w:pPr>
              <w:pStyle w:val="NormalWeb"/>
              <w:rPr>
                <w:rStyle w:val="Strong"/>
                <w:rFonts w:ascii="Arial" w:hAnsi="Arial" w:cs="Arial"/>
                <w:sz w:val="20"/>
                <w:szCs w:val="20"/>
              </w:rPr>
            </w:pPr>
          </w:p>
        </w:tc>
      </w:tr>
      <w:tr w:rsidR="00FE64F8" w:rsidRPr="00A86C6C" w14:paraId="21678329"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03820C4B" w14:textId="494F9126"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w:t>
            </w:r>
            <w:r w:rsidR="00B50B12">
              <w:rPr>
                <w:rStyle w:val="Strong"/>
                <w:rFonts w:ascii="Arial" w:hAnsi="Arial" w:cs="Arial"/>
                <w:sz w:val="20"/>
                <w:szCs w:val="20"/>
              </w:rPr>
              <w:t>4</w:t>
            </w:r>
          </w:p>
        </w:tc>
        <w:tc>
          <w:tcPr>
            <w:tcW w:w="2855" w:type="pct"/>
            <w:tcBorders>
              <w:top w:val="outset" w:sz="6" w:space="0" w:color="auto"/>
              <w:left w:val="outset" w:sz="6" w:space="0" w:color="auto"/>
              <w:bottom w:val="outset" w:sz="6" w:space="0" w:color="auto"/>
              <w:right w:val="outset" w:sz="6" w:space="0" w:color="auto"/>
            </w:tcBorders>
            <w:hideMark/>
          </w:tcPr>
          <w:p w14:paraId="2F1E5C88"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No development is to occur within:</w:t>
            </w:r>
          </w:p>
          <w:p w14:paraId="3AD0AB97" w14:textId="77777777" w:rsidR="00A86C6C" w:rsidRPr="00A86C6C" w:rsidRDefault="00A86C6C" w:rsidP="00FA0989">
            <w:pPr>
              <w:pStyle w:val="NormalWeb"/>
              <w:numPr>
                <w:ilvl w:val="0"/>
                <w:numId w:val="33"/>
              </w:numPr>
              <w:rPr>
                <w:rFonts w:ascii="Arial" w:hAnsi="Arial" w:cs="Arial"/>
                <w:sz w:val="20"/>
                <w:szCs w:val="20"/>
              </w:rPr>
            </w:pPr>
            <w:r w:rsidRPr="00A86C6C">
              <w:rPr>
                <w:rFonts w:ascii="Arial" w:hAnsi="Arial" w:cs="Arial"/>
                <w:sz w:val="20"/>
                <w:szCs w:val="20"/>
              </w:rPr>
              <w:t>50m from top of bank for W1 waterway and drainage line</w:t>
            </w:r>
          </w:p>
          <w:p w14:paraId="7253A60E" w14:textId="77777777" w:rsidR="00A86C6C" w:rsidRPr="00A86C6C" w:rsidRDefault="00A86C6C" w:rsidP="00FA0989">
            <w:pPr>
              <w:pStyle w:val="NormalWeb"/>
              <w:numPr>
                <w:ilvl w:val="0"/>
                <w:numId w:val="33"/>
              </w:numPr>
              <w:rPr>
                <w:rFonts w:ascii="Arial" w:hAnsi="Arial" w:cs="Arial"/>
                <w:sz w:val="20"/>
                <w:szCs w:val="20"/>
              </w:rPr>
            </w:pPr>
            <w:r w:rsidRPr="00A86C6C">
              <w:rPr>
                <w:rFonts w:ascii="Arial" w:hAnsi="Arial" w:cs="Arial"/>
                <w:sz w:val="20"/>
                <w:szCs w:val="20"/>
              </w:rPr>
              <w:t>30m from top of bank for W2 waterway and drainage line</w:t>
            </w:r>
          </w:p>
          <w:p w14:paraId="0E165E00" w14:textId="77777777" w:rsidR="00A86C6C" w:rsidRPr="00A86C6C" w:rsidRDefault="00A86C6C" w:rsidP="00FA0989">
            <w:pPr>
              <w:pStyle w:val="NormalWeb"/>
              <w:numPr>
                <w:ilvl w:val="0"/>
                <w:numId w:val="33"/>
              </w:numPr>
              <w:rPr>
                <w:rFonts w:ascii="Arial" w:hAnsi="Arial" w:cs="Arial"/>
                <w:sz w:val="20"/>
                <w:szCs w:val="20"/>
              </w:rPr>
            </w:pPr>
            <w:r w:rsidRPr="00A86C6C">
              <w:rPr>
                <w:rFonts w:ascii="Arial" w:hAnsi="Arial" w:cs="Arial"/>
                <w:sz w:val="20"/>
                <w:szCs w:val="20"/>
              </w:rPr>
              <w:t>20m from top of bank for W3 waterway and drainage line</w:t>
            </w:r>
          </w:p>
          <w:p w14:paraId="0B20E3AB" w14:textId="77777777" w:rsidR="00A86C6C" w:rsidRPr="00A86C6C" w:rsidRDefault="00A86C6C" w:rsidP="00FA0989">
            <w:pPr>
              <w:pStyle w:val="NormalWeb"/>
              <w:numPr>
                <w:ilvl w:val="0"/>
                <w:numId w:val="33"/>
              </w:numPr>
              <w:rPr>
                <w:rFonts w:ascii="Arial" w:hAnsi="Arial" w:cs="Arial"/>
                <w:sz w:val="20"/>
                <w:szCs w:val="20"/>
              </w:rPr>
            </w:pPr>
            <w:r w:rsidRPr="00A86C6C">
              <w:rPr>
                <w:rFonts w:ascii="Arial" w:hAnsi="Arial" w:cs="Arial"/>
                <w:sz w:val="20"/>
                <w:szCs w:val="20"/>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14:paraId="0C9CA0CC" w14:textId="77777777" w:rsidTr="00B706ED">
              <w:trPr>
                <w:tblCellSpacing w:w="15" w:type="dxa"/>
              </w:trPr>
              <w:tc>
                <w:tcPr>
                  <w:tcW w:w="14312" w:type="dxa"/>
                  <w:vAlign w:val="center"/>
                  <w:hideMark/>
                </w:tcPr>
                <w:p w14:paraId="07CADD68"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W1, W2 and W3 waterways and drainage lines, and wetlands are mapped on Schedule 2, Section 2.5 Overlay Maps – Riparian and wetland setbacks.</w:t>
                  </w:r>
                </w:p>
              </w:tc>
            </w:tr>
            <w:tr w:rsidR="00A86C6C" w:rsidRPr="007B56B9" w14:paraId="4F585B7B" w14:textId="77777777" w:rsidTr="00B706ED">
              <w:trPr>
                <w:tblCellSpacing w:w="15" w:type="dxa"/>
              </w:trPr>
              <w:tc>
                <w:tcPr>
                  <w:tcW w:w="14312" w:type="dxa"/>
                  <w:vAlign w:val="center"/>
                  <w:hideMark/>
                </w:tcPr>
                <w:p w14:paraId="6FD1668E"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14:paraId="0BBA6E4E" w14:textId="77777777" w:rsidR="00A86C6C" w:rsidRPr="007B56B9" w:rsidRDefault="00A86C6C" w:rsidP="00A86C6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14:paraId="7C58F1D8" w14:textId="77777777" w:rsidTr="00B706ED">
              <w:trPr>
                <w:tblCellSpacing w:w="15" w:type="dxa"/>
              </w:trPr>
              <w:tc>
                <w:tcPr>
                  <w:tcW w:w="14312" w:type="dxa"/>
                  <w:vAlign w:val="center"/>
                  <w:hideMark/>
                </w:tcPr>
                <w:p w14:paraId="0A265A0A" w14:textId="77777777" w:rsidR="00A86C6C" w:rsidRPr="007B56B9" w:rsidRDefault="00A86C6C" w:rsidP="00A86C6C">
                  <w:pPr>
                    <w:pStyle w:val="NormalWeb"/>
                    <w:rPr>
                      <w:rFonts w:ascii="Arial" w:hAnsi="Arial" w:cs="Arial"/>
                      <w:sz w:val="18"/>
                      <w:szCs w:val="20"/>
                    </w:rPr>
                  </w:pPr>
                  <w:r w:rsidRPr="007B56B9">
                    <w:rPr>
                      <w:rFonts w:ascii="Arial" w:hAnsi="Arial" w:cs="Arial"/>
                      <w:sz w:val="18"/>
                      <w:szCs w:val="20"/>
                    </w:rPr>
                    <w:t xml:space="preserve">Note - The minimum setback distance applies to </w:t>
                  </w:r>
                  <w:proofErr w:type="gramStart"/>
                  <w:r w:rsidRPr="007B56B9">
                    <w:rPr>
                      <w:rFonts w:ascii="Arial" w:hAnsi="Arial" w:cs="Arial"/>
                      <w:sz w:val="18"/>
                      <w:szCs w:val="20"/>
                    </w:rPr>
                    <w:t>the each</w:t>
                  </w:r>
                  <w:proofErr w:type="gramEnd"/>
                  <w:r w:rsidRPr="007B56B9">
                    <w:rPr>
                      <w:rFonts w:ascii="Arial" w:hAnsi="Arial" w:cs="Arial"/>
                      <w:sz w:val="18"/>
                      <w:szCs w:val="20"/>
                    </w:rPr>
                    <w:t xml:space="preserve"> side of waterway.</w:t>
                  </w:r>
                </w:p>
              </w:tc>
            </w:tr>
          </w:tbl>
          <w:p w14:paraId="7B42DEDB"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4F6C6D45"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0DA8D7B2" w14:textId="77777777" w:rsidR="00A86C6C" w:rsidRPr="00A86C6C" w:rsidRDefault="00A86C6C" w:rsidP="00A86C6C">
            <w:pPr>
              <w:pStyle w:val="NormalWeb"/>
              <w:rPr>
                <w:rFonts w:ascii="Arial" w:hAnsi="Arial" w:cs="Arial"/>
                <w:sz w:val="20"/>
                <w:szCs w:val="20"/>
              </w:rPr>
            </w:pPr>
          </w:p>
        </w:tc>
      </w:tr>
      <w:tr w:rsidR="00FE64F8" w:rsidRPr="00A86C6C" w14:paraId="64F848FF" w14:textId="77777777" w:rsidTr="00B706E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B1F77EA" w14:textId="77777777"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Scenic amenity - Regionally significant (Hills) and Locally important (Coast) - (refer Overlay map - Scenic amenity to determine if the following requirements apply)</w:t>
            </w:r>
          </w:p>
          <w:p w14:paraId="21481271" w14:textId="77777777" w:rsidR="00FE64F8" w:rsidRPr="00A86C6C" w:rsidRDefault="00FE64F8" w:rsidP="00A86C6C">
            <w:pPr>
              <w:pStyle w:val="NormalWeb"/>
              <w:rPr>
                <w:rStyle w:val="Strong"/>
                <w:rFonts w:ascii="Arial" w:hAnsi="Arial" w:cs="Arial"/>
                <w:sz w:val="20"/>
                <w:szCs w:val="20"/>
              </w:rPr>
            </w:pPr>
          </w:p>
        </w:tc>
      </w:tr>
      <w:tr w:rsidR="00FE64F8" w:rsidRPr="00A86C6C" w14:paraId="6E0CBF3F"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24155793" w14:textId="2C9FB3E9"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w:t>
            </w:r>
            <w:r w:rsidR="00B50B12">
              <w:rPr>
                <w:rStyle w:val="Strong"/>
                <w:rFonts w:ascii="Arial" w:hAnsi="Arial" w:cs="Arial"/>
                <w:sz w:val="20"/>
                <w:szCs w:val="20"/>
              </w:rPr>
              <w:t>5</w:t>
            </w:r>
          </w:p>
        </w:tc>
        <w:tc>
          <w:tcPr>
            <w:tcW w:w="2855" w:type="pct"/>
            <w:tcBorders>
              <w:top w:val="outset" w:sz="6" w:space="0" w:color="auto"/>
              <w:left w:val="outset" w:sz="6" w:space="0" w:color="auto"/>
              <w:bottom w:val="outset" w:sz="6" w:space="0" w:color="auto"/>
              <w:right w:val="outset" w:sz="6" w:space="0" w:color="auto"/>
            </w:tcBorders>
            <w:hideMark/>
          </w:tcPr>
          <w:p w14:paraId="61CD5C52"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located in the Regionally significant (Hills) scenic amenity overlay, buildings and structures are not:</w:t>
            </w:r>
          </w:p>
          <w:p w14:paraId="1E5B9F4A" w14:textId="77777777" w:rsidR="00A86C6C" w:rsidRPr="00A86C6C" w:rsidRDefault="00A86C6C" w:rsidP="00FA0989">
            <w:pPr>
              <w:numPr>
                <w:ilvl w:val="0"/>
                <w:numId w:val="34"/>
              </w:numPr>
              <w:spacing w:before="100" w:beforeAutospacing="1" w:after="100" w:afterAutospacing="1"/>
              <w:rPr>
                <w:rFonts w:ascii="Arial" w:hAnsi="Arial" w:cs="Arial"/>
                <w:sz w:val="20"/>
                <w:szCs w:val="20"/>
              </w:rPr>
            </w:pPr>
            <w:r w:rsidRPr="00A86C6C">
              <w:rPr>
                <w:rFonts w:ascii="Arial" w:hAnsi="Arial" w:cs="Arial"/>
                <w:sz w:val="20"/>
                <w:szCs w:val="20"/>
              </w:rPr>
              <w:t>located on a hill top or ridge line; and</w:t>
            </w:r>
          </w:p>
          <w:p w14:paraId="3BFAAA22" w14:textId="77777777" w:rsidR="00A86C6C" w:rsidRPr="00A86C6C" w:rsidRDefault="00A86C6C" w:rsidP="00FA0989">
            <w:pPr>
              <w:numPr>
                <w:ilvl w:val="0"/>
                <w:numId w:val="34"/>
              </w:numPr>
              <w:spacing w:before="100" w:beforeAutospacing="1" w:after="100" w:afterAutospacing="1"/>
              <w:rPr>
                <w:rFonts w:ascii="Arial" w:hAnsi="Arial" w:cs="Arial"/>
                <w:sz w:val="20"/>
                <w:szCs w:val="20"/>
              </w:rPr>
            </w:pPr>
            <w:r w:rsidRPr="00A86C6C">
              <w:rPr>
                <w:rFonts w:ascii="Arial" w:hAnsi="Arial" w:cs="Arial"/>
                <w:sz w:val="20"/>
                <w:szCs w:val="20"/>
              </w:rPr>
              <w:t>all parts of the building and structure are located below the hill top or ridge line.</w:t>
            </w:r>
          </w:p>
          <w:p w14:paraId="1A5DA26F"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 </w:t>
            </w:r>
          </w:p>
          <w:p w14:paraId="152D4C20" w14:textId="77777777" w:rsidR="00A86C6C" w:rsidRPr="00A86C6C" w:rsidRDefault="00A86C6C" w:rsidP="007B56B9">
            <w:pPr>
              <w:jc w:val="center"/>
              <w:rPr>
                <w:rFonts w:ascii="Arial" w:eastAsia="Times New Roman" w:hAnsi="Arial" w:cs="Arial"/>
                <w:sz w:val="20"/>
                <w:szCs w:val="20"/>
              </w:rPr>
            </w:pPr>
            <w:r w:rsidRPr="00A86C6C">
              <w:rPr>
                <w:rFonts w:ascii="Arial" w:eastAsia="Times New Roman" w:hAnsi="Arial" w:cs="Arial"/>
                <w:noProof/>
                <w:sz w:val="20"/>
                <w:szCs w:val="20"/>
              </w:rPr>
              <w:lastRenderedPageBreak/>
              <w:drawing>
                <wp:inline distT="0" distB="0" distL="0" distR="0" wp14:anchorId="48265E62" wp14:editId="02FFA089">
                  <wp:extent cx="2838450" cy="2614950"/>
                  <wp:effectExtent l="0" t="0" r="0" b="0"/>
                  <wp:docPr id="4" name="ID-2693433-2881"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2881" descr="Sitting on a slope"/>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847670" cy="2623444"/>
                          </a:xfrm>
                          <a:prstGeom prst="rect">
                            <a:avLst/>
                          </a:prstGeom>
                          <a:noFill/>
                          <a:ln>
                            <a:noFill/>
                          </a:ln>
                        </pic:spPr>
                      </pic:pic>
                    </a:graphicData>
                  </a:graphic>
                </wp:inline>
              </w:drawing>
            </w:r>
          </w:p>
        </w:tc>
        <w:tc>
          <w:tcPr>
            <w:tcW w:w="845" w:type="pct"/>
            <w:tcBorders>
              <w:top w:val="outset" w:sz="6" w:space="0" w:color="auto"/>
              <w:left w:val="outset" w:sz="6" w:space="0" w:color="auto"/>
              <w:bottom w:val="outset" w:sz="6" w:space="0" w:color="auto"/>
              <w:right w:val="outset" w:sz="6" w:space="0" w:color="auto"/>
            </w:tcBorders>
          </w:tcPr>
          <w:p w14:paraId="05CE2C43"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5184C880" w14:textId="77777777" w:rsidR="00A86C6C" w:rsidRPr="00A86C6C" w:rsidRDefault="00A86C6C" w:rsidP="00A86C6C">
            <w:pPr>
              <w:pStyle w:val="NormalWeb"/>
              <w:rPr>
                <w:rFonts w:ascii="Arial" w:hAnsi="Arial" w:cs="Arial"/>
                <w:sz w:val="20"/>
                <w:szCs w:val="20"/>
              </w:rPr>
            </w:pPr>
          </w:p>
        </w:tc>
      </w:tr>
      <w:tr w:rsidR="00FE64F8" w:rsidRPr="00A86C6C" w14:paraId="4D0176D7"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7A11D18A" w14:textId="0D5EC54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w:t>
            </w:r>
            <w:r w:rsidR="00B50B12">
              <w:rPr>
                <w:rStyle w:val="Strong"/>
                <w:rFonts w:ascii="Arial" w:hAnsi="Arial" w:cs="Arial"/>
                <w:sz w:val="20"/>
                <w:szCs w:val="20"/>
              </w:rPr>
              <w:t>6</w:t>
            </w:r>
          </w:p>
        </w:tc>
        <w:tc>
          <w:tcPr>
            <w:tcW w:w="2855" w:type="pct"/>
            <w:tcBorders>
              <w:top w:val="outset" w:sz="6" w:space="0" w:color="auto"/>
              <w:left w:val="outset" w:sz="6" w:space="0" w:color="auto"/>
              <w:bottom w:val="outset" w:sz="6" w:space="0" w:color="auto"/>
              <w:right w:val="outset" w:sz="6" w:space="0" w:color="auto"/>
            </w:tcBorders>
            <w:hideMark/>
          </w:tcPr>
          <w:p w14:paraId="18A08C81"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located in the Regionally significant (Hills) scenic amenity overlay, driveways and accessways:</w:t>
            </w:r>
          </w:p>
          <w:p w14:paraId="623ADD98" w14:textId="77777777" w:rsidR="00A86C6C" w:rsidRPr="00A86C6C" w:rsidRDefault="00A86C6C" w:rsidP="00FA0989">
            <w:pPr>
              <w:numPr>
                <w:ilvl w:val="0"/>
                <w:numId w:val="35"/>
              </w:numPr>
              <w:spacing w:before="100" w:beforeAutospacing="1" w:after="100" w:afterAutospacing="1"/>
              <w:rPr>
                <w:rFonts w:ascii="Arial" w:hAnsi="Arial" w:cs="Arial"/>
                <w:sz w:val="20"/>
                <w:szCs w:val="20"/>
              </w:rPr>
            </w:pPr>
            <w:r w:rsidRPr="00A86C6C">
              <w:rPr>
                <w:rFonts w:ascii="Arial" w:hAnsi="Arial" w:cs="Arial"/>
                <w:sz w:val="20"/>
                <w:szCs w:val="20"/>
              </w:rPr>
              <w:t>go across land contours and do not cut straight up slopes;</w:t>
            </w:r>
          </w:p>
          <w:p w14:paraId="0753FAEC" w14:textId="77777777" w:rsidR="00A86C6C" w:rsidRPr="00A86C6C" w:rsidRDefault="00A86C6C" w:rsidP="00FA0989">
            <w:pPr>
              <w:numPr>
                <w:ilvl w:val="0"/>
                <w:numId w:val="35"/>
              </w:numPr>
              <w:spacing w:before="100" w:beforeAutospacing="1" w:after="100" w:afterAutospacing="1"/>
              <w:rPr>
                <w:rFonts w:ascii="Arial" w:hAnsi="Arial" w:cs="Arial"/>
                <w:sz w:val="20"/>
                <w:szCs w:val="20"/>
              </w:rPr>
            </w:pPr>
            <w:r w:rsidRPr="00A86C6C">
              <w:rPr>
                <w:rFonts w:ascii="Arial" w:hAnsi="Arial" w:cs="Arial"/>
                <w:sz w:val="20"/>
                <w:szCs w:val="20"/>
              </w:rPr>
              <w:t>follow natural contours, not resulting in batters or retaining walls being greater than 1m in height.</w:t>
            </w:r>
          </w:p>
          <w:p w14:paraId="3BCDD606" w14:textId="77777777" w:rsidR="00A86C6C" w:rsidRPr="00A86C6C" w:rsidRDefault="00A86C6C" w:rsidP="007B56B9">
            <w:pPr>
              <w:jc w:val="cente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23BE4D76" wp14:editId="56AE695B">
                  <wp:extent cx="2736850" cy="2316910"/>
                  <wp:effectExtent l="0" t="0" r="6350" b="7620"/>
                  <wp:docPr id="5" name="ID-2693433-2883"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2883" descr="Garages and driveways pic"/>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740347" cy="2319871"/>
                          </a:xfrm>
                          <a:prstGeom prst="rect">
                            <a:avLst/>
                          </a:prstGeom>
                          <a:noFill/>
                          <a:ln>
                            <a:noFill/>
                          </a:ln>
                        </pic:spPr>
                      </pic:pic>
                    </a:graphicData>
                  </a:graphic>
                </wp:inline>
              </w:drawing>
            </w:r>
          </w:p>
          <w:p w14:paraId="6298770C"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lastRenderedPageBreak/>
              <w:t> </w:t>
            </w:r>
          </w:p>
        </w:tc>
        <w:tc>
          <w:tcPr>
            <w:tcW w:w="845" w:type="pct"/>
            <w:tcBorders>
              <w:top w:val="outset" w:sz="6" w:space="0" w:color="auto"/>
              <w:left w:val="outset" w:sz="6" w:space="0" w:color="auto"/>
              <w:bottom w:val="outset" w:sz="6" w:space="0" w:color="auto"/>
              <w:right w:val="outset" w:sz="6" w:space="0" w:color="auto"/>
            </w:tcBorders>
          </w:tcPr>
          <w:p w14:paraId="0E1C0385"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63BFB7F7" w14:textId="77777777" w:rsidR="00A86C6C" w:rsidRPr="00A86C6C" w:rsidRDefault="00A86C6C" w:rsidP="00A86C6C">
            <w:pPr>
              <w:pStyle w:val="NormalWeb"/>
              <w:rPr>
                <w:rFonts w:ascii="Arial" w:hAnsi="Arial" w:cs="Arial"/>
                <w:sz w:val="20"/>
                <w:szCs w:val="20"/>
              </w:rPr>
            </w:pPr>
          </w:p>
        </w:tc>
      </w:tr>
      <w:tr w:rsidR="00FE64F8" w:rsidRPr="00A86C6C" w14:paraId="650B4988"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4C38F676" w14:textId="5C7AA38C"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w:t>
            </w:r>
            <w:r w:rsidR="00B50B12">
              <w:rPr>
                <w:rStyle w:val="Strong"/>
                <w:rFonts w:ascii="Arial" w:hAnsi="Arial" w:cs="Arial"/>
                <w:sz w:val="20"/>
                <w:szCs w:val="20"/>
              </w:rPr>
              <w:t>7</w:t>
            </w:r>
          </w:p>
        </w:tc>
        <w:tc>
          <w:tcPr>
            <w:tcW w:w="2855" w:type="pct"/>
            <w:tcBorders>
              <w:top w:val="outset" w:sz="6" w:space="0" w:color="auto"/>
              <w:left w:val="outset" w:sz="6" w:space="0" w:color="auto"/>
              <w:bottom w:val="outset" w:sz="6" w:space="0" w:color="auto"/>
              <w:right w:val="outset" w:sz="6" w:space="0" w:color="auto"/>
            </w:tcBorders>
            <w:hideMark/>
          </w:tcPr>
          <w:p w14:paraId="4053FD56"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located in the Regionally significant (Hills) scenic amenity overlay, roofs and wall surfaces of buildings and structures adopt the following colours:</w:t>
            </w:r>
          </w:p>
          <w:tbl>
            <w:tblPr>
              <w:tblW w:w="8457"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2886"/>
              <w:gridCol w:w="3118"/>
              <w:gridCol w:w="2453"/>
            </w:tblGrid>
            <w:tr w:rsidR="00A86C6C" w:rsidRPr="00A86C6C" w14:paraId="0A243CF9" w14:textId="77777777" w:rsidTr="00B706ED">
              <w:trPr>
                <w:tblCellSpacing w:w="15" w:type="dxa"/>
              </w:trPr>
              <w:tc>
                <w:tcPr>
                  <w:tcW w:w="4965" w:type="pct"/>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14:paraId="712A985E" w14:textId="77777777" w:rsidR="00A86C6C" w:rsidRPr="00A86C6C" w:rsidRDefault="00A86C6C" w:rsidP="00A86C6C">
                  <w:pPr>
                    <w:pStyle w:val="NormalWeb"/>
                    <w:jc w:val="center"/>
                    <w:rPr>
                      <w:rFonts w:ascii="Arial" w:hAnsi="Arial" w:cs="Arial"/>
                      <w:b/>
                      <w:bCs/>
                      <w:sz w:val="20"/>
                      <w:szCs w:val="20"/>
                    </w:rPr>
                  </w:pPr>
                  <w:r w:rsidRPr="00A86C6C">
                    <w:rPr>
                      <w:rFonts w:ascii="Arial" w:hAnsi="Arial" w:cs="Arial"/>
                      <w:b/>
                      <w:bCs/>
                      <w:sz w:val="20"/>
                      <w:szCs w:val="20"/>
                    </w:rPr>
                    <w:t>Colours from Australian Standard AS2700s – 1996</w:t>
                  </w:r>
                </w:p>
              </w:tc>
            </w:tr>
            <w:tr w:rsidR="00A86C6C" w:rsidRPr="00A86C6C" w14:paraId="6D479EC5"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2B43C273"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G12 – Holly</w:t>
                  </w:r>
                </w:p>
              </w:tc>
              <w:tc>
                <w:tcPr>
                  <w:tcW w:w="1839" w:type="pct"/>
                  <w:tcBorders>
                    <w:top w:val="outset" w:sz="6" w:space="0" w:color="auto"/>
                    <w:left w:val="outset" w:sz="6" w:space="0" w:color="auto"/>
                    <w:bottom w:val="outset" w:sz="6" w:space="0" w:color="auto"/>
                    <w:right w:val="outset" w:sz="6" w:space="0" w:color="auto"/>
                  </w:tcBorders>
                  <w:vAlign w:val="bottom"/>
                  <w:hideMark/>
                </w:tcPr>
                <w:p w14:paraId="61876CC6"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G53 – Banksia</w:t>
                  </w:r>
                </w:p>
              </w:tc>
              <w:tc>
                <w:tcPr>
                  <w:tcW w:w="1398" w:type="pct"/>
                  <w:tcBorders>
                    <w:top w:val="outset" w:sz="6" w:space="0" w:color="auto"/>
                    <w:left w:val="outset" w:sz="6" w:space="0" w:color="auto"/>
                    <w:bottom w:val="outset" w:sz="6" w:space="0" w:color="auto"/>
                    <w:right w:val="outset" w:sz="6" w:space="0" w:color="auto"/>
                  </w:tcBorders>
                  <w:vAlign w:val="center"/>
                  <w:hideMark/>
                </w:tcPr>
                <w:p w14:paraId="2364CE35"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N44 – Bridge Grey</w:t>
                  </w:r>
                </w:p>
              </w:tc>
            </w:tr>
            <w:tr w:rsidR="00A86C6C" w:rsidRPr="00A86C6C" w14:paraId="396EB09D"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6FA2CB66"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G13 – Emerald</w:t>
                  </w:r>
                </w:p>
              </w:tc>
              <w:tc>
                <w:tcPr>
                  <w:tcW w:w="1839" w:type="pct"/>
                  <w:tcBorders>
                    <w:top w:val="outset" w:sz="6" w:space="0" w:color="auto"/>
                    <w:left w:val="outset" w:sz="6" w:space="0" w:color="auto"/>
                    <w:bottom w:val="outset" w:sz="6" w:space="0" w:color="auto"/>
                    <w:right w:val="outset" w:sz="6" w:space="0" w:color="auto"/>
                  </w:tcBorders>
                  <w:vAlign w:val="bottom"/>
                  <w:hideMark/>
                </w:tcPr>
                <w:p w14:paraId="5361EE2E"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G54 – Mist Green</w:t>
                  </w:r>
                </w:p>
              </w:tc>
              <w:tc>
                <w:tcPr>
                  <w:tcW w:w="1398" w:type="pct"/>
                  <w:tcBorders>
                    <w:top w:val="outset" w:sz="6" w:space="0" w:color="auto"/>
                    <w:left w:val="outset" w:sz="6" w:space="0" w:color="auto"/>
                    <w:bottom w:val="outset" w:sz="6" w:space="0" w:color="auto"/>
                    <w:right w:val="outset" w:sz="6" w:space="0" w:color="auto"/>
                  </w:tcBorders>
                  <w:vAlign w:val="center"/>
                  <w:hideMark/>
                </w:tcPr>
                <w:p w14:paraId="6EFB4ABA"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N45 – Koala Grey</w:t>
                  </w:r>
                </w:p>
              </w:tc>
            </w:tr>
            <w:tr w:rsidR="00A86C6C" w:rsidRPr="00A86C6C" w14:paraId="582F2453"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667A585D"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G14 – Moss Green</w:t>
                  </w:r>
                </w:p>
              </w:tc>
              <w:tc>
                <w:tcPr>
                  <w:tcW w:w="1839" w:type="pct"/>
                  <w:tcBorders>
                    <w:top w:val="outset" w:sz="6" w:space="0" w:color="auto"/>
                    <w:left w:val="outset" w:sz="6" w:space="0" w:color="auto"/>
                    <w:bottom w:val="outset" w:sz="6" w:space="0" w:color="auto"/>
                    <w:right w:val="outset" w:sz="6" w:space="0" w:color="auto"/>
                  </w:tcBorders>
                  <w:vAlign w:val="bottom"/>
                  <w:hideMark/>
                </w:tcPr>
                <w:p w14:paraId="7E9CE61C"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G55 – Lichen</w:t>
                  </w:r>
                </w:p>
              </w:tc>
              <w:tc>
                <w:tcPr>
                  <w:tcW w:w="1398" w:type="pct"/>
                  <w:tcBorders>
                    <w:top w:val="outset" w:sz="6" w:space="0" w:color="auto"/>
                    <w:left w:val="outset" w:sz="6" w:space="0" w:color="auto"/>
                    <w:bottom w:val="outset" w:sz="6" w:space="0" w:color="auto"/>
                    <w:right w:val="outset" w:sz="6" w:space="0" w:color="auto"/>
                  </w:tcBorders>
                  <w:vAlign w:val="center"/>
                  <w:hideMark/>
                </w:tcPr>
                <w:p w14:paraId="6434C9D0"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N52 – Mid Grey</w:t>
                  </w:r>
                </w:p>
              </w:tc>
            </w:tr>
            <w:tr w:rsidR="00A86C6C" w:rsidRPr="00A86C6C" w14:paraId="29AE5376"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23917658"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G15 – Rainforest Green</w:t>
                  </w:r>
                </w:p>
              </w:tc>
              <w:tc>
                <w:tcPr>
                  <w:tcW w:w="1839" w:type="pct"/>
                  <w:tcBorders>
                    <w:top w:val="outset" w:sz="6" w:space="0" w:color="auto"/>
                    <w:left w:val="outset" w:sz="6" w:space="0" w:color="auto"/>
                    <w:bottom w:val="outset" w:sz="6" w:space="0" w:color="auto"/>
                    <w:right w:val="outset" w:sz="6" w:space="0" w:color="auto"/>
                  </w:tcBorders>
                  <w:vAlign w:val="bottom"/>
                  <w:hideMark/>
                </w:tcPr>
                <w:p w14:paraId="1E75E0EB"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G56 – Sage Green</w:t>
                  </w:r>
                </w:p>
              </w:tc>
              <w:tc>
                <w:tcPr>
                  <w:tcW w:w="1398" w:type="pct"/>
                  <w:tcBorders>
                    <w:top w:val="outset" w:sz="6" w:space="0" w:color="auto"/>
                    <w:left w:val="outset" w:sz="6" w:space="0" w:color="auto"/>
                    <w:bottom w:val="outset" w:sz="6" w:space="0" w:color="auto"/>
                    <w:right w:val="outset" w:sz="6" w:space="0" w:color="auto"/>
                  </w:tcBorders>
                  <w:vAlign w:val="center"/>
                  <w:hideMark/>
                </w:tcPr>
                <w:p w14:paraId="2B424DC5"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N54 – Basalt</w:t>
                  </w:r>
                </w:p>
              </w:tc>
            </w:tr>
            <w:tr w:rsidR="00A86C6C" w:rsidRPr="00A86C6C" w14:paraId="18C4CD41"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1FC4A7FE"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G16 – Traffic Green</w:t>
                  </w:r>
                </w:p>
              </w:tc>
              <w:tc>
                <w:tcPr>
                  <w:tcW w:w="1839" w:type="pct"/>
                  <w:tcBorders>
                    <w:top w:val="outset" w:sz="6" w:space="0" w:color="auto"/>
                    <w:left w:val="outset" w:sz="6" w:space="0" w:color="auto"/>
                    <w:bottom w:val="outset" w:sz="6" w:space="0" w:color="auto"/>
                    <w:right w:val="outset" w:sz="6" w:space="0" w:color="auto"/>
                  </w:tcBorders>
                  <w:vAlign w:val="bottom"/>
                  <w:hideMark/>
                </w:tcPr>
                <w:p w14:paraId="566D71BF"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G62 – Rivergum</w:t>
                  </w:r>
                </w:p>
              </w:tc>
              <w:tc>
                <w:tcPr>
                  <w:tcW w:w="1398" w:type="pct"/>
                  <w:tcBorders>
                    <w:top w:val="outset" w:sz="6" w:space="0" w:color="auto"/>
                    <w:left w:val="outset" w:sz="6" w:space="0" w:color="auto"/>
                    <w:bottom w:val="outset" w:sz="6" w:space="0" w:color="auto"/>
                    <w:right w:val="outset" w:sz="6" w:space="0" w:color="auto"/>
                  </w:tcBorders>
                  <w:vAlign w:val="center"/>
                  <w:hideMark/>
                </w:tcPr>
                <w:p w14:paraId="3FB18840"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N55 – Lead Grey</w:t>
                  </w:r>
                </w:p>
              </w:tc>
            </w:tr>
            <w:tr w:rsidR="00A86C6C" w:rsidRPr="00A86C6C" w14:paraId="4B7CDF53"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5102ED76"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G17 – Mint Green</w:t>
                  </w:r>
                </w:p>
              </w:tc>
              <w:tc>
                <w:tcPr>
                  <w:tcW w:w="1839" w:type="pct"/>
                  <w:tcBorders>
                    <w:top w:val="outset" w:sz="6" w:space="0" w:color="auto"/>
                    <w:left w:val="outset" w:sz="6" w:space="0" w:color="auto"/>
                    <w:bottom w:val="outset" w:sz="6" w:space="0" w:color="auto"/>
                    <w:right w:val="outset" w:sz="6" w:space="0" w:color="auto"/>
                  </w:tcBorders>
                  <w:vAlign w:val="bottom"/>
                  <w:hideMark/>
                </w:tcPr>
                <w:p w14:paraId="785CA034"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G64 – Slate</w:t>
                  </w:r>
                </w:p>
              </w:tc>
              <w:tc>
                <w:tcPr>
                  <w:tcW w:w="1398" w:type="pct"/>
                  <w:tcBorders>
                    <w:top w:val="outset" w:sz="6" w:space="0" w:color="auto"/>
                    <w:left w:val="outset" w:sz="6" w:space="0" w:color="auto"/>
                    <w:bottom w:val="outset" w:sz="6" w:space="0" w:color="auto"/>
                    <w:right w:val="outset" w:sz="6" w:space="0" w:color="auto"/>
                  </w:tcBorders>
                  <w:vAlign w:val="center"/>
                  <w:hideMark/>
                </w:tcPr>
                <w:p w14:paraId="147AF104"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X54 – Brown</w:t>
                  </w:r>
                </w:p>
              </w:tc>
            </w:tr>
            <w:tr w:rsidR="00A86C6C" w:rsidRPr="00A86C6C" w14:paraId="5EED8E92"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109047D3"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G21 – Jade</w:t>
                  </w:r>
                </w:p>
              </w:tc>
              <w:tc>
                <w:tcPr>
                  <w:tcW w:w="1839" w:type="pct"/>
                  <w:tcBorders>
                    <w:top w:val="outset" w:sz="6" w:space="0" w:color="auto"/>
                    <w:left w:val="outset" w:sz="6" w:space="0" w:color="auto"/>
                    <w:bottom w:val="outset" w:sz="6" w:space="0" w:color="auto"/>
                    <w:right w:val="outset" w:sz="6" w:space="0" w:color="auto"/>
                  </w:tcBorders>
                  <w:vAlign w:val="bottom"/>
                  <w:hideMark/>
                </w:tcPr>
                <w:p w14:paraId="0A2026DF"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G65 – Ti Tree</w:t>
                  </w:r>
                </w:p>
              </w:tc>
              <w:tc>
                <w:tcPr>
                  <w:tcW w:w="1398" w:type="pct"/>
                  <w:tcBorders>
                    <w:top w:val="outset" w:sz="6" w:space="0" w:color="auto"/>
                    <w:left w:val="outset" w:sz="6" w:space="0" w:color="auto"/>
                    <w:bottom w:val="outset" w:sz="6" w:space="0" w:color="auto"/>
                    <w:right w:val="outset" w:sz="6" w:space="0" w:color="auto"/>
                  </w:tcBorders>
                  <w:vAlign w:val="center"/>
                  <w:hideMark/>
                </w:tcPr>
                <w:p w14:paraId="0E7FFBDA"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X61 – Wombat</w:t>
                  </w:r>
                </w:p>
              </w:tc>
            </w:tr>
            <w:tr w:rsidR="00A86C6C" w:rsidRPr="00A86C6C" w14:paraId="2F4F448D"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5A834F9A"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G22 – Serpentine</w:t>
                  </w:r>
                </w:p>
              </w:tc>
              <w:tc>
                <w:tcPr>
                  <w:tcW w:w="1839" w:type="pct"/>
                  <w:tcBorders>
                    <w:top w:val="outset" w:sz="6" w:space="0" w:color="auto"/>
                    <w:left w:val="outset" w:sz="6" w:space="0" w:color="auto"/>
                    <w:bottom w:val="outset" w:sz="6" w:space="0" w:color="auto"/>
                    <w:right w:val="outset" w:sz="6" w:space="0" w:color="auto"/>
                  </w:tcBorders>
                  <w:vAlign w:val="bottom"/>
                  <w:hideMark/>
                </w:tcPr>
                <w:p w14:paraId="7A91BB9B"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N25 – Birch Grey</w:t>
                  </w:r>
                </w:p>
              </w:tc>
              <w:tc>
                <w:tcPr>
                  <w:tcW w:w="1398" w:type="pct"/>
                  <w:tcBorders>
                    <w:top w:val="outset" w:sz="6" w:space="0" w:color="auto"/>
                    <w:left w:val="outset" w:sz="6" w:space="0" w:color="auto"/>
                    <w:bottom w:val="outset" w:sz="6" w:space="0" w:color="auto"/>
                    <w:right w:val="outset" w:sz="6" w:space="0" w:color="auto"/>
                  </w:tcBorders>
                  <w:vAlign w:val="center"/>
                  <w:hideMark/>
                </w:tcPr>
                <w:p w14:paraId="43D72265"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X62 – Dark Earth</w:t>
                  </w:r>
                </w:p>
              </w:tc>
            </w:tr>
            <w:tr w:rsidR="00A86C6C" w:rsidRPr="00A86C6C" w14:paraId="4A20C32B"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0F05901F"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G23 – Shamrock</w:t>
                  </w:r>
                </w:p>
              </w:tc>
              <w:tc>
                <w:tcPr>
                  <w:tcW w:w="1839" w:type="pct"/>
                  <w:tcBorders>
                    <w:top w:val="outset" w:sz="6" w:space="0" w:color="auto"/>
                    <w:left w:val="outset" w:sz="6" w:space="0" w:color="auto"/>
                    <w:bottom w:val="outset" w:sz="6" w:space="0" w:color="auto"/>
                    <w:right w:val="outset" w:sz="6" w:space="0" w:color="auto"/>
                  </w:tcBorders>
                  <w:vAlign w:val="bottom"/>
                  <w:hideMark/>
                </w:tcPr>
                <w:p w14:paraId="63769FE5"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N32 – Green Grey</w:t>
                  </w:r>
                </w:p>
              </w:tc>
              <w:tc>
                <w:tcPr>
                  <w:tcW w:w="1398" w:type="pct"/>
                  <w:tcBorders>
                    <w:top w:val="outset" w:sz="6" w:space="0" w:color="auto"/>
                    <w:left w:val="outset" w:sz="6" w:space="0" w:color="auto"/>
                    <w:bottom w:val="outset" w:sz="6" w:space="0" w:color="auto"/>
                    <w:right w:val="outset" w:sz="6" w:space="0" w:color="auto"/>
                  </w:tcBorders>
                  <w:vAlign w:val="center"/>
                  <w:hideMark/>
                </w:tcPr>
                <w:p w14:paraId="58E0FB97"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X63 – Iron Bark</w:t>
                  </w:r>
                </w:p>
              </w:tc>
            </w:tr>
            <w:tr w:rsidR="00A86C6C" w:rsidRPr="00A86C6C" w14:paraId="5623807A"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65EC375D"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G24 – Fern Green</w:t>
                  </w:r>
                </w:p>
              </w:tc>
              <w:tc>
                <w:tcPr>
                  <w:tcW w:w="1839" w:type="pct"/>
                  <w:tcBorders>
                    <w:top w:val="outset" w:sz="6" w:space="0" w:color="auto"/>
                    <w:left w:val="outset" w:sz="6" w:space="0" w:color="auto"/>
                    <w:bottom w:val="outset" w:sz="6" w:space="0" w:color="auto"/>
                    <w:right w:val="outset" w:sz="6" w:space="0" w:color="auto"/>
                  </w:tcBorders>
                  <w:vAlign w:val="bottom"/>
                  <w:hideMark/>
                </w:tcPr>
                <w:p w14:paraId="3214D675"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N33 – Lightbox Grey</w:t>
                  </w:r>
                </w:p>
              </w:tc>
              <w:tc>
                <w:tcPr>
                  <w:tcW w:w="1398" w:type="pct"/>
                  <w:tcBorders>
                    <w:top w:val="outset" w:sz="6" w:space="0" w:color="auto"/>
                    <w:left w:val="outset" w:sz="6" w:space="0" w:color="auto"/>
                    <w:bottom w:val="outset" w:sz="6" w:space="0" w:color="auto"/>
                    <w:right w:val="outset" w:sz="6" w:space="0" w:color="auto"/>
                  </w:tcBorders>
                  <w:vAlign w:val="center"/>
                  <w:hideMark/>
                </w:tcPr>
                <w:p w14:paraId="64742104"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Y51 – Bronze Olive</w:t>
                  </w:r>
                </w:p>
              </w:tc>
            </w:tr>
            <w:tr w:rsidR="00A86C6C" w:rsidRPr="00A86C6C" w14:paraId="0406E0A3"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2B04A2FC"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G25 – Olive</w:t>
                  </w:r>
                </w:p>
              </w:tc>
              <w:tc>
                <w:tcPr>
                  <w:tcW w:w="1839" w:type="pct"/>
                  <w:tcBorders>
                    <w:top w:val="outset" w:sz="6" w:space="0" w:color="auto"/>
                    <w:left w:val="outset" w:sz="6" w:space="0" w:color="auto"/>
                    <w:bottom w:val="outset" w:sz="6" w:space="0" w:color="auto"/>
                    <w:right w:val="outset" w:sz="6" w:space="0" w:color="auto"/>
                  </w:tcBorders>
                  <w:vAlign w:val="bottom"/>
                  <w:hideMark/>
                </w:tcPr>
                <w:p w14:paraId="6BED6F24"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N35 – Light Grey</w:t>
                  </w:r>
                </w:p>
              </w:tc>
              <w:tc>
                <w:tcPr>
                  <w:tcW w:w="1398" w:type="pct"/>
                  <w:tcBorders>
                    <w:top w:val="outset" w:sz="6" w:space="0" w:color="auto"/>
                    <w:left w:val="outset" w:sz="6" w:space="0" w:color="auto"/>
                    <w:bottom w:val="outset" w:sz="6" w:space="0" w:color="auto"/>
                    <w:right w:val="outset" w:sz="6" w:space="0" w:color="auto"/>
                  </w:tcBorders>
                  <w:vAlign w:val="center"/>
                  <w:hideMark/>
                </w:tcPr>
                <w:p w14:paraId="0ECDB0DE"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Y61 – Black Olive</w:t>
                  </w:r>
                </w:p>
              </w:tc>
            </w:tr>
            <w:tr w:rsidR="00A86C6C" w:rsidRPr="00A86C6C" w14:paraId="2E888FED"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16E4723B"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G34 – Avocado</w:t>
                  </w:r>
                </w:p>
              </w:tc>
              <w:tc>
                <w:tcPr>
                  <w:tcW w:w="1839" w:type="pct"/>
                  <w:tcBorders>
                    <w:top w:val="outset" w:sz="6" w:space="0" w:color="auto"/>
                    <w:left w:val="outset" w:sz="6" w:space="0" w:color="auto"/>
                    <w:bottom w:val="outset" w:sz="6" w:space="0" w:color="auto"/>
                    <w:right w:val="outset" w:sz="6" w:space="0" w:color="auto"/>
                  </w:tcBorders>
                  <w:vAlign w:val="bottom"/>
                  <w:hideMark/>
                </w:tcPr>
                <w:p w14:paraId="54FF10EE"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N41 – Oyster </w:t>
                  </w:r>
                </w:p>
              </w:tc>
              <w:tc>
                <w:tcPr>
                  <w:tcW w:w="1398" w:type="pct"/>
                  <w:tcBorders>
                    <w:top w:val="outset" w:sz="6" w:space="0" w:color="auto"/>
                    <w:left w:val="outset" w:sz="6" w:space="0" w:color="auto"/>
                    <w:bottom w:val="outset" w:sz="6" w:space="0" w:color="auto"/>
                    <w:right w:val="outset" w:sz="6" w:space="0" w:color="auto"/>
                  </w:tcBorders>
                  <w:vAlign w:val="center"/>
                  <w:hideMark/>
                </w:tcPr>
                <w:p w14:paraId="58396FF3"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Y63 – Khaki</w:t>
                  </w:r>
                </w:p>
              </w:tc>
            </w:tr>
            <w:tr w:rsidR="00A86C6C" w:rsidRPr="00A86C6C" w14:paraId="5913FCC4"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480637FC"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G52 – Eucalyptus</w:t>
                  </w:r>
                </w:p>
              </w:tc>
              <w:tc>
                <w:tcPr>
                  <w:tcW w:w="1839" w:type="pct"/>
                  <w:tcBorders>
                    <w:top w:val="outset" w:sz="6" w:space="0" w:color="auto"/>
                    <w:left w:val="outset" w:sz="6" w:space="0" w:color="auto"/>
                    <w:bottom w:val="outset" w:sz="6" w:space="0" w:color="auto"/>
                    <w:right w:val="outset" w:sz="6" w:space="0" w:color="auto"/>
                  </w:tcBorders>
                  <w:vAlign w:val="bottom"/>
                  <w:hideMark/>
                </w:tcPr>
                <w:p w14:paraId="319EA3ED"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N42 – Storm Grey</w:t>
                  </w:r>
                </w:p>
              </w:tc>
              <w:tc>
                <w:tcPr>
                  <w:tcW w:w="1398" w:type="pct"/>
                  <w:tcBorders>
                    <w:top w:val="outset" w:sz="6" w:space="0" w:color="auto"/>
                    <w:left w:val="outset" w:sz="6" w:space="0" w:color="auto"/>
                    <w:bottom w:val="outset" w:sz="6" w:space="0" w:color="auto"/>
                    <w:right w:val="outset" w:sz="6" w:space="0" w:color="auto"/>
                  </w:tcBorders>
                  <w:vAlign w:val="center"/>
                  <w:hideMark/>
                </w:tcPr>
                <w:p w14:paraId="2E038BB9"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Y66 – Mudstone</w:t>
                  </w:r>
                </w:p>
              </w:tc>
            </w:tr>
            <w:tr w:rsidR="00A86C6C" w:rsidRPr="00A86C6C" w14:paraId="7A0DD1A4" w14:textId="77777777" w:rsidTr="00B706ED">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6ED4CCC2"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 </w:t>
                  </w:r>
                </w:p>
              </w:tc>
              <w:tc>
                <w:tcPr>
                  <w:tcW w:w="1839" w:type="pct"/>
                  <w:tcBorders>
                    <w:top w:val="outset" w:sz="6" w:space="0" w:color="auto"/>
                    <w:left w:val="outset" w:sz="6" w:space="0" w:color="auto"/>
                    <w:bottom w:val="outset" w:sz="6" w:space="0" w:color="auto"/>
                    <w:right w:val="outset" w:sz="6" w:space="0" w:color="auto"/>
                  </w:tcBorders>
                  <w:vAlign w:val="bottom"/>
                  <w:hideMark/>
                </w:tcPr>
                <w:p w14:paraId="74C01B58"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N43 – Pipeline Grey</w:t>
                  </w:r>
                </w:p>
              </w:tc>
              <w:tc>
                <w:tcPr>
                  <w:tcW w:w="1398" w:type="pct"/>
                  <w:tcBorders>
                    <w:top w:val="outset" w:sz="6" w:space="0" w:color="auto"/>
                    <w:left w:val="outset" w:sz="6" w:space="0" w:color="auto"/>
                    <w:bottom w:val="outset" w:sz="6" w:space="0" w:color="auto"/>
                    <w:right w:val="outset" w:sz="6" w:space="0" w:color="auto"/>
                  </w:tcBorders>
                  <w:vAlign w:val="center"/>
                  <w:hideMark/>
                </w:tcPr>
                <w:p w14:paraId="08E5FC54"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 </w:t>
                  </w:r>
                </w:p>
              </w:tc>
            </w:tr>
          </w:tbl>
          <w:p w14:paraId="7F308A71"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043C19A6"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10B0ADE1" w14:textId="77777777" w:rsidR="00A86C6C" w:rsidRPr="00A86C6C" w:rsidRDefault="00A86C6C" w:rsidP="00A86C6C">
            <w:pPr>
              <w:pStyle w:val="NormalWeb"/>
              <w:rPr>
                <w:rFonts w:ascii="Arial" w:hAnsi="Arial" w:cs="Arial"/>
                <w:sz w:val="20"/>
                <w:szCs w:val="20"/>
              </w:rPr>
            </w:pPr>
          </w:p>
        </w:tc>
      </w:tr>
      <w:tr w:rsidR="00FE64F8" w:rsidRPr="00A86C6C" w14:paraId="17A10E48"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7D10DA77" w14:textId="3FB8A1A1"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w:t>
            </w:r>
            <w:r w:rsidR="00B50B12">
              <w:rPr>
                <w:rStyle w:val="Strong"/>
                <w:rFonts w:ascii="Arial" w:hAnsi="Arial" w:cs="Arial"/>
                <w:sz w:val="20"/>
                <w:szCs w:val="20"/>
              </w:rPr>
              <w:t>8</w:t>
            </w:r>
          </w:p>
        </w:tc>
        <w:tc>
          <w:tcPr>
            <w:tcW w:w="2855" w:type="pct"/>
            <w:tcBorders>
              <w:top w:val="outset" w:sz="6" w:space="0" w:color="auto"/>
              <w:left w:val="outset" w:sz="6" w:space="0" w:color="auto"/>
              <w:bottom w:val="outset" w:sz="6" w:space="0" w:color="auto"/>
              <w:right w:val="outset" w:sz="6" w:space="0" w:color="auto"/>
            </w:tcBorders>
            <w:hideMark/>
          </w:tcPr>
          <w:p w14:paraId="0A9A154C"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located in the  Regionally significant (Hills) scenic amenity overlay, roofs and wall surfaces of buildings and structures are painted or finished such that reflectivity is less than 35%.</w:t>
            </w:r>
          </w:p>
        </w:tc>
        <w:tc>
          <w:tcPr>
            <w:tcW w:w="845" w:type="pct"/>
            <w:tcBorders>
              <w:top w:val="outset" w:sz="6" w:space="0" w:color="auto"/>
              <w:left w:val="outset" w:sz="6" w:space="0" w:color="auto"/>
              <w:bottom w:val="outset" w:sz="6" w:space="0" w:color="auto"/>
              <w:right w:val="outset" w:sz="6" w:space="0" w:color="auto"/>
            </w:tcBorders>
          </w:tcPr>
          <w:p w14:paraId="542FC712"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47F4DBCC" w14:textId="77777777" w:rsidR="00A86C6C" w:rsidRPr="00A86C6C" w:rsidRDefault="00A86C6C" w:rsidP="00A86C6C">
            <w:pPr>
              <w:pStyle w:val="NormalWeb"/>
              <w:rPr>
                <w:rFonts w:ascii="Arial" w:hAnsi="Arial" w:cs="Arial"/>
                <w:sz w:val="20"/>
                <w:szCs w:val="20"/>
              </w:rPr>
            </w:pPr>
          </w:p>
        </w:tc>
      </w:tr>
      <w:tr w:rsidR="00FE64F8" w:rsidRPr="00A86C6C" w14:paraId="1632BADF" w14:textId="77777777" w:rsidTr="00B706ED">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18ADAC96" w14:textId="6C04515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w:t>
            </w:r>
            <w:r w:rsidR="00B50B12">
              <w:rPr>
                <w:rStyle w:val="Strong"/>
                <w:rFonts w:ascii="Arial" w:hAnsi="Arial" w:cs="Arial"/>
                <w:sz w:val="20"/>
                <w:szCs w:val="20"/>
              </w:rPr>
              <w:t>9</w:t>
            </w:r>
          </w:p>
        </w:tc>
        <w:tc>
          <w:tcPr>
            <w:tcW w:w="2855" w:type="pct"/>
            <w:tcBorders>
              <w:top w:val="outset" w:sz="6" w:space="0" w:color="auto"/>
              <w:left w:val="outset" w:sz="6" w:space="0" w:color="auto"/>
              <w:bottom w:val="outset" w:sz="6" w:space="0" w:color="auto"/>
              <w:right w:val="outset" w:sz="6" w:space="0" w:color="auto"/>
            </w:tcBorders>
            <w:hideMark/>
          </w:tcPr>
          <w:p w14:paraId="59C2B475"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located  in the Locally important (Coast) scenic amenity overlay;</w:t>
            </w:r>
          </w:p>
          <w:p w14:paraId="1D91CEAA" w14:textId="77777777" w:rsidR="00A86C6C" w:rsidRPr="00A86C6C" w:rsidRDefault="00A86C6C" w:rsidP="00FA0989">
            <w:pPr>
              <w:numPr>
                <w:ilvl w:val="0"/>
                <w:numId w:val="36"/>
              </w:numPr>
              <w:spacing w:before="100" w:beforeAutospacing="1" w:after="100" w:afterAutospacing="1"/>
              <w:rPr>
                <w:rFonts w:ascii="Arial" w:hAnsi="Arial" w:cs="Arial"/>
                <w:sz w:val="20"/>
                <w:szCs w:val="20"/>
              </w:rPr>
            </w:pPr>
            <w:r w:rsidRPr="00A86C6C">
              <w:rPr>
                <w:rFonts w:ascii="Arial" w:hAnsi="Arial" w:cs="Arial"/>
                <w:sz w:val="20"/>
                <w:szCs w:val="20"/>
              </w:rPr>
              <w:t>landscaping comprises indigenous coastal species;</w:t>
            </w:r>
          </w:p>
          <w:p w14:paraId="7DB20148" w14:textId="77777777" w:rsidR="00A86C6C" w:rsidRPr="00A86C6C" w:rsidRDefault="00A86C6C" w:rsidP="00FA0989">
            <w:pPr>
              <w:numPr>
                <w:ilvl w:val="0"/>
                <w:numId w:val="36"/>
              </w:numPr>
              <w:spacing w:before="100" w:beforeAutospacing="1" w:after="100" w:afterAutospacing="1"/>
              <w:rPr>
                <w:rFonts w:ascii="Arial" w:hAnsi="Arial" w:cs="Arial"/>
                <w:sz w:val="20"/>
                <w:szCs w:val="20"/>
              </w:rPr>
            </w:pPr>
            <w:r w:rsidRPr="00A86C6C">
              <w:rPr>
                <w:rFonts w:ascii="Arial" w:hAnsi="Arial" w:cs="Arial"/>
                <w:sz w:val="20"/>
                <w:szCs w:val="20"/>
              </w:rPr>
              <w:t>fences and walls facing the coast are no higher than 1m. Where fences and walls are higher than 1m, they have 50% transparency.  This does not apply to a fence or wall at an angle of 90o to the coast;</w:t>
            </w:r>
          </w:p>
          <w:p w14:paraId="30E829D5" w14:textId="77777777" w:rsidR="00A86C6C" w:rsidRPr="00A86C6C" w:rsidRDefault="00A86C6C" w:rsidP="00FA0989">
            <w:pPr>
              <w:numPr>
                <w:ilvl w:val="0"/>
                <w:numId w:val="36"/>
              </w:numPr>
              <w:spacing w:before="100" w:beforeAutospacing="1" w:after="100" w:afterAutospacing="1"/>
              <w:rPr>
                <w:rFonts w:ascii="Arial" w:hAnsi="Arial" w:cs="Arial"/>
                <w:sz w:val="20"/>
                <w:szCs w:val="20"/>
              </w:rPr>
            </w:pPr>
            <w:r w:rsidRPr="00A86C6C">
              <w:rPr>
                <w:rFonts w:ascii="Arial" w:hAnsi="Arial" w:cs="Arial"/>
                <w:sz w:val="20"/>
                <w:szCs w:val="20"/>
              </w:rPr>
              <w:t>where over 12m in height, the building design includes the following architectural character elements:</w:t>
            </w:r>
          </w:p>
          <w:p w14:paraId="5599A1D3" w14:textId="77777777" w:rsidR="00A86C6C" w:rsidRPr="00A86C6C" w:rsidRDefault="00A86C6C" w:rsidP="00FA0989">
            <w:pPr>
              <w:numPr>
                <w:ilvl w:val="0"/>
                <w:numId w:val="37"/>
              </w:numPr>
              <w:spacing w:before="100" w:beforeAutospacing="1" w:after="100" w:afterAutospacing="1"/>
              <w:rPr>
                <w:rFonts w:ascii="Arial" w:hAnsi="Arial" w:cs="Arial"/>
                <w:sz w:val="20"/>
                <w:szCs w:val="20"/>
              </w:rPr>
            </w:pPr>
            <w:r w:rsidRPr="00A86C6C">
              <w:rPr>
                <w:rFonts w:ascii="Arial" w:hAnsi="Arial" w:cs="Arial"/>
                <w:sz w:val="20"/>
                <w:szCs w:val="20"/>
              </w:rPr>
              <w:t>curving balcony edges and walls, strong vertical blades and wall planes;</w:t>
            </w:r>
          </w:p>
          <w:p w14:paraId="01E20681"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noProof/>
                <w:sz w:val="20"/>
                <w:szCs w:val="20"/>
              </w:rPr>
              <w:lastRenderedPageBreak/>
              <w:drawing>
                <wp:inline distT="0" distB="0" distL="0" distR="0" wp14:anchorId="7C0CAF75" wp14:editId="0DB40ED2">
                  <wp:extent cx="5048250" cy="1257300"/>
                  <wp:effectExtent l="0" t="0" r="0" b="0"/>
                  <wp:docPr id="6" name="ID-2693433-3016"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3016" descr="Balcony roofs"/>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048250" cy="1257300"/>
                          </a:xfrm>
                          <a:prstGeom prst="rect">
                            <a:avLst/>
                          </a:prstGeom>
                          <a:noFill/>
                          <a:ln>
                            <a:noFill/>
                          </a:ln>
                        </pic:spPr>
                      </pic:pic>
                    </a:graphicData>
                  </a:graphic>
                </wp:inline>
              </w:drawing>
            </w:r>
          </w:p>
          <w:p w14:paraId="57203716" w14:textId="77777777" w:rsidR="00A86C6C" w:rsidRPr="00A86C6C" w:rsidRDefault="00A86C6C" w:rsidP="00FA0989">
            <w:pPr>
              <w:numPr>
                <w:ilvl w:val="0"/>
                <w:numId w:val="38"/>
              </w:numPr>
              <w:spacing w:before="100" w:beforeAutospacing="1" w:after="100" w:afterAutospacing="1"/>
              <w:rPr>
                <w:rFonts w:ascii="Arial" w:hAnsi="Arial" w:cs="Arial"/>
                <w:sz w:val="20"/>
                <w:szCs w:val="20"/>
              </w:rPr>
            </w:pPr>
            <w:r w:rsidRPr="00A86C6C">
              <w:rPr>
                <w:rFonts w:ascii="Arial" w:hAnsi="Arial" w:cs="Arial"/>
                <w:sz w:val="20"/>
                <w:szCs w:val="20"/>
              </w:rPr>
              <w:t>balcony roofs, wall articulation expressed with different colours, curves in plan and section, and window awnings;</w:t>
            </w:r>
          </w:p>
          <w:p w14:paraId="09EE37FD"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4FA956BE" wp14:editId="2E71A9AA">
                  <wp:extent cx="5410200" cy="1257300"/>
                  <wp:effectExtent l="0" t="0" r="0" b="0"/>
                  <wp:docPr id="7" name="ID-2693433-3124"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3124" descr="Roof top outlooks"/>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410200" cy="1257300"/>
                          </a:xfrm>
                          <a:prstGeom prst="rect">
                            <a:avLst/>
                          </a:prstGeom>
                          <a:noFill/>
                          <a:ln>
                            <a:noFill/>
                          </a:ln>
                        </pic:spPr>
                      </pic:pic>
                    </a:graphicData>
                  </a:graphic>
                </wp:inline>
              </w:drawing>
            </w:r>
          </w:p>
          <w:p w14:paraId="12E6AC18" w14:textId="77777777" w:rsidR="00A86C6C" w:rsidRPr="00A86C6C" w:rsidRDefault="00A86C6C" w:rsidP="00FA0989">
            <w:pPr>
              <w:numPr>
                <w:ilvl w:val="0"/>
                <w:numId w:val="39"/>
              </w:numPr>
              <w:spacing w:before="100" w:beforeAutospacing="1" w:after="100" w:afterAutospacing="1"/>
              <w:rPr>
                <w:rFonts w:ascii="Arial" w:hAnsi="Arial" w:cs="Arial"/>
                <w:sz w:val="20"/>
                <w:szCs w:val="20"/>
              </w:rPr>
            </w:pPr>
            <w:r w:rsidRPr="00A86C6C">
              <w:rPr>
                <w:rFonts w:ascii="Arial" w:hAnsi="Arial" w:cs="Arial"/>
                <w:sz w:val="20"/>
                <w:szCs w:val="20"/>
              </w:rPr>
              <w:t>Roof top outlooks, tensile structure as shading devices; and</w:t>
            </w:r>
          </w:p>
          <w:p w14:paraId="3664DDA0"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5986B526" wp14:editId="1FE05D35">
                  <wp:extent cx="5057775" cy="1219200"/>
                  <wp:effectExtent l="0" t="0" r="9525" b="0"/>
                  <wp:docPr id="8" name="ID-2693433-3129"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3129" descr="Light weight structures"/>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057775" cy="1219200"/>
                          </a:xfrm>
                          <a:prstGeom prst="rect">
                            <a:avLst/>
                          </a:prstGeom>
                          <a:noFill/>
                          <a:ln>
                            <a:noFill/>
                          </a:ln>
                        </pic:spPr>
                      </pic:pic>
                    </a:graphicData>
                  </a:graphic>
                </wp:inline>
              </w:drawing>
            </w:r>
          </w:p>
          <w:p w14:paraId="569712D9" w14:textId="77777777" w:rsidR="00A86C6C" w:rsidRPr="00A86C6C" w:rsidRDefault="00A86C6C" w:rsidP="00FA0989">
            <w:pPr>
              <w:pStyle w:val="NormalWeb"/>
              <w:numPr>
                <w:ilvl w:val="0"/>
                <w:numId w:val="40"/>
              </w:numPr>
              <w:rPr>
                <w:rFonts w:ascii="Arial" w:hAnsi="Arial" w:cs="Arial"/>
                <w:sz w:val="20"/>
                <w:szCs w:val="20"/>
              </w:rPr>
            </w:pPr>
            <w:r w:rsidRPr="00A86C6C">
              <w:rPr>
                <w:rFonts w:ascii="Arial" w:hAnsi="Arial" w:cs="Arial"/>
                <w:sz w:val="20"/>
                <w:szCs w:val="20"/>
              </w:rPr>
              <w:t>lightweight structures use white frame elements in steel and timber, bold colour contrast.</w:t>
            </w:r>
          </w:p>
          <w:p w14:paraId="7CBAF2DC" w14:textId="77777777" w:rsidR="00A86C6C" w:rsidRPr="00A86C6C" w:rsidRDefault="00A86C6C" w:rsidP="00A86C6C">
            <w:pPr>
              <w:rPr>
                <w:rFonts w:ascii="Arial" w:eastAsia="Times New Roman" w:hAnsi="Arial" w:cs="Arial"/>
                <w:sz w:val="20"/>
                <w:szCs w:val="20"/>
              </w:rPr>
            </w:pPr>
            <w:r w:rsidRPr="00A86C6C">
              <w:rPr>
                <w:rFonts w:ascii="Arial" w:eastAsia="Times New Roman" w:hAnsi="Arial" w:cs="Arial"/>
                <w:noProof/>
                <w:sz w:val="20"/>
                <w:szCs w:val="20"/>
              </w:rPr>
              <w:lastRenderedPageBreak/>
              <w:drawing>
                <wp:inline distT="0" distB="0" distL="0" distR="0" wp14:anchorId="7D646B07" wp14:editId="106AF544">
                  <wp:extent cx="5057775" cy="1219200"/>
                  <wp:effectExtent l="0" t="0" r="9525" b="0"/>
                  <wp:docPr id="9" name="ID-2693433-3133"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3133" descr="Light weight Structure "/>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057775" cy="1219200"/>
                          </a:xfrm>
                          <a:prstGeom prst="rect">
                            <a:avLst/>
                          </a:prstGeom>
                          <a:noFill/>
                          <a:ln>
                            <a:noFill/>
                          </a:ln>
                        </pic:spPr>
                      </pic:pic>
                    </a:graphicData>
                  </a:graphic>
                </wp:inline>
              </w:drawing>
            </w:r>
          </w:p>
          <w:p w14:paraId="2B03CE92" w14:textId="77777777" w:rsidR="00A86C6C" w:rsidRPr="00A86C6C" w:rsidRDefault="00A86C6C" w:rsidP="00FA0989">
            <w:pPr>
              <w:numPr>
                <w:ilvl w:val="0"/>
                <w:numId w:val="41"/>
              </w:numPr>
              <w:spacing w:before="100" w:beforeAutospacing="1" w:after="100" w:afterAutospacing="1"/>
              <w:rPr>
                <w:rFonts w:ascii="Arial" w:hAnsi="Arial" w:cs="Arial"/>
                <w:sz w:val="20"/>
                <w:szCs w:val="20"/>
              </w:rPr>
            </w:pPr>
            <w:r w:rsidRPr="00A86C6C">
              <w:rPr>
                <w:rFonts w:ascii="Arial" w:hAnsi="Arial" w:cs="Arial"/>
                <w:sz w:val="20"/>
                <w:szCs w:val="20"/>
              </w:rPr>
              <w:t>existing pine trees, palm trees, mature fig and cotton trees are retained.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14:paraId="61EE8246" w14:textId="77777777" w:rsidTr="00B706ED">
              <w:trPr>
                <w:tblCellSpacing w:w="15" w:type="dxa"/>
              </w:trPr>
              <w:tc>
                <w:tcPr>
                  <w:tcW w:w="14312" w:type="dxa"/>
                  <w:vAlign w:val="center"/>
                  <w:hideMark/>
                </w:tcPr>
                <w:p w14:paraId="4C187933" w14:textId="77777777" w:rsidR="00A86C6C" w:rsidRPr="00A86C6C" w:rsidRDefault="00A86C6C" w:rsidP="00A86C6C">
                  <w:pPr>
                    <w:spacing w:before="100" w:beforeAutospacing="1" w:after="100" w:afterAutospacing="1"/>
                    <w:rPr>
                      <w:rFonts w:ascii="Arial" w:hAnsi="Arial" w:cs="Arial"/>
                      <w:sz w:val="20"/>
                      <w:szCs w:val="20"/>
                    </w:rPr>
                  </w:pPr>
                  <w:r w:rsidRPr="007B56B9">
                    <w:rPr>
                      <w:rFonts w:ascii="Arial" w:hAnsi="Arial" w:cs="Arial"/>
                      <w:sz w:val="18"/>
                      <w:szCs w:val="20"/>
                    </w:rPr>
                    <w:t>Note - A list of appropriate indigenous coastal species is identified in Planning scheme policy - Integrated design.</w:t>
                  </w:r>
                </w:p>
              </w:tc>
            </w:tr>
          </w:tbl>
          <w:p w14:paraId="1608B516" w14:textId="77777777"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14:paraId="6717D7EB" w14:textId="77777777"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14:paraId="18C344CA" w14:textId="77777777" w:rsidR="00A86C6C" w:rsidRPr="00A86C6C" w:rsidRDefault="00A86C6C" w:rsidP="00A86C6C">
            <w:pPr>
              <w:pStyle w:val="NormalWeb"/>
              <w:rPr>
                <w:rFonts w:ascii="Arial" w:hAnsi="Arial" w:cs="Arial"/>
                <w:sz w:val="20"/>
                <w:szCs w:val="20"/>
              </w:rPr>
            </w:pPr>
          </w:p>
        </w:tc>
      </w:tr>
      <w:tr w:rsidR="00A86C6C" w:rsidRPr="00A86C6C" w14:paraId="5D754C0D" w14:textId="77777777" w:rsidTr="00B706E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337CD69" w14:textId="77777777"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Transport noise corridors (refer Overlay map - Transport noise corridors)</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5000"/>
            </w:tblGrid>
            <w:tr w:rsidR="00A86C6C" w:rsidRPr="00A86C6C" w14:paraId="0E4911D1" w14:textId="77777777" w:rsidTr="00B706ED">
              <w:trPr>
                <w:tblCellSpacing w:w="15" w:type="dxa"/>
              </w:trPr>
              <w:tc>
                <w:tcPr>
                  <w:tcW w:w="14940" w:type="dxa"/>
                  <w:vAlign w:val="center"/>
                  <w:hideMark/>
                </w:tcPr>
                <w:p w14:paraId="7ED00B29" w14:textId="77777777" w:rsidR="00A86C6C" w:rsidRPr="00A86C6C" w:rsidRDefault="00A86C6C" w:rsidP="00A86C6C">
                  <w:pPr>
                    <w:pStyle w:val="NormalWeb"/>
                    <w:rPr>
                      <w:rFonts w:ascii="Arial" w:hAnsi="Arial" w:cs="Arial"/>
                      <w:sz w:val="20"/>
                      <w:szCs w:val="20"/>
                    </w:rPr>
                  </w:pPr>
                  <w:r w:rsidRPr="00A86C6C">
                    <w:rPr>
                      <w:rFonts w:ascii="Arial" w:hAnsi="Arial" w:cs="Arial"/>
                      <w:sz w:val="20"/>
                      <w:szCs w:val="20"/>
                    </w:rPr>
                    <w:t>Note - This is for information purposes only. No requirements for accepted development or assessable criteria apply. Development located within a Transport Noise Corridor must satisfy the requirements of the Queensland Development Code</w:t>
                  </w:r>
                </w:p>
              </w:tc>
            </w:tr>
          </w:tbl>
          <w:p w14:paraId="243D4463" w14:textId="77777777" w:rsidR="00A86C6C" w:rsidRPr="00A86C6C" w:rsidRDefault="00A86C6C" w:rsidP="00A86C6C">
            <w:pPr>
              <w:pStyle w:val="NormalWeb"/>
              <w:rPr>
                <w:rStyle w:val="Strong"/>
                <w:rFonts w:ascii="Arial" w:hAnsi="Arial" w:cs="Arial"/>
                <w:sz w:val="20"/>
                <w:szCs w:val="20"/>
              </w:rPr>
            </w:pPr>
          </w:p>
        </w:tc>
      </w:tr>
    </w:tbl>
    <w:p w14:paraId="77F37080" w14:textId="77777777" w:rsidR="00641E2E" w:rsidRDefault="00641E2E">
      <w:pPr>
        <w:rPr>
          <w:rFonts w:ascii="Arial" w:hAnsi="Arial" w:cs="Arial"/>
        </w:rPr>
      </w:pPr>
    </w:p>
    <w:p w14:paraId="512FE046" w14:textId="77777777" w:rsidR="0026176B" w:rsidRDefault="0026176B">
      <w:pPr>
        <w:rPr>
          <w:rFonts w:ascii="Arial" w:hAnsi="Arial" w:cs="Arial"/>
        </w:rPr>
      </w:pPr>
    </w:p>
    <w:p w14:paraId="34BBCE59" w14:textId="77D02200" w:rsidR="0026176B" w:rsidRDefault="0026176B" w:rsidP="0026176B">
      <w:pPr>
        <w:jc w:val="center"/>
        <w:rPr>
          <w:rFonts w:ascii="Arial" w:hAnsi="Arial" w:cs="Arial"/>
          <w:b/>
          <w:bCs/>
          <w:sz w:val="20"/>
          <w:szCs w:val="20"/>
        </w:rPr>
      </w:pPr>
      <w:r w:rsidRPr="0026176B">
        <w:rPr>
          <w:rFonts w:ascii="Arial" w:hAnsi="Arial" w:cs="Arial"/>
          <w:b/>
          <w:bCs/>
          <w:sz w:val="20"/>
          <w:szCs w:val="20"/>
        </w:rPr>
        <w:t>Setback</w:t>
      </w:r>
      <w:r w:rsidR="00B50B12">
        <w:rPr>
          <w:rFonts w:ascii="Arial" w:hAnsi="Arial" w:cs="Arial"/>
          <w:b/>
          <w:bCs/>
          <w:sz w:val="20"/>
          <w:szCs w:val="20"/>
        </w:rPr>
        <w:t xml:space="preserve"> and Site Cover</w:t>
      </w:r>
      <w:r w:rsidRPr="0026176B">
        <w:rPr>
          <w:rFonts w:ascii="Arial" w:hAnsi="Arial" w:cs="Arial"/>
          <w:b/>
          <w:bCs/>
          <w:sz w:val="20"/>
          <w:szCs w:val="20"/>
        </w:rPr>
        <w:t xml:space="preserve"> Tables</w:t>
      </w:r>
    </w:p>
    <w:p w14:paraId="23E7FBE8" w14:textId="77777777" w:rsidR="0026176B" w:rsidRDefault="0026176B" w:rsidP="0026176B">
      <w:pPr>
        <w:jc w:val="center"/>
        <w:rPr>
          <w:rFonts w:ascii="Arial" w:hAnsi="Arial" w:cs="Arial"/>
          <w:b/>
          <w:bCs/>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84"/>
        <w:gridCol w:w="1378"/>
        <w:gridCol w:w="1690"/>
        <w:gridCol w:w="1371"/>
        <w:gridCol w:w="1257"/>
        <w:gridCol w:w="1525"/>
        <w:gridCol w:w="1362"/>
        <w:gridCol w:w="1344"/>
        <w:gridCol w:w="1317"/>
        <w:gridCol w:w="1371"/>
      </w:tblGrid>
      <w:tr w:rsidR="0026176B" w:rsidRPr="009451ED" w14:paraId="46B53666" w14:textId="77777777" w:rsidTr="00251B64">
        <w:trPr>
          <w:tblCellSpacing w:w="15" w:type="dxa"/>
        </w:trPr>
        <w:tc>
          <w:tcPr>
            <w:tcW w:w="0" w:type="auto"/>
            <w:gridSpan w:val="11"/>
            <w:tcBorders>
              <w:top w:val="nil"/>
              <w:left w:val="nil"/>
              <w:bottom w:val="nil"/>
              <w:right w:val="nil"/>
            </w:tcBorders>
            <w:shd w:val="clear" w:color="auto" w:fill="CCCCCC"/>
            <w:vAlign w:val="center"/>
            <w:hideMark/>
          </w:tcPr>
          <w:p w14:paraId="15B7C960" w14:textId="77777777" w:rsidR="0026176B" w:rsidRPr="009451ED" w:rsidRDefault="0026176B" w:rsidP="00251B64">
            <w:pPr>
              <w:jc w:val="center"/>
              <w:rPr>
                <w:rFonts w:ascii="Arial" w:eastAsia="Times New Roman" w:hAnsi="Arial" w:cs="Arial"/>
                <w:sz w:val="20"/>
                <w:szCs w:val="20"/>
              </w:rPr>
            </w:pPr>
            <w:r w:rsidRPr="009451ED">
              <w:rPr>
                <w:rStyle w:val="Strong"/>
                <w:rFonts w:ascii="Arial" w:eastAsia="Times New Roman" w:hAnsi="Arial" w:cs="Arial"/>
                <w:sz w:val="20"/>
                <w:szCs w:val="20"/>
              </w:rPr>
              <w:t>Table 9.3.1.3 Setbacks</w:t>
            </w:r>
          </w:p>
        </w:tc>
      </w:tr>
      <w:tr w:rsidR="0026176B" w:rsidRPr="009451ED" w14:paraId="3AA9CB11" w14:textId="77777777" w:rsidTr="00251B64">
        <w:trPr>
          <w:tblCellSpacing w:w="15" w:type="dxa"/>
        </w:trPr>
        <w:tc>
          <w:tcPr>
            <w:tcW w:w="5126" w:type="pct"/>
            <w:gridSpan w:val="11"/>
            <w:tcBorders>
              <w:top w:val="outset" w:sz="6" w:space="0" w:color="auto"/>
              <w:left w:val="outset" w:sz="6" w:space="0" w:color="auto"/>
              <w:bottom w:val="outset" w:sz="6" w:space="0" w:color="auto"/>
              <w:right w:val="outset" w:sz="6" w:space="0" w:color="auto"/>
            </w:tcBorders>
            <w:shd w:val="clear" w:color="auto" w:fill="CCCCCC"/>
            <w:hideMark/>
          </w:tcPr>
          <w:p w14:paraId="30F4CEAF"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 xml:space="preserve">Coastal </w:t>
            </w:r>
            <w:proofErr w:type="gramStart"/>
            <w:r w:rsidRPr="009451ED">
              <w:rPr>
                <w:rStyle w:val="Strong"/>
                <w:rFonts w:ascii="Arial" w:hAnsi="Arial" w:cs="Arial"/>
                <w:sz w:val="20"/>
                <w:szCs w:val="20"/>
              </w:rPr>
              <w:t>communities</w:t>
            </w:r>
            <w:proofErr w:type="gramEnd"/>
            <w:r w:rsidRPr="009451ED">
              <w:rPr>
                <w:rStyle w:val="Strong"/>
                <w:rFonts w:ascii="Arial" w:hAnsi="Arial" w:cs="Arial"/>
                <w:sz w:val="20"/>
                <w:szCs w:val="20"/>
              </w:rPr>
              <w:t xml:space="preserve"> precinct and Redcliffe Kippa-Ring local plan - Interim residential precinct</w:t>
            </w:r>
          </w:p>
        </w:tc>
      </w:tr>
      <w:tr w:rsidR="0026176B" w:rsidRPr="009451ED" w14:paraId="7BDE3FB7" w14:textId="77777777" w:rsidTr="00251B64">
        <w:trPr>
          <w:tblCellSpacing w:w="15" w:type="dxa"/>
        </w:trPr>
        <w:tc>
          <w:tcPr>
            <w:tcW w:w="450"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1EE02D8F"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86"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19408D62"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Primary</w:t>
            </w:r>
          </w:p>
        </w:tc>
        <w:tc>
          <w:tcPr>
            <w:tcW w:w="116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5C7CB88C"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street</w:t>
            </w:r>
          </w:p>
        </w:tc>
        <w:tc>
          <w:tcPr>
            <w:tcW w:w="443" w:type="pct"/>
            <w:tcBorders>
              <w:top w:val="outset" w:sz="6" w:space="0" w:color="auto"/>
              <w:left w:val="outset" w:sz="6" w:space="0" w:color="auto"/>
              <w:bottom w:val="outset" w:sz="6" w:space="0" w:color="auto"/>
              <w:right w:val="outset" w:sz="6" w:space="0" w:color="auto"/>
            </w:tcBorders>
            <w:shd w:val="clear" w:color="auto" w:fill="CCCCCC"/>
            <w:hideMark/>
          </w:tcPr>
          <w:p w14:paraId="37C0CBCB"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w:t>
            </w:r>
          </w:p>
          <w:p w14:paraId="7A570B07"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 Secondary to lane</w:t>
            </w:r>
          </w:p>
        </w:tc>
        <w:tc>
          <w:tcPr>
            <w:tcW w:w="437"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784EF50A"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Side To OMP and wall</w:t>
            </w:r>
          </w:p>
        </w:tc>
        <w:tc>
          <w:tcPr>
            <w:tcW w:w="428"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081B773F"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Rear To OMP and wall</w:t>
            </w:r>
          </w:p>
        </w:tc>
        <w:tc>
          <w:tcPr>
            <w:tcW w:w="426"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20BA740B"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Trafficable water body </w:t>
            </w:r>
          </w:p>
          <w:p w14:paraId="2C02A0C4"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 and wall</w:t>
            </w:r>
          </w:p>
        </w:tc>
      </w:tr>
      <w:tr w:rsidR="0026176B" w:rsidRPr="009451ED" w14:paraId="4C3C78AB" w14:textId="77777777" w:rsidTr="00251B6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3F3862" w14:textId="77777777" w:rsidR="0026176B" w:rsidRPr="009451ED" w:rsidRDefault="0026176B" w:rsidP="00251B64">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CCCCCC"/>
            <w:hideMark/>
          </w:tcPr>
          <w:p w14:paraId="4C62C677"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wall</w:t>
            </w:r>
          </w:p>
        </w:tc>
        <w:tc>
          <w:tcPr>
            <w:tcW w:w="448" w:type="pct"/>
            <w:tcBorders>
              <w:top w:val="outset" w:sz="6" w:space="0" w:color="auto"/>
              <w:left w:val="outset" w:sz="6" w:space="0" w:color="auto"/>
              <w:bottom w:val="outset" w:sz="6" w:space="0" w:color="auto"/>
              <w:right w:val="outset" w:sz="6" w:space="0" w:color="auto"/>
            </w:tcBorders>
            <w:shd w:val="clear" w:color="auto" w:fill="CCCCCC"/>
            <w:hideMark/>
          </w:tcPr>
          <w:p w14:paraId="0464AC49"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w:t>
            </w:r>
          </w:p>
        </w:tc>
        <w:tc>
          <w:tcPr>
            <w:tcW w:w="552" w:type="pct"/>
            <w:tcBorders>
              <w:top w:val="outset" w:sz="6" w:space="0" w:color="auto"/>
              <w:left w:val="outset" w:sz="6" w:space="0" w:color="auto"/>
              <w:bottom w:val="outset" w:sz="6" w:space="0" w:color="auto"/>
              <w:right w:val="outset" w:sz="6" w:space="0" w:color="auto"/>
            </w:tcBorders>
            <w:shd w:val="clear" w:color="auto" w:fill="CCCCCC"/>
            <w:hideMark/>
          </w:tcPr>
          <w:p w14:paraId="253212F6"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0D0E21D1" w14:textId="77777777" w:rsidR="0026176B" w:rsidRPr="009451ED" w:rsidRDefault="0026176B" w:rsidP="00251B64">
            <w:pPr>
              <w:rPr>
                <w:rFonts w:ascii="Arial" w:eastAsia="Times New Roman" w:hAnsi="Arial" w:cs="Arial"/>
                <w:sz w:val="20"/>
                <w:szCs w:val="20"/>
              </w:rPr>
            </w:pPr>
          </w:p>
        </w:tc>
        <w:tc>
          <w:tcPr>
            <w:tcW w:w="446" w:type="pct"/>
            <w:tcBorders>
              <w:top w:val="outset" w:sz="6" w:space="0" w:color="auto"/>
              <w:left w:val="outset" w:sz="6" w:space="0" w:color="auto"/>
              <w:bottom w:val="outset" w:sz="6" w:space="0" w:color="auto"/>
              <w:right w:val="outset" w:sz="6" w:space="0" w:color="auto"/>
            </w:tcBorders>
            <w:shd w:val="clear" w:color="auto" w:fill="CCCCCC"/>
            <w:hideMark/>
          </w:tcPr>
          <w:p w14:paraId="7233F61C"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wall</w:t>
            </w:r>
          </w:p>
        </w:tc>
        <w:tc>
          <w:tcPr>
            <w:tcW w:w="408" w:type="pct"/>
            <w:tcBorders>
              <w:top w:val="outset" w:sz="6" w:space="0" w:color="auto"/>
              <w:left w:val="outset" w:sz="6" w:space="0" w:color="auto"/>
              <w:bottom w:val="outset" w:sz="6" w:space="0" w:color="auto"/>
              <w:right w:val="outset" w:sz="6" w:space="0" w:color="auto"/>
            </w:tcBorders>
            <w:shd w:val="clear" w:color="auto" w:fill="CCCCCC"/>
            <w:hideMark/>
          </w:tcPr>
          <w:p w14:paraId="4E75904C"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w:t>
            </w:r>
          </w:p>
        </w:tc>
        <w:tc>
          <w:tcPr>
            <w:tcW w:w="497" w:type="pct"/>
            <w:tcBorders>
              <w:top w:val="outset" w:sz="6" w:space="0" w:color="auto"/>
              <w:left w:val="outset" w:sz="6" w:space="0" w:color="auto"/>
              <w:bottom w:val="outset" w:sz="6" w:space="0" w:color="auto"/>
              <w:right w:val="outset" w:sz="6" w:space="0" w:color="auto"/>
            </w:tcBorders>
            <w:shd w:val="clear" w:color="auto" w:fill="CCCCCC"/>
            <w:hideMark/>
          </w:tcPr>
          <w:p w14:paraId="0F2DA4D4"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65191E19" w14:textId="77777777" w:rsidR="0026176B" w:rsidRPr="009451ED" w:rsidRDefault="0026176B" w:rsidP="00251B64">
            <w:pPr>
              <w:rPr>
                <w:rFonts w:ascii="Arial" w:eastAsia="Times New Roman" w:hAnsi="Arial" w:cs="Arial"/>
                <w:sz w:val="20"/>
                <w:szCs w:val="20"/>
              </w:rPr>
            </w:pPr>
          </w:p>
        </w:tc>
        <w:tc>
          <w:tcPr>
            <w:tcW w:w="443" w:type="pct"/>
            <w:tcBorders>
              <w:top w:val="outset" w:sz="6" w:space="0" w:color="auto"/>
              <w:left w:val="outset" w:sz="6" w:space="0" w:color="auto"/>
              <w:bottom w:val="outset" w:sz="6" w:space="0" w:color="auto"/>
              <w:right w:val="outset" w:sz="6" w:space="0" w:color="auto"/>
            </w:tcBorders>
            <w:shd w:val="clear" w:color="auto" w:fill="CCCCCC"/>
            <w:hideMark/>
          </w:tcPr>
          <w:p w14:paraId="0FA4910F"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 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5D961C" w14:textId="77777777" w:rsidR="0026176B" w:rsidRPr="009451ED" w:rsidRDefault="0026176B" w:rsidP="00251B64">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5489B7" w14:textId="77777777" w:rsidR="0026176B" w:rsidRPr="009451ED" w:rsidRDefault="0026176B" w:rsidP="00251B64">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33E747" w14:textId="77777777" w:rsidR="0026176B" w:rsidRPr="009451ED" w:rsidRDefault="0026176B" w:rsidP="00251B64">
            <w:pPr>
              <w:rPr>
                <w:rFonts w:ascii="Arial" w:hAnsi="Arial" w:cs="Arial"/>
                <w:sz w:val="20"/>
                <w:szCs w:val="20"/>
              </w:rPr>
            </w:pPr>
          </w:p>
        </w:tc>
      </w:tr>
      <w:tr w:rsidR="0026176B" w:rsidRPr="009451ED" w14:paraId="5AD2F297" w14:textId="77777777" w:rsidTr="00251B64">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46EE04EC" w14:textId="77777777"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Less than 4.5m</w:t>
            </w:r>
          </w:p>
        </w:tc>
        <w:tc>
          <w:tcPr>
            <w:tcW w:w="450" w:type="pct"/>
            <w:tcBorders>
              <w:top w:val="outset" w:sz="6" w:space="0" w:color="auto"/>
              <w:left w:val="outset" w:sz="6" w:space="0" w:color="auto"/>
              <w:bottom w:val="outset" w:sz="6" w:space="0" w:color="auto"/>
              <w:right w:val="outset" w:sz="6" w:space="0" w:color="auto"/>
            </w:tcBorders>
            <w:hideMark/>
          </w:tcPr>
          <w:p w14:paraId="343FB28B"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14:paraId="0AB14C0D"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14:paraId="4EBF421F"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5.4</w:t>
            </w:r>
          </w:p>
        </w:tc>
        <w:tc>
          <w:tcPr>
            <w:tcW w:w="446" w:type="pct"/>
            <w:tcBorders>
              <w:top w:val="outset" w:sz="6" w:space="0" w:color="auto"/>
              <w:left w:val="outset" w:sz="6" w:space="0" w:color="auto"/>
              <w:bottom w:val="outset" w:sz="6" w:space="0" w:color="auto"/>
              <w:right w:val="outset" w:sz="6" w:space="0" w:color="auto"/>
            </w:tcBorders>
            <w:hideMark/>
          </w:tcPr>
          <w:p w14:paraId="1A589055"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14:paraId="52A5C406"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14:paraId="3C5E0E65"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5.4</w:t>
            </w:r>
          </w:p>
        </w:tc>
        <w:tc>
          <w:tcPr>
            <w:tcW w:w="443" w:type="pct"/>
            <w:tcBorders>
              <w:top w:val="outset" w:sz="6" w:space="0" w:color="auto"/>
              <w:left w:val="outset" w:sz="6" w:space="0" w:color="auto"/>
              <w:bottom w:val="outset" w:sz="6" w:space="0" w:color="auto"/>
              <w:right w:val="outset" w:sz="6" w:space="0" w:color="auto"/>
            </w:tcBorders>
            <w:hideMark/>
          </w:tcPr>
          <w:p w14:paraId="7F5B07F6"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14:paraId="624D6F50" w14:textId="77777777"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14:paraId="4FB42F25" w14:textId="77777777"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14:paraId="4E818B89"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r>
      <w:tr w:rsidR="0026176B" w:rsidRPr="009451ED" w14:paraId="4F3C6AED" w14:textId="77777777" w:rsidTr="00251B64">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69B1734E" w14:textId="77777777"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lastRenderedPageBreak/>
              <w:t>4.5m to 8.5m</w:t>
            </w:r>
          </w:p>
        </w:tc>
        <w:tc>
          <w:tcPr>
            <w:tcW w:w="450" w:type="pct"/>
            <w:tcBorders>
              <w:top w:val="outset" w:sz="6" w:space="0" w:color="auto"/>
              <w:left w:val="outset" w:sz="6" w:space="0" w:color="auto"/>
              <w:bottom w:val="outset" w:sz="6" w:space="0" w:color="auto"/>
              <w:right w:val="outset" w:sz="6" w:space="0" w:color="auto"/>
            </w:tcBorders>
            <w:hideMark/>
          </w:tcPr>
          <w:p w14:paraId="57A1591E"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14:paraId="63E4AF4F"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14:paraId="57265A9D"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46" w:type="pct"/>
            <w:tcBorders>
              <w:top w:val="outset" w:sz="6" w:space="0" w:color="auto"/>
              <w:left w:val="outset" w:sz="6" w:space="0" w:color="auto"/>
              <w:bottom w:val="outset" w:sz="6" w:space="0" w:color="auto"/>
              <w:right w:val="outset" w:sz="6" w:space="0" w:color="auto"/>
            </w:tcBorders>
            <w:hideMark/>
          </w:tcPr>
          <w:p w14:paraId="756F2EF8"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14:paraId="4569DC8D"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14:paraId="093EDBD3"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43" w:type="pct"/>
            <w:tcBorders>
              <w:top w:val="outset" w:sz="6" w:space="0" w:color="auto"/>
              <w:left w:val="outset" w:sz="6" w:space="0" w:color="auto"/>
              <w:bottom w:val="outset" w:sz="6" w:space="0" w:color="auto"/>
              <w:right w:val="outset" w:sz="6" w:space="0" w:color="auto"/>
            </w:tcBorders>
            <w:hideMark/>
          </w:tcPr>
          <w:p w14:paraId="4B83F5E2"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14:paraId="207CBCD7" w14:textId="77777777"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14:paraId="6C65407F" w14:textId="77777777"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14:paraId="0368316A"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r>
      <w:tr w:rsidR="0026176B" w:rsidRPr="009451ED" w14:paraId="72EF4FE5" w14:textId="77777777" w:rsidTr="00251B64">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5BDEE182" w14:textId="77777777"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Greater than 8.5m</w:t>
            </w:r>
          </w:p>
        </w:tc>
        <w:tc>
          <w:tcPr>
            <w:tcW w:w="450" w:type="pct"/>
            <w:tcBorders>
              <w:top w:val="outset" w:sz="6" w:space="0" w:color="auto"/>
              <w:left w:val="outset" w:sz="6" w:space="0" w:color="auto"/>
              <w:bottom w:val="outset" w:sz="6" w:space="0" w:color="auto"/>
              <w:right w:val="outset" w:sz="6" w:space="0" w:color="auto"/>
            </w:tcBorders>
            <w:hideMark/>
          </w:tcPr>
          <w:p w14:paraId="107E2926"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14:paraId="52FD4004"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14:paraId="588DAF8B"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46" w:type="pct"/>
            <w:tcBorders>
              <w:top w:val="outset" w:sz="6" w:space="0" w:color="auto"/>
              <w:left w:val="outset" w:sz="6" w:space="0" w:color="auto"/>
              <w:bottom w:val="outset" w:sz="6" w:space="0" w:color="auto"/>
              <w:right w:val="outset" w:sz="6" w:space="0" w:color="auto"/>
            </w:tcBorders>
            <w:hideMark/>
          </w:tcPr>
          <w:p w14:paraId="4E945C62"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14:paraId="2CA9033B"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14:paraId="6AEDA9ED"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43" w:type="pct"/>
            <w:tcBorders>
              <w:top w:val="outset" w:sz="6" w:space="0" w:color="auto"/>
              <w:left w:val="outset" w:sz="6" w:space="0" w:color="auto"/>
              <w:bottom w:val="outset" w:sz="6" w:space="0" w:color="auto"/>
              <w:right w:val="outset" w:sz="6" w:space="0" w:color="auto"/>
            </w:tcBorders>
            <w:hideMark/>
          </w:tcPr>
          <w:p w14:paraId="3A9CCB7B"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14:paraId="2C36F431" w14:textId="77777777"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14:paraId="5342D2B7" w14:textId="77777777"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14:paraId="459AAB4B"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p w14:paraId="59AA3CE7" w14:textId="77777777" w:rsidR="0026176B" w:rsidRPr="009451ED" w:rsidRDefault="0026176B" w:rsidP="00251B64">
            <w:pPr>
              <w:rPr>
                <w:rFonts w:ascii="Arial" w:eastAsia="Times New Roman" w:hAnsi="Arial" w:cs="Arial"/>
                <w:sz w:val="20"/>
                <w:szCs w:val="20"/>
              </w:rPr>
            </w:pPr>
          </w:p>
        </w:tc>
      </w:tr>
    </w:tbl>
    <w:p w14:paraId="61D8E632" w14:textId="77777777" w:rsidR="0026176B" w:rsidRPr="0026176B" w:rsidRDefault="0026176B" w:rsidP="0026176B">
      <w:pPr>
        <w:jc w:val="center"/>
        <w:rPr>
          <w:rFonts w:ascii="Arial" w:hAnsi="Arial" w:cs="Arial"/>
          <w:sz w:val="20"/>
          <w:szCs w:val="20"/>
        </w:rPr>
      </w:pPr>
    </w:p>
    <w:p w14:paraId="5903FC7B" w14:textId="77777777" w:rsidR="0026176B" w:rsidRDefault="0026176B">
      <w:pPr>
        <w:rPr>
          <w:rFonts w:ascii="Arial" w:hAnsi="Arial" w:cs="Arial"/>
        </w:rPr>
      </w:pPr>
    </w:p>
    <w:p w14:paraId="08F9DF3E" w14:textId="77777777" w:rsidR="0026176B" w:rsidRDefault="0026176B">
      <w:pPr>
        <w:rPr>
          <w:rFonts w:ascii="Arial" w:hAnsi="Arial" w:cs="Arial"/>
        </w:rPr>
      </w:pPr>
    </w:p>
    <w:p w14:paraId="74F5F7DB" w14:textId="77777777" w:rsidR="0026176B" w:rsidRDefault="0026176B">
      <w:pPr>
        <w:rPr>
          <w:rFonts w:ascii="Arial" w:hAnsi="Arial" w:cs="Arial"/>
        </w:rPr>
      </w:pPr>
    </w:p>
    <w:p w14:paraId="1B327E74" w14:textId="77777777" w:rsidR="0026176B" w:rsidRDefault="0026176B">
      <w:pPr>
        <w:rPr>
          <w:rFonts w:ascii="Arial" w:hAnsi="Arial" w:cs="Arial"/>
        </w:rPr>
      </w:pPr>
    </w:p>
    <w:p w14:paraId="7B29DF36" w14:textId="77777777" w:rsidR="0026176B" w:rsidRDefault="0026176B">
      <w:pPr>
        <w:rPr>
          <w:rFonts w:ascii="Arial" w:hAnsi="Arial" w:cs="Arial"/>
        </w:rPr>
      </w:pPr>
    </w:p>
    <w:p w14:paraId="106507DE" w14:textId="77777777" w:rsidR="0026176B" w:rsidRDefault="0026176B">
      <w:pPr>
        <w:rPr>
          <w:rFonts w:ascii="Arial" w:hAnsi="Arial" w:cs="Arial"/>
        </w:rPr>
      </w:pPr>
    </w:p>
    <w:p w14:paraId="0EEB7CD5" w14:textId="77777777" w:rsidR="0026176B" w:rsidRDefault="0026176B">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73"/>
        <w:gridCol w:w="1358"/>
        <w:gridCol w:w="1292"/>
        <w:gridCol w:w="1476"/>
        <w:gridCol w:w="1647"/>
        <w:gridCol w:w="1250"/>
        <w:gridCol w:w="1521"/>
        <w:gridCol w:w="1356"/>
        <w:gridCol w:w="1356"/>
        <w:gridCol w:w="1356"/>
        <w:gridCol w:w="1413"/>
      </w:tblGrid>
      <w:tr w:rsidR="0026176B" w:rsidRPr="009451ED" w14:paraId="3252622F" w14:textId="77777777" w:rsidTr="00251B64">
        <w:trPr>
          <w:tblCellSpacing w:w="15" w:type="dxa"/>
        </w:trPr>
        <w:tc>
          <w:tcPr>
            <w:tcW w:w="0" w:type="auto"/>
            <w:gridSpan w:val="11"/>
            <w:tcBorders>
              <w:top w:val="nil"/>
              <w:left w:val="nil"/>
              <w:bottom w:val="nil"/>
              <w:right w:val="nil"/>
            </w:tcBorders>
            <w:shd w:val="clear" w:color="auto" w:fill="CCCCCC"/>
            <w:vAlign w:val="center"/>
            <w:hideMark/>
          </w:tcPr>
          <w:p w14:paraId="7B20BF28" w14:textId="77777777" w:rsidR="0026176B" w:rsidRPr="009451ED" w:rsidRDefault="0026176B" w:rsidP="00251B64">
            <w:pPr>
              <w:jc w:val="center"/>
              <w:rPr>
                <w:rFonts w:ascii="Arial" w:eastAsia="Times New Roman" w:hAnsi="Arial" w:cs="Arial"/>
                <w:sz w:val="20"/>
                <w:szCs w:val="20"/>
              </w:rPr>
            </w:pPr>
            <w:r w:rsidRPr="009451ED">
              <w:rPr>
                <w:rStyle w:val="Strong"/>
                <w:rFonts w:ascii="Arial" w:eastAsia="Times New Roman" w:hAnsi="Arial" w:cs="Arial"/>
                <w:sz w:val="20"/>
                <w:szCs w:val="20"/>
              </w:rPr>
              <w:t>Table 9.3.1.4 Setbacks</w:t>
            </w:r>
          </w:p>
        </w:tc>
      </w:tr>
      <w:tr w:rsidR="0026176B" w:rsidRPr="009451ED" w14:paraId="579870B2" w14:textId="77777777" w:rsidTr="00251B64">
        <w:trPr>
          <w:tblCellSpacing w:w="15" w:type="dxa"/>
        </w:trPr>
        <w:tc>
          <w:tcPr>
            <w:tcW w:w="4981" w:type="pct"/>
            <w:gridSpan w:val="11"/>
            <w:tcBorders>
              <w:top w:val="outset" w:sz="6" w:space="0" w:color="auto"/>
              <w:left w:val="outset" w:sz="6" w:space="0" w:color="auto"/>
              <w:bottom w:val="outset" w:sz="6" w:space="0" w:color="auto"/>
              <w:right w:val="outset" w:sz="6" w:space="0" w:color="auto"/>
            </w:tcBorders>
            <w:shd w:val="clear" w:color="auto" w:fill="CCCCCC"/>
            <w:hideMark/>
          </w:tcPr>
          <w:p w14:paraId="1D8D7A45"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General residential zone - Suburban neighbourhood precinct and Township zone - Residential precinct</w:t>
            </w:r>
          </w:p>
        </w:tc>
      </w:tr>
      <w:tr w:rsidR="0026176B" w:rsidRPr="009451ED" w14:paraId="2DE2B776" w14:textId="77777777" w:rsidTr="00251B64">
        <w:trPr>
          <w:tblCellSpacing w:w="15" w:type="dxa"/>
        </w:trPr>
        <w:tc>
          <w:tcPr>
            <w:tcW w:w="440"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0E284F62"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3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3B7A1999"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Primary</w:t>
            </w:r>
          </w:p>
        </w:tc>
        <w:tc>
          <w:tcPr>
            <w:tcW w:w="1434"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5634E8DC"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street</w:t>
            </w:r>
          </w:p>
        </w:tc>
        <w:tc>
          <w:tcPr>
            <w:tcW w:w="439" w:type="pct"/>
            <w:tcBorders>
              <w:top w:val="outset" w:sz="6" w:space="0" w:color="auto"/>
              <w:left w:val="outset" w:sz="6" w:space="0" w:color="auto"/>
              <w:bottom w:val="outset" w:sz="6" w:space="0" w:color="auto"/>
              <w:right w:val="outset" w:sz="6" w:space="0" w:color="auto"/>
            </w:tcBorders>
            <w:shd w:val="clear" w:color="auto" w:fill="CCCCCC"/>
            <w:hideMark/>
          </w:tcPr>
          <w:p w14:paraId="46D61770"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lane</w:t>
            </w:r>
          </w:p>
        </w:tc>
        <w:tc>
          <w:tcPr>
            <w:tcW w:w="439"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1E4E0386"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Side</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39"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31E9EB5F"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Rear To OMP and wall</w:t>
            </w:r>
          </w:p>
        </w:tc>
        <w:tc>
          <w:tcPr>
            <w:tcW w:w="394"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75F75E1F"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26176B" w:rsidRPr="009451ED" w14:paraId="7BA30186" w14:textId="77777777" w:rsidTr="00251B6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A4E86E" w14:textId="77777777" w:rsidR="0026176B" w:rsidRPr="009451ED" w:rsidRDefault="0026176B" w:rsidP="00251B64">
            <w:pPr>
              <w:rPr>
                <w:rFonts w:ascii="Arial" w:hAnsi="Arial" w:cs="Arial"/>
                <w:sz w:val="20"/>
                <w:szCs w:val="20"/>
              </w:rPr>
            </w:pPr>
          </w:p>
        </w:tc>
        <w:tc>
          <w:tcPr>
            <w:tcW w:w="440" w:type="pct"/>
            <w:tcBorders>
              <w:top w:val="outset" w:sz="6" w:space="0" w:color="auto"/>
              <w:left w:val="outset" w:sz="6" w:space="0" w:color="auto"/>
              <w:bottom w:val="outset" w:sz="6" w:space="0" w:color="auto"/>
              <w:right w:val="outset" w:sz="6" w:space="0" w:color="auto"/>
            </w:tcBorders>
            <w:shd w:val="clear" w:color="auto" w:fill="CCCCCC"/>
            <w:hideMark/>
          </w:tcPr>
          <w:p w14:paraId="6A75B780"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wall</w:t>
            </w:r>
          </w:p>
        </w:tc>
        <w:tc>
          <w:tcPr>
            <w:tcW w:w="418" w:type="pct"/>
            <w:tcBorders>
              <w:top w:val="outset" w:sz="6" w:space="0" w:color="auto"/>
              <w:left w:val="outset" w:sz="6" w:space="0" w:color="auto"/>
              <w:bottom w:val="outset" w:sz="6" w:space="0" w:color="auto"/>
              <w:right w:val="outset" w:sz="6" w:space="0" w:color="auto"/>
            </w:tcBorders>
            <w:shd w:val="clear" w:color="auto" w:fill="CCCCCC"/>
            <w:hideMark/>
          </w:tcPr>
          <w:p w14:paraId="410D86F0"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w:t>
            </w:r>
          </w:p>
        </w:tc>
        <w:tc>
          <w:tcPr>
            <w:tcW w:w="460" w:type="pct"/>
            <w:tcBorders>
              <w:top w:val="outset" w:sz="6" w:space="0" w:color="auto"/>
              <w:left w:val="outset" w:sz="6" w:space="0" w:color="auto"/>
              <w:bottom w:val="outset" w:sz="6" w:space="0" w:color="auto"/>
              <w:right w:val="outset" w:sz="6" w:space="0" w:color="auto"/>
            </w:tcBorders>
            <w:shd w:val="clear" w:color="auto" w:fill="CCCCCC"/>
            <w:hideMark/>
          </w:tcPr>
          <w:p w14:paraId="3EFE6C12"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4184C1EF" w14:textId="77777777" w:rsidR="0026176B" w:rsidRPr="009451ED" w:rsidRDefault="0026176B" w:rsidP="00251B64">
            <w:pPr>
              <w:jc w:val="center"/>
              <w:rPr>
                <w:rFonts w:ascii="Arial" w:eastAsia="Times New Roman"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shd w:val="clear" w:color="auto" w:fill="CCCCCC"/>
            <w:hideMark/>
          </w:tcPr>
          <w:p w14:paraId="1D10CE09"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wall</w:t>
            </w:r>
          </w:p>
        </w:tc>
        <w:tc>
          <w:tcPr>
            <w:tcW w:w="404" w:type="pct"/>
            <w:tcBorders>
              <w:top w:val="outset" w:sz="6" w:space="0" w:color="auto"/>
              <w:left w:val="outset" w:sz="6" w:space="0" w:color="auto"/>
              <w:bottom w:val="outset" w:sz="6" w:space="0" w:color="auto"/>
              <w:right w:val="outset" w:sz="6" w:space="0" w:color="auto"/>
            </w:tcBorders>
            <w:shd w:val="clear" w:color="auto" w:fill="CCCCCC"/>
            <w:hideMark/>
          </w:tcPr>
          <w:p w14:paraId="28BCEB70"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w:t>
            </w:r>
          </w:p>
        </w:tc>
        <w:tc>
          <w:tcPr>
            <w:tcW w:w="474" w:type="pct"/>
            <w:tcBorders>
              <w:top w:val="outset" w:sz="6" w:space="0" w:color="auto"/>
              <w:left w:val="outset" w:sz="6" w:space="0" w:color="auto"/>
              <w:bottom w:val="outset" w:sz="6" w:space="0" w:color="auto"/>
              <w:right w:val="outset" w:sz="6" w:space="0" w:color="auto"/>
            </w:tcBorders>
            <w:shd w:val="clear" w:color="auto" w:fill="CCCCCC"/>
            <w:hideMark/>
          </w:tcPr>
          <w:p w14:paraId="72A0FC0E"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24F29328" w14:textId="77777777" w:rsidR="0026176B" w:rsidRPr="009451ED" w:rsidRDefault="0026176B" w:rsidP="00251B64">
            <w:pPr>
              <w:jc w:val="center"/>
              <w:rPr>
                <w:rFonts w:ascii="Arial" w:eastAsia="Times New Roman" w:hAnsi="Arial" w:cs="Arial"/>
                <w:sz w:val="20"/>
                <w:szCs w:val="20"/>
              </w:rPr>
            </w:pPr>
          </w:p>
        </w:tc>
        <w:tc>
          <w:tcPr>
            <w:tcW w:w="439" w:type="pct"/>
            <w:tcBorders>
              <w:top w:val="outset" w:sz="6" w:space="0" w:color="auto"/>
              <w:left w:val="outset" w:sz="6" w:space="0" w:color="auto"/>
              <w:bottom w:val="outset" w:sz="6" w:space="0" w:color="auto"/>
              <w:right w:val="outset" w:sz="6" w:space="0" w:color="auto"/>
            </w:tcBorders>
            <w:shd w:val="clear" w:color="auto" w:fill="CCCCCC"/>
            <w:hideMark/>
          </w:tcPr>
          <w:p w14:paraId="090438EE" w14:textId="77777777"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 xml:space="preserve">, </w:t>
            </w:r>
            <w:r w:rsidRPr="009451ED">
              <w:rPr>
                <w:rStyle w:val="Strong"/>
                <w:rFonts w:ascii="Arial" w:hAnsi="Arial" w:cs="Arial"/>
                <w:sz w:val="20"/>
                <w:szCs w:val="20"/>
              </w:rPr>
              <w:t>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08BC4F" w14:textId="77777777" w:rsidR="0026176B" w:rsidRPr="009451ED" w:rsidRDefault="0026176B" w:rsidP="00251B64">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2CDEDE" w14:textId="77777777" w:rsidR="0026176B" w:rsidRPr="009451ED" w:rsidRDefault="0026176B" w:rsidP="00251B64">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6EBF05" w14:textId="77777777" w:rsidR="0026176B" w:rsidRPr="009451ED" w:rsidRDefault="0026176B" w:rsidP="00251B64">
            <w:pPr>
              <w:rPr>
                <w:rFonts w:ascii="Arial" w:hAnsi="Arial" w:cs="Arial"/>
                <w:sz w:val="20"/>
                <w:szCs w:val="20"/>
              </w:rPr>
            </w:pPr>
          </w:p>
        </w:tc>
      </w:tr>
      <w:tr w:rsidR="0026176B" w:rsidRPr="009451ED" w14:paraId="6E6B15F9" w14:textId="77777777" w:rsidTr="00251B64">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377E624C" w14:textId="77777777"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Less than 4.5m</w:t>
            </w:r>
          </w:p>
        </w:tc>
        <w:tc>
          <w:tcPr>
            <w:tcW w:w="440" w:type="pct"/>
            <w:tcBorders>
              <w:top w:val="outset" w:sz="6" w:space="0" w:color="auto"/>
              <w:left w:val="outset" w:sz="6" w:space="0" w:color="auto"/>
              <w:bottom w:val="outset" w:sz="6" w:space="0" w:color="auto"/>
              <w:right w:val="outset" w:sz="6" w:space="0" w:color="auto"/>
            </w:tcBorders>
            <w:hideMark/>
          </w:tcPr>
          <w:p w14:paraId="068DD7C0"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14:paraId="0A9AA7EF"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14:paraId="6A2944BA"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5.4</w:t>
            </w:r>
          </w:p>
        </w:tc>
        <w:tc>
          <w:tcPr>
            <w:tcW w:w="536" w:type="pct"/>
            <w:tcBorders>
              <w:top w:val="outset" w:sz="6" w:space="0" w:color="auto"/>
              <w:left w:val="outset" w:sz="6" w:space="0" w:color="auto"/>
              <w:bottom w:val="outset" w:sz="6" w:space="0" w:color="auto"/>
              <w:right w:val="outset" w:sz="6" w:space="0" w:color="auto"/>
            </w:tcBorders>
            <w:hideMark/>
          </w:tcPr>
          <w:p w14:paraId="4C3E89A8"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14:paraId="1633D610"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14:paraId="5DA7EA18"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5.4</w:t>
            </w:r>
          </w:p>
        </w:tc>
        <w:tc>
          <w:tcPr>
            <w:tcW w:w="439" w:type="pct"/>
            <w:tcBorders>
              <w:top w:val="outset" w:sz="6" w:space="0" w:color="auto"/>
              <w:left w:val="outset" w:sz="6" w:space="0" w:color="auto"/>
              <w:bottom w:val="outset" w:sz="6" w:space="0" w:color="auto"/>
              <w:right w:val="outset" w:sz="6" w:space="0" w:color="auto"/>
            </w:tcBorders>
            <w:hideMark/>
          </w:tcPr>
          <w:p w14:paraId="0DCC8319"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14:paraId="79CE0A87" w14:textId="77777777"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14:paraId="7076E2F0" w14:textId="77777777"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14:paraId="1BED01CF"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r>
      <w:tr w:rsidR="0026176B" w:rsidRPr="009451ED" w14:paraId="35A715CA" w14:textId="77777777" w:rsidTr="00251B64">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1D36DF01" w14:textId="77777777"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4.5m to 8.5m</w:t>
            </w:r>
          </w:p>
        </w:tc>
        <w:tc>
          <w:tcPr>
            <w:tcW w:w="440" w:type="pct"/>
            <w:tcBorders>
              <w:top w:val="outset" w:sz="6" w:space="0" w:color="auto"/>
              <w:left w:val="outset" w:sz="6" w:space="0" w:color="auto"/>
              <w:bottom w:val="outset" w:sz="6" w:space="0" w:color="auto"/>
              <w:right w:val="outset" w:sz="6" w:space="0" w:color="auto"/>
            </w:tcBorders>
            <w:hideMark/>
          </w:tcPr>
          <w:p w14:paraId="5D15F26B"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14:paraId="2E01D088"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14:paraId="16A9CD32"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536" w:type="pct"/>
            <w:tcBorders>
              <w:top w:val="outset" w:sz="6" w:space="0" w:color="auto"/>
              <w:left w:val="outset" w:sz="6" w:space="0" w:color="auto"/>
              <w:bottom w:val="outset" w:sz="6" w:space="0" w:color="auto"/>
              <w:right w:val="outset" w:sz="6" w:space="0" w:color="auto"/>
            </w:tcBorders>
            <w:hideMark/>
          </w:tcPr>
          <w:p w14:paraId="0B31BE33"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14:paraId="0E5A6580"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14:paraId="3CF4911A"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39" w:type="pct"/>
            <w:tcBorders>
              <w:top w:val="outset" w:sz="6" w:space="0" w:color="auto"/>
              <w:left w:val="outset" w:sz="6" w:space="0" w:color="auto"/>
              <w:bottom w:val="outset" w:sz="6" w:space="0" w:color="auto"/>
              <w:right w:val="outset" w:sz="6" w:space="0" w:color="auto"/>
            </w:tcBorders>
            <w:hideMark/>
          </w:tcPr>
          <w:p w14:paraId="0D6F75BB"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14:paraId="08042DE6" w14:textId="77777777"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14:paraId="2361956A" w14:textId="77777777"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14:paraId="71ADDA92"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r>
      <w:tr w:rsidR="0026176B" w:rsidRPr="009451ED" w14:paraId="062C0EE2" w14:textId="77777777" w:rsidTr="00251B64">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65FBBEDF" w14:textId="77777777"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Greater than 8.5.</w:t>
            </w:r>
          </w:p>
        </w:tc>
        <w:tc>
          <w:tcPr>
            <w:tcW w:w="440" w:type="pct"/>
            <w:tcBorders>
              <w:top w:val="outset" w:sz="6" w:space="0" w:color="auto"/>
              <w:left w:val="outset" w:sz="6" w:space="0" w:color="auto"/>
              <w:bottom w:val="outset" w:sz="6" w:space="0" w:color="auto"/>
              <w:right w:val="outset" w:sz="6" w:space="0" w:color="auto"/>
            </w:tcBorders>
            <w:hideMark/>
          </w:tcPr>
          <w:p w14:paraId="05D65EB6"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14:paraId="0BFC1C99"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14:paraId="61E1E110"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536" w:type="pct"/>
            <w:tcBorders>
              <w:top w:val="outset" w:sz="6" w:space="0" w:color="auto"/>
              <w:left w:val="outset" w:sz="6" w:space="0" w:color="auto"/>
              <w:bottom w:val="outset" w:sz="6" w:space="0" w:color="auto"/>
              <w:right w:val="outset" w:sz="6" w:space="0" w:color="auto"/>
            </w:tcBorders>
            <w:hideMark/>
          </w:tcPr>
          <w:p w14:paraId="31840798"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14:paraId="31241176"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14:paraId="4FBE9B08"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39" w:type="pct"/>
            <w:tcBorders>
              <w:top w:val="outset" w:sz="6" w:space="0" w:color="auto"/>
              <w:left w:val="outset" w:sz="6" w:space="0" w:color="auto"/>
              <w:bottom w:val="outset" w:sz="6" w:space="0" w:color="auto"/>
              <w:right w:val="outset" w:sz="6" w:space="0" w:color="auto"/>
            </w:tcBorders>
            <w:hideMark/>
          </w:tcPr>
          <w:p w14:paraId="5E4E6077"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14:paraId="7FD797E8" w14:textId="77777777"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14:paraId="0CEBA7F4" w14:textId="77777777"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14:paraId="4796FB1B" w14:textId="77777777"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r>
    </w:tbl>
    <w:p w14:paraId="63439FEF" w14:textId="77777777" w:rsidR="0026176B" w:rsidRDefault="0026176B">
      <w:pPr>
        <w:rPr>
          <w:rFonts w:ascii="Arial" w:hAnsi="Arial" w:cs="Arial"/>
        </w:rPr>
      </w:pPr>
    </w:p>
    <w:p w14:paraId="345B77A1" w14:textId="77777777" w:rsidR="0026176B" w:rsidRDefault="0026176B">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096"/>
        <w:gridCol w:w="798"/>
        <w:gridCol w:w="765"/>
        <w:gridCol w:w="1498"/>
        <w:gridCol w:w="1216"/>
        <w:gridCol w:w="840"/>
        <w:gridCol w:w="1501"/>
        <w:gridCol w:w="1133"/>
        <w:gridCol w:w="1265"/>
        <w:gridCol w:w="1964"/>
        <w:gridCol w:w="1259"/>
        <w:gridCol w:w="2063"/>
      </w:tblGrid>
      <w:tr w:rsidR="00B50B12" w:rsidRPr="009451ED" w14:paraId="737E4AAD" w14:textId="77777777" w:rsidTr="00CB2971">
        <w:trPr>
          <w:tblCellSpacing w:w="15" w:type="dxa"/>
        </w:trPr>
        <w:tc>
          <w:tcPr>
            <w:tcW w:w="4981" w:type="pct"/>
            <w:gridSpan w:val="12"/>
            <w:tcBorders>
              <w:top w:val="nil"/>
              <w:left w:val="nil"/>
              <w:bottom w:val="nil"/>
              <w:right w:val="nil"/>
            </w:tcBorders>
            <w:shd w:val="clear" w:color="auto" w:fill="CCCCCC"/>
          </w:tcPr>
          <w:p w14:paraId="0E41203C" w14:textId="77777777" w:rsidR="00B50B12" w:rsidRPr="009451ED" w:rsidRDefault="00B50B12" w:rsidP="00CB2971">
            <w:pPr>
              <w:jc w:val="center"/>
              <w:rPr>
                <w:rFonts w:ascii="Arial" w:eastAsia="Times New Roman" w:hAnsi="Arial" w:cs="Arial"/>
                <w:sz w:val="20"/>
                <w:szCs w:val="20"/>
              </w:rPr>
            </w:pPr>
            <w:r w:rsidRPr="009451ED">
              <w:rPr>
                <w:rStyle w:val="Strong"/>
                <w:rFonts w:ascii="Arial" w:eastAsia="Times New Roman" w:hAnsi="Arial" w:cs="Arial"/>
                <w:sz w:val="20"/>
                <w:szCs w:val="20"/>
              </w:rPr>
              <w:lastRenderedPageBreak/>
              <w:t>Table 9.3.1.5 Setbacks</w:t>
            </w:r>
          </w:p>
        </w:tc>
      </w:tr>
      <w:tr w:rsidR="00B50B12" w:rsidRPr="009451ED" w14:paraId="5F08A49B" w14:textId="77777777" w:rsidTr="00CB2971">
        <w:trPr>
          <w:tblCellSpacing w:w="15" w:type="dxa"/>
        </w:trPr>
        <w:tc>
          <w:tcPr>
            <w:tcW w:w="4981" w:type="pct"/>
            <w:gridSpan w:val="12"/>
            <w:tcBorders>
              <w:top w:val="single" w:sz="4" w:space="0" w:color="000000"/>
              <w:left w:val="single" w:sz="4" w:space="0" w:color="000000"/>
              <w:bottom w:val="single" w:sz="4" w:space="0" w:color="000000"/>
              <w:right w:val="single" w:sz="4" w:space="0" w:color="000000"/>
            </w:tcBorders>
            <w:shd w:val="clear" w:color="auto" w:fill="CCCCCC"/>
          </w:tcPr>
          <w:p w14:paraId="4F03C77B"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 Emerging community zone - Transition precinct (developed lot), General residential zone - Next generation neighbourhood precinc</w:t>
            </w:r>
            <w:r>
              <w:rPr>
                <w:rStyle w:val="Strong"/>
                <w:rFonts w:ascii="Arial" w:hAnsi="Arial" w:cs="Arial"/>
                <w:sz w:val="20"/>
                <w:szCs w:val="20"/>
              </w:rPr>
              <w:t>t and Caboolture West local plan - Urban living precinct - Next generation sub-precinct</w:t>
            </w:r>
          </w:p>
        </w:tc>
      </w:tr>
      <w:tr w:rsidR="00B50B12" w:rsidRPr="009451ED" w14:paraId="380DFE4B" w14:textId="77777777" w:rsidTr="00B50B12">
        <w:trPr>
          <w:tblCellSpacing w:w="15" w:type="dxa"/>
        </w:trPr>
        <w:tc>
          <w:tcPr>
            <w:tcW w:w="3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699FAFDD"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989"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14:paraId="2E2A9E28"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Frontage Primary</w:t>
            </w:r>
          </w:p>
        </w:tc>
        <w:tc>
          <w:tcPr>
            <w:tcW w:w="1153"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14:paraId="34023B73"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Frontage Secondary to street</w:t>
            </w:r>
          </w:p>
        </w:tc>
        <w:tc>
          <w:tcPr>
            <w:tcW w:w="358" w:type="pct"/>
            <w:tcBorders>
              <w:top w:val="single" w:sz="4" w:space="0" w:color="000000"/>
              <w:left w:val="single" w:sz="4" w:space="0" w:color="000000"/>
              <w:bottom w:val="single" w:sz="4" w:space="0" w:color="000000"/>
              <w:right w:val="single" w:sz="4" w:space="0" w:color="000000"/>
            </w:tcBorders>
            <w:shd w:val="clear" w:color="auto" w:fill="CCCCCC"/>
            <w:hideMark/>
          </w:tcPr>
          <w:p w14:paraId="54AF793A"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Frontage Secondary to lane</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6ACA86BA" w14:textId="196E76A4"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Side </w:t>
            </w:r>
            <w:r w:rsidRPr="009451ED">
              <w:rPr>
                <w:rFonts w:ascii="Arial" w:hAnsi="Arial" w:cs="Arial"/>
                <w:b/>
                <w:bCs/>
                <w:sz w:val="20"/>
                <w:szCs w:val="20"/>
              </w:rPr>
              <w:br/>
            </w:r>
            <w:proofErr w:type="gramStart"/>
            <w:r w:rsidRPr="009451ED">
              <w:rPr>
                <w:rStyle w:val="Strong"/>
                <w:rFonts w:ascii="Arial" w:hAnsi="Arial" w:cs="Arial"/>
                <w:sz w:val="20"/>
                <w:szCs w:val="20"/>
              </w:rPr>
              <w:t>Non-built</w:t>
            </w:r>
            <w:proofErr w:type="gramEnd"/>
            <w:r w:rsidRPr="009451ED">
              <w:rPr>
                <w:rStyle w:val="Strong"/>
                <w:rFonts w:ascii="Arial" w:hAnsi="Arial" w:cs="Arial"/>
                <w:sz w:val="20"/>
                <w:szCs w:val="20"/>
              </w:rPr>
              <w:t xml:space="preserve"> to boundary wall To wall</w:t>
            </w:r>
          </w:p>
        </w:tc>
        <w:tc>
          <w:tcPr>
            <w:tcW w:w="643"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769F738B" w14:textId="713856FF"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Rear To wall</w:t>
            </w:r>
          </w:p>
        </w:tc>
        <w:tc>
          <w:tcPr>
            <w:tcW w:w="408" w:type="pct"/>
            <w:vMerge w:val="restart"/>
            <w:tcBorders>
              <w:top w:val="single" w:sz="4" w:space="0" w:color="000000"/>
              <w:left w:val="single" w:sz="4" w:space="0" w:color="000000"/>
              <w:right w:val="single" w:sz="4" w:space="0" w:color="000000"/>
            </w:tcBorders>
            <w:shd w:val="clear" w:color="auto" w:fill="CCCCCC"/>
          </w:tcPr>
          <w:p w14:paraId="5E20A3F0" w14:textId="77777777" w:rsidR="00B50B12" w:rsidRDefault="00B50B12" w:rsidP="00CB2971">
            <w:pPr>
              <w:pStyle w:val="NormalWeb"/>
              <w:jc w:val="center"/>
              <w:rPr>
                <w:rStyle w:val="Strong"/>
                <w:rFonts w:ascii="Arial" w:hAnsi="Arial" w:cs="Arial"/>
                <w:sz w:val="20"/>
                <w:szCs w:val="20"/>
              </w:rPr>
            </w:pPr>
            <w:r>
              <w:rPr>
                <w:rStyle w:val="Strong"/>
                <w:rFonts w:ascii="Arial" w:hAnsi="Arial" w:cs="Arial"/>
                <w:sz w:val="20"/>
                <w:szCs w:val="20"/>
              </w:rPr>
              <w:t>Side Non-built to boundary wall and Rear</w:t>
            </w:r>
          </w:p>
          <w:p w14:paraId="253E258D" w14:textId="77777777" w:rsidR="00B50B12" w:rsidRPr="004D0413" w:rsidRDefault="00B50B12" w:rsidP="00CB2971">
            <w:pPr>
              <w:pStyle w:val="NormalWeb"/>
              <w:jc w:val="center"/>
              <w:rPr>
                <w:rStyle w:val="Strong"/>
                <w:rFonts w:ascii="Arial" w:hAnsi="Arial" w:cs="Arial"/>
                <w:sz w:val="20"/>
                <w:szCs w:val="20"/>
              </w:rPr>
            </w:pPr>
            <w:r>
              <w:rPr>
                <w:rStyle w:val="Strong"/>
                <w:rFonts w:ascii="Arial" w:hAnsi="Arial" w:cs="Arial"/>
                <w:sz w:val="20"/>
                <w:szCs w:val="20"/>
              </w:rPr>
              <w:t>To OMP</w:t>
            </w: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5C335342"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B50B12" w:rsidRPr="009451ED" w14:paraId="16793F08" w14:textId="77777777" w:rsidTr="00B50B12">
        <w:trPr>
          <w:tblCellSpacing w:w="15" w:type="dxa"/>
        </w:trPr>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0BE14BA1" w14:textId="77777777" w:rsidR="00B50B12" w:rsidRPr="009451ED" w:rsidRDefault="00B50B12" w:rsidP="00CB2971">
            <w:pPr>
              <w:rPr>
                <w:rFonts w:ascii="Arial" w:hAnsi="Arial" w:cs="Arial"/>
                <w:sz w:val="20"/>
                <w:szCs w:val="20"/>
              </w:rPr>
            </w:pPr>
          </w:p>
        </w:tc>
        <w:tc>
          <w:tcPr>
            <w:tcW w:w="256" w:type="pct"/>
            <w:tcBorders>
              <w:top w:val="single" w:sz="4" w:space="0" w:color="000000"/>
              <w:left w:val="single" w:sz="4" w:space="0" w:color="000000"/>
              <w:bottom w:val="single" w:sz="4" w:space="0" w:color="000000"/>
              <w:right w:val="single" w:sz="4" w:space="0" w:color="000000"/>
            </w:tcBorders>
            <w:shd w:val="clear" w:color="auto" w:fill="CCCCCC"/>
            <w:hideMark/>
          </w:tcPr>
          <w:p w14:paraId="5D1F24CC"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To wall</w:t>
            </w:r>
          </w:p>
        </w:tc>
        <w:tc>
          <w:tcPr>
            <w:tcW w:w="245" w:type="pct"/>
            <w:tcBorders>
              <w:top w:val="single" w:sz="4" w:space="0" w:color="000000"/>
              <w:left w:val="single" w:sz="4" w:space="0" w:color="000000"/>
              <w:bottom w:val="single" w:sz="4" w:space="0" w:color="000000"/>
              <w:right w:val="single" w:sz="4" w:space="0" w:color="000000"/>
            </w:tcBorders>
            <w:shd w:val="clear" w:color="auto" w:fill="CCCCCC"/>
            <w:hideMark/>
          </w:tcPr>
          <w:p w14:paraId="0ED380A0"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To OMP</w:t>
            </w:r>
          </w:p>
        </w:tc>
        <w:tc>
          <w:tcPr>
            <w:tcW w:w="468" w:type="pct"/>
            <w:tcBorders>
              <w:top w:val="single" w:sz="4" w:space="0" w:color="000000"/>
              <w:left w:val="single" w:sz="4" w:space="0" w:color="000000"/>
              <w:bottom w:val="single" w:sz="4" w:space="0" w:color="000000"/>
              <w:right w:val="single" w:sz="4" w:space="0" w:color="000000"/>
            </w:tcBorders>
            <w:shd w:val="clear" w:color="auto" w:fill="CCCCCC"/>
            <w:hideMark/>
          </w:tcPr>
          <w:p w14:paraId="62FA3DC9"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352122AF" w14:textId="77777777" w:rsidR="00B50B12" w:rsidRPr="009451ED" w:rsidRDefault="00B50B12" w:rsidP="00CB2971">
            <w:pPr>
              <w:rPr>
                <w:rFonts w:ascii="Arial" w:eastAsia="Times New Roman" w:hAnsi="Arial" w:cs="Arial"/>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CCCCCC"/>
            <w:hideMark/>
          </w:tcPr>
          <w:p w14:paraId="533C652C"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To wall</w:t>
            </w:r>
          </w:p>
        </w:tc>
        <w:tc>
          <w:tcPr>
            <w:tcW w:w="270" w:type="pct"/>
            <w:tcBorders>
              <w:top w:val="single" w:sz="4" w:space="0" w:color="000000"/>
              <w:left w:val="single" w:sz="4" w:space="0" w:color="000000"/>
              <w:bottom w:val="single" w:sz="4" w:space="0" w:color="000000"/>
              <w:right w:val="single" w:sz="4" w:space="0" w:color="000000"/>
            </w:tcBorders>
            <w:shd w:val="clear" w:color="auto" w:fill="CCCCCC"/>
            <w:hideMark/>
          </w:tcPr>
          <w:p w14:paraId="4F021B68"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To OMP</w:t>
            </w:r>
          </w:p>
        </w:tc>
        <w:tc>
          <w:tcPr>
            <w:tcW w:w="469" w:type="pct"/>
            <w:tcBorders>
              <w:top w:val="single" w:sz="4" w:space="0" w:color="000000"/>
              <w:left w:val="single" w:sz="4" w:space="0" w:color="000000"/>
              <w:bottom w:val="single" w:sz="4" w:space="0" w:color="000000"/>
              <w:right w:val="single" w:sz="4" w:space="0" w:color="000000"/>
            </w:tcBorders>
            <w:shd w:val="clear" w:color="auto" w:fill="CCCCCC"/>
            <w:hideMark/>
          </w:tcPr>
          <w:p w14:paraId="1EE23721"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6769B85D" w14:textId="77777777" w:rsidR="00B50B12" w:rsidRPr="009451ED" w:rsidRDefault="00B50B12" w:rsidP="00CB2971">
            <w:pPr>
              <w:rPr>
                <w:rFonts w:ascii="Arial" w:eastAsia="Times New Roman" w:hAnsi="Arial" w:cs="Arial"/>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CCCCCC"/>
            <w:hideMark/>
          </w:tcPr>
          <w:p w14:paraId="5DD2BDA5"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w:t>
            </w:r>
            <w:r w:rsidRPr="009451ED">
              <w:rPr>
                <w:rStyle w:val="Strong"/>
                <w:rFonts w:ascii="Arial" w:hAnsi="Arial" w:cs="Arial"/>
                <w:sz w:val="20"/>
                <w:szCs w:val="20"/>
              </w:rPr>
              <w:t xml:space="preserve"> wall and covered car parking space</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78C2586D" w14:textId="77777777" w:rsidR="00B50B12" w:rsidRPr="009451ED" w:rsidRDefault="00B50B12" w:rsidP="00CB2971">
            <w:pPr>
              <w:rPr>
                <w:rFonts w:ascii="Arial" w:hAnsi="Arial" w:cs="Arial"/>
                <w:sz w:val="20"/>
                <w:szCs w:val="20"/>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14:paraId="52C7469B" w14:textId="77777777" w:rsidR="00B50B12" w:rsidRPr="009451ED" w:rsidRDefault="00B50B12" w:rsidP="00CB2971">
            <w:pPr>
              <w:rPr>
                <w:rFonts w:ascii="Arial" w:hAnsi="Arial" w:cs="Arial"/>
                <w:sz w:val="20"/>
                <w:szCs w:val="20"/>
              </w:rPr>
            </w:pPr>
          </w:p>
        </w:tc>
        <w:tc>
          <w:tcPr>
            <w:tcW w:w="408" w:type="pct"/>
            <w:vMerge/>
            <w:tcBorders>
              <w:left w:val="single" w:sz="4" w:space="0" w:color="000000"/>
              <w:bottom w:val="single" w:sz="4" w:space="0" w:color="000000"/>
              <w:right w:val="single" w:sz="4" w:space="0" w:color="000000"/>
            </w:tcBorders>
          </w:tcPr>
          <w:p w14:paraId="41EC8FA3" w14:textId="77777777" w:rsidR="00B50B12" w:rsidRPr="009451ED" w:rsidRDefault="00B50B12" w:rsidP="00CB2971">
            <w:pPr>
              <w:rPr>
                <w:rFonts w:ascii="Arial" w:hAnsi="Arial" w:cs="Arial"/>
                <w:sz w:val="20"/>
                <w:szCs w:val="20"/>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14:paraId="2B4F2633" w14:textId="77777777" w:rsidR="00B50B12" w:rsidRPr="009451ED" w:rsidRDefault="00B50B12" w:rsidP="00CB2971">
            <w:pPr>
              <w:rPr>
                <w:rFonts w:ascii="Arial" w:hAnsi="Arial" w:cs="Arial"/>
                <w:sz w:val="20"/>
                <w:szCs w:val="20"/>
              </w:rPr>
            </w:pPr>
          </w:p>
        </w:tc>
      </w:tr>
      <w:tr w:rsidR="00B50B12" w:rsidRPr="009451ED" w14:paraId="1893ACAB" w14:textId="77777777" w:rsidTr="00B50B12">
        <w:trPr>
          <w:tblCellSpacing w:w="15" w:type="dxa"/>
        </w:trPr>
        <w:tc>
          <w:tcPr>
            <w:tcW w:w="350" w:type="pct"/>
            <w:tcBorders>
              <w:top w:val="single" w:sz="4" w:space="0" w:color="000000"/>
              <w:left w:val="single" w:sz="4" w:space="0" w:color="000000"/>
              <w:bottom w:val="single" w:sz="4" w:space="0" w:color="000000"/>
              <w:right w:val="single" w:sz="4" w:space="0" w:color="000000"/>
            </w:tcBorders>
            <w:hideMark/>
          </w:tcPr>
          <w:p w14:paraId="4473DAD7" w14:textId="77777777" w:rsidR="00B50B12" w:rsidRPr="009451ED" w:rsidRDefault="00B50B12" w:rsidP="00CB2971">
            <w:pPr>
              <w:pStyle w:val="NormalWeb"/>
              <w:rPr>
                <w:rFonts w:ascii="Arial" w:hAnsi="Arial" w:cs="Arial"/>
                <w:sz w:val="20"/>
                <w:szCs w:val="20"/>
              </w:rPr>
            </w:pPr>
            <w:r w:rsidRPr="009451ED">
              <w:rPr>
                <w:rStyle w:val="Strong"/>
                <w:rFonts w:ascii="Arial" w:hAnsi="Arial" w:cs="Arial"/>
                <w:sz w:val="20"/>
                <w:szCs w:val="20"/>
              </w:rPr>
              <w:t>Less than 4.5m</w:t>
            </w:r>
          </w:p>
        </w:tc>
        <w:tc>
          <w:tcPr>
            <w:tcW w:w="256" w:type="pct"/>
            <w:tcBorders>
              <w:top w:val="single" w:sz="4" w:space="0" w:color="000000"/>
              <w:left w:val="single" w:sz="4" w:space="0" w:color="000000"/>
              <w:bottom w:val="single" w:sz="4" w:space="0" w:color="000000"/>
              <w:right w:val="single" w:sz="4" w:space="0" w:color="000000"/>
            </w:tcBorders>
            <w:hideMark/>
          </w:tcPr>
          <w:p w14:paraId="2B9F4824"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3m</w:t>
            </w:r>
          </w:p>
        </w:tc>
        <w:tc>
          <w:tcPr>
            <w:tcW w:w="245" w:type="pct"/>
            <w:tcBorders>
              <w:top w:val="single" w:sz="4" w:space="0" w:color="000000"/>
              <w:left w:val="single" w:sz="4" w:space="0" w:color="000000"/>
              <w:bottom w:val="single" w:sz="4" w:space="0" w:color="000000"/>
              <w:right w:val="single" w:sz="4" w:space="0" w:color="000000"/>
            </w:tcBorders>
            <w:hideMark/>
          </w:tcPr>
          <w:p w14:paraId="189F6559"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2m</w:t>
            </w:r>
          </w:p>
        </w:tc>
        <w:tc>
          <w:tcPr>
            <w:tcW w:w="468" w:type="pct"/>
            <w:tcBorders>
              <w:top w:val="single" w:sz="4" w:space="0" w:color="000000"/>
              <w:left w:val="single" w:sz="4" w:space="0" w:color="000000"/>
              <w:bottom w:val="single" w:sz="4" w:space="0" w:color="000000"/>
              <w:right w:val="single" w:sz="4" w:space="0" w:color="000000"/>
            </w:tcBorders>
            <w:hideMark/>
          </w:tcPr>
          <w:p w14:paraId="35FFB9C2"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5.4m*</w:t>
            </w:r>
          </w:p>
        </w:tc>
        <w:tc>
          <w:tcPr>
            <w:tcW w:w="394" w:type="pct"/>
            <w:tcBorders>
              <w:top w:val="single" w:sz="4" w:space="0" w:color="000000"/>
              <w:left w:val="single" w:sz="4" w:space="0" w:color="000000"/>
              <w:bottom w:val="single" w:sz="4" w:space="0" w:color="000000"/>
              <w:right w:val="single" w:sz="4" w:space="0" w:color="000000"/>
            </w:tcBorders>
            <w:hideMark/>
          </w:tcPr>
          <w:p w14:paraId="2E862AAF"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2m</w:t>
            </w:r>
          </w:p>
        </w:tc>
        <w:tc>
          <w:tcPr>
            <w:tcW w:w="270" w:type="pct"/>
            <w:tcBorders>
              <w:top w:val="single" w:sz="4" w:space="0" w:color="000000"/>
              <w:left w:val="single" w:sz="4" w:space="0" w:color="000000"/>
              <w:bottom w:val="single" w:sz="4" w:space="0" w:color="000000"/>
              <w:right w:val="single" w:sz="4" w:space="0" w:color="000000"/>
            </w:tcBorders>
            <w:hideMark/>
          </w:tcPr>
          <w:p w14:paraId="6C2041EE"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1m</w:t>
            </w:r>
          </w:p>
        </w:tc>
        <w:tc>
          <w:tcPr>
            <w:tcW w:w="469" w:type="pct"/>
            <w:tcBorders>
              <w:top w:val="single" w:sz="4" w:space="0" w:color="000000"/>
              <w:left w:val="single" w:sz="4" w:space="0" w:color="000000"/>
              <w:bottom w:val="single" w:sz="4" w:space="0" w:color="000000"/>
              <w:right w:val="single" w:sz="4" w:space="0" w:color="000000"/>
            </w:tcBorders>
            <w:hideMark/>
          </w:tcPr>
          <w:p w14:paraId="2C8E36CE"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5.4m*</w:t>
            </w:r>
          </w:p>
        </w:tc>
        <w:tc>
          <w:tcPr>
            <w:tcW w:w="358" w:type="pct"/>
            <w:tcBorders>
              <w:top w:val="single" w:sz="4" w:space="0" w:color="000000"/>
              <w:left w:val="single" w:sz="4" w:space="0" w:color="000000"/>
              <w:bottom w:val="single" w:sz="4" w:space="0" w:color="000000"/>
              <w:right w:val="single" w:sz="4" w:space="0" w:color="000000"/>
            </w:tcBorders>
            <w:hideMark/>
          </w:tcPr>
          <w:p w14:paraId="66D953AD"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0.5</w:t>
            </w:r>
          </w:p>
        </w:tc>
        <w:tc>
          <w:tcPr>
            <w:tcW w:w="410" w:type="pct"/>
            <w:tcBorders>
              <w:top w:val="single" w:sz="4" w:space="0" w:color="000000"/>
              <w:left w:val="single" w:sz="4" w:space="0" w:color="000000"/>
              <w:bottom w:val="single" w:sz="4" w:space="0" w:color="000000"/>
              <w:right w:val="single" w:sz="4" w:space="0" w:color="000000"/>
            </w:tcBorders>
            <w:hideMark/>
          </w:tcPr>
          <w:p w14:paraId="3A6C01B1" w14:textId="77777777" w:rsidR="00B50B12" w:rsidRDefault="00B50B12" w:rsidP="00CB2971">
            <w:pPr>
              <w:rPr>
                <w:rFonts w:ascii="Arial" w:eastAsia="Times New Roman" w:hAnsi="Arial" w:cs="Arial"/>
                <w:sz w:val="20"/>
                <w:szCs w:val="20"/>
              </w:rPr>
            </w:pPr>
            <w:r w:rsidRPr="004D0413">
              <w:rPr>
                <w:rFonts w:ascii="Arial" w:eastAsia="Times New Roman" w:hAnsi="Arial" w:cs="Arial"/>
                <w:sz w:val="20"/>
                <w:szCs w:val="20"/>
              </w:rPr>
              <w:t xml:space="preserve">For lots with a primary frontage ≤12m, Min 1m </w:t>
            </w:r>
          </w:p>
          <w:p w14:paraId="5C89C814" w14:textId="77777777" w:rsidR="00B50B12" w:rsidRDefault="00B50B12" w:rsidP="00CB2971">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2CCD8CDF" w14:textId="77777777" w:rsidR="00B50B12" w:rsidRPr="009451ED" w:rsidRDefault="00B50B12" w:rsidP="00CB2971">
            <w:pPr>
              <w:rPr>
                <w:rFonts w:ascii="Arial" w:eastAsia="Times New Roman" w:hAnsi="Arial" w:cs="Arial"/>
                <w:sz w:val="20"/>
                <w:szCs w:val="20"/>
              </w:rPr>
            </w:pPr>
            <w:r w:rsidRPr="004D0413">
              <w:rPr>
                <w:rFonts w:ascii="Arial" w:eastAsia="Times New Roman" w:hAnsi="Arial" w:cs="Arial"/>
                <w:sz w:val="20"/>
                <w:szCs w:val="20"/>
              </w:rPr>
              <w:t>For lots with a primary frontage &gt;12m,</w:t>
            </w:r>
            <w:r>
              <w:rPr>
                <w:rFonts w:ascii="Arial" w:eastAsia="Times New Roman" w:hAnsi="Arial" w:cs="Arial"/>
                <w:sz w:val="20"/>
                <w:szCs w:val="20"/>
              </w:rPr>
              <w:t xml:space="preserve"> r</w:t>
            </w:r>
            <w:r w:rsidRPr="009451ED">
              <w:rPr>
                <w:rFonts w:ascii="Arial" w:eastAsia="Times New Roman" w:hAnsi="Arial" w:cs="Arial"/>
                <w:sz w:val="20"/>
                <w:szCs w:val="20"/>
              </w:rPr>
              <w:t>efer to standard as in QD</w:t>
            </w:r>
            <w:r>
              <w:rPr>
                <w:rFonts w:ascii="Arial" w:eastAsia="Times New Roman" w:hAnsi="Arial" w:cs="Arial"/>
                <w:sz w:val="20"/>
                <w:szCs w:val="20"/>
              </w:rPr>
              <w:t>C but measured to wall</w:t>
            </w:r>
          </w:p>
        </w:tc>
        <w:tc>
          <w:tcPr>
            <w:tcW w:w="643" w:type="pct"/>
            <w:tcBorders>
              <w:top w:val="single" w:sz="4" w:space="0" w:color="000000"/>
              <w:left w:val="single" w:sz="4" w:space="0" w:color="000000"/>
              <w:bottom w:val="single" w:sz="4" w:space="0" w:color="000000"/>
              <w:right w:val="single" w:sz="4" w:space="0" w:color="000000"/>
            </w:tcBorders>
            <w:hideMark/>
          </w:tcPr>
          <w:p w14:paraId="64A2062D" w14:textId="77777777" w:rsidR="00B50B12" w:rsidRDefault="00B50B12" w:rsidP="00CB2971">
            <w:pPr>
              <w:rPr>
                <w:rFonts w:ascii="Arial" w:eastAsia="Times New Roman" w:hAnsi="Arial" w:cs="Arial"/>
                <w:sz w:val="20"/>
                <w:szCs w:val="20"/>
              </w:rPr>
            </w:pPr>
            <w:r w:rsidRPr="004D0413">
              <w:rPr>
                <w:rFonts w:ascii="Arial" w:eastAsia="Times New Roman" w:hAnsi="Arial" w:cs="Arial"/>
                <w:sz w:val="20"/>
                <w:szCs w:val="20"/>
              </w:rPr>
              <w:t xml:space="preserve">Min 5m </w:t>
            </w:r>
          </w:p>
          <w:p w14:paraId="36D3CAE8" w14:textId="77777777" w:rsidR="00B50B12" w:rsidRDefault="00B50B12" w:rsidP="00CB2971">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761C08F5" w14:textId="77777777" w:rsidR="00B50B12" w:rsidRDefault="00B50B12" w:rsidP="00CB2971">
            <w:pPr>
              <w:rPr>
                <w:rFonts w:ascii="Arial" w:eastAsia="Times New Roman" w:hAnsi="Arial" w:cs="Arial"/>
                <w:sz w:val="20"/>
                <w:szCs w:val="20"/>
              </w:rPr>
            </w:pPr>
            <w:r w:rsidRPr="004D0413">
              <w:rPr>
                <w:rFonts w:ascii="Arial" w:eastAsia="Times New Roman" w:hAnsi="Arial" w:cs="Arial"/>
                <w:sz w:val="20"/>
                <w:szCs w:val="20"/>
              </w:rPr>
              <w:t xml:space="preserve">Where the longest side boundary is ≤25m or where the primary frontage is ≤ 9.5m - Min 3m </w:t>
            </w:r>
          </w:p>
          <w:p w14:paraId="2C90A7AD" w14:textId="77777777" w:rsidR="00B50B12" w:rsidRDefault="00B50B12" w:rsidP="00CB2971">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447D5750" w14:textId="77777777" w:rsidR="00B50B12" w:rsidRPr="009451ED" w:rsidRDefault="00B50B12" w:rsidP="00CB2971">
            <w:pPr>
              <w:rPr>
                <w:rFonts w:ascii="Arial" w:eastAsia="Times New Roman" w:hAnsi="Arial" w:cs="Arial"/>
                <w:sz w:val="20"/>
                <w:szCs w:val="20"/>
              </w:rPr>
            </w:pPr>
            <w:r w:rsidRPr="004D0413">
              <w:rPr>
                <w:rFonts w:ascii="Arial" w:eastAsia="Times New Roman" w:hAnsi="Arial" w:cs="Arial"/>
                <w:sz w:val="20"/>
                <w:szCs w:val="20"/>
              </w:rPr>
              <w:t>Where the primary frontage is ≤ 9.5m and the lot is adjoining a park or directly opposite a park fronting the same street - refer to standard as in QDC but measured to wall</w:t>
            </w:r>
          </w:p>
        </w:tc>
        <w:tc>
          <w:tcPr>
            <w:tcW w:w="408" w:type="pct"/>
            <w:tcBorders>
              <w:top w:val="single" w:sz="4" w:space="0" w:color="000000"/>
              <w:left w:val="single" w:sz="4" w:space="0" w:color="000000"/>
              <w:bottom w:val="single" w:sz="4" w:space="0" w:color="000000"/>
              <w:right w:val="single" w:sz="4" w:space="0" w:color="000000"/>
            </w:tcBorders>
          </w:tcPr>
          <w:p w14:paraId="178B6C23" w14:textId="77777777" w:rsidR="00B50B12" w:rsidRPr="009451ED" w:rsidRDefault="00B50B12" w:rsidP="00CB2971">
            <w:pPr>
              <w:pStyle w:val="NormalWeb"/>
              <w:rPr>
                <w:rFonts w:ascii="Arial" w:hAnsi="Arial" w:cs="Arial"/>
                <w:sz w:val="20"/>
                <w:szCs w:val="20"/>
              </w:rPr>
            </w:pPr>
            <w:r w:rsidRPr="004D0413">
              <w:rPr>
                <w:rFonts w:ascii="Arial" w:hAnsi="Arial" w:cs="Arial"/>
                <w:sz w:val="20"/>
                <w:szCs w:val="20"/>
              </w:rPr>
              <w:t>As per applicable side or rear boundary standard to wall minus 0.5m</w:t>
            </w:r>
          </w:p>
        </w:tc>
        <w:tc>
          <w:tcPr>
            <w:tcW w:w="601" w:type="pct"/>
            <w:tcBorders>
              <w:top w:val="single" w:sz="4" w:space="0" w:color="000000"/>
              <w:left w:val="single" w:sz="4" w:space="0" w:color="000000"/>
              <w:bottom w:val="single" w:sz="4" w:space="0" w:color="000000"/>
              <w:right w:val="single" w:sz="4" w:space="0" w:color="000000"/>
            </w:tcBorders>
            <w:hideMark/>
          </w:tcPr>
          <w:p w14:paraId="5AC0268C"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4.5m</w:t>
            </w:r>
          </w:p>
        </w:tc>
      </w:tr>
      <w:tr w:rsidR="00B50B12" w:rsidRPr="009451ED" w14:paraId="37E22A29" w14:textId="77777777" w:rsidTr="00B50B12">
        <w:trPr>
          <w:tblCellSpacing w:w="15" w:type="dxa"/>
        </w:trPr>
        <w:tc>
          <w:tcPr>
            <w:tcW w:w="350" w:type="pct"/>
            <w:tcBorders>
              <w:top w:val="single" w:sz="4" w:space="0" w:color="000000"/>
              <w:left w:val="single" w:sz="4" w:space="0" w:color="000000"/>
              <w:bottom w:val="single" w:sz="4" w:space="0" w:color="000000"/>
              <w:right w:val="single" w:sz="4" w:space="0" w:color="000000"/>
            </w:tcBorders>
            <w:hideMark/>
          </w:tcPr>
          <w:p w14:paraId="7453CD7F" w14:textId="77777777" w:rsidR="00B50B12" w:rsidRPr="009451ED" w:rsidRDefault="00B50B12" w:rsidP="00CB2971">
            <w:pPr>
              <w:pStyle w:val="NormalWeb"/>
              <w:rPr>
                <w:rFonts w:ascii="Arial" w:hAnsi="Arial" w:cs="Arial"/>
                <w:sz w:val="20"/>
                <w:szCs w:val="20"/>
              </w:rPr>
            </w:pPr>
            <w:r w:rsidRPr="009451ED">
              <w:rPr>
                <w:rStyle w:val="Strong"/>
                <w:rFonts w:ascii="Arial" w:hAnsi="Arial" w:cs="Arial"/>
                <w:sz w:val="20"/>
                <w:szCs w:val="20"/>
              </w:rPr>
              <w:t>4.5m to 8.5m</w:t>
            </w:r>
          </w:p>
        </w:tc>
        <w:tc>
          <w:tcPr>
            <w:tcW w:w="256" w:type="pct"/>
            <w:tcBorders>
              <w:top w:val="single" w:sz="4" w:space="0" w:color="000000"/>
              <w:left w:val="single" w:sz="4" w:space="0" w:color="000000"/>
              <w:bottom w:val="single" w:sz="4" w:space="0" w:color="000000"/>
              <w:right w:val="single" w:sz="4" w:space="0" w:color="000000"/>
            </w:tcBorders>
            <w:hideMark/>
          </w:tcPr>
          <w:p w14:paraId="4DFF75E0"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3m</w:t>
            </w:r>
          </w:p>
        </w:tc>
        <w:tc>
          <w:tcPr>
            <w:tcW w:w="245" w:type="pct"/>
            <w:tcBorders>
              <w:top w:val="single" w:sz="4" w:space="0" w:color="000000"/>
              <w:left w:val="single" w:sz="4" w:space="0" w:color="000000"/>
              <w:bottom w:val="single" w:sz="4" w:space="0" w:color="000000"/>
              <w:right w:val="single" w:sz="4" w:space="0" w:color="000000"/>
            </w:tcBorders>
            <w:hideMark/>
          </w:tcPr>
          <w:p w14:paraId="5C59EC36"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2m</w:t>
            </w:r>
          </w:p>
        </w:tc>
        <w:tc>
          <w:tcPr>
            <w:tcW w:w="468" w:type="pct"/>
            <w:tcBorders>
              <w:top w:val="single" w:sz="4" w:space="0" w:color="000000"/>
              <w:left w:val="single" w:sz="4" w:space="0" w:color="000000"/>
              <w:bottom w:val="single" w:sz="4" w:space="0" w:color="000000"/>
              <w:right w:val="single" w:sz="4" w:space="0" w:color="000000"/>
            </w:tcBorders>
            <w:hideMark/>
          </w:tcPr>
          <w:p w14:paraId="00C7CBA8"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N/A</w:t>
            </w:r>
          </w:p>
        </w:tc>
        <w:tc>
          <w:tcPr>
            <w:tcW w:w="394" w:type="pct"/>
            <w:tcBorders>
              <w:top w:val="single" w:sz="4" w:space="0" w:color="000000"/>
              <w:left w:val="single" w:sz="4" w:space="0" w:color="000000"/>
              <w:bottom w:val="single" w:sz="4" w:space="0" w:color="000000"/>
              <w:right w:val="single" w:sz="4" w:space="0" w:color="000000"/>
            </w:tcBorders>
            <w:hideMark/>
          </w:tcPr>
          <w:p w14:paraId="0BDC9F10"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2m</w:t>
            </w:r>
          </w:p>
        </w:tc>
        <w:tc>
          <w:tcPr>
            <w:tcW w:w="270" w:type="pct"/>
            <w:tcBorders>
              <w:top w:val="single" w:sz="4" w:space="0" w:color="000000"/>
              <w:left w:val="single" w:sz="4" w:space="0" w:color="000000"/>
              <w:bottom w:val="single" w:sz="4" w:space="0" w:color="000000"/>
              <w:right w:val="single" w:sz="4" w:space="0" w:color="000000"/>
            </w:tcBorders>
            <w:hideMark/>
          </w:tcPr>
          <w:p w14:paraId="29CED0AD"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1m</w:t>
            </w:r>
          </w:p>
        </w:tc>
        <w:tc>
          <w:tcPr>
            <w:tcW w:w="469" w:type="pct"/>
            <w:tcBorders>
              <w:top w:val="single" w:sz="4" w:space="0" w:color="000000"/>
              <w:left w:val="single" w:sz="4" w:space="0" w:color="000000"/>
              <w:bottom w:val="single" w:sz="4" w:space="0" w:color="000000"/>
              <w:right w:val="single" w:sz="4" w:space="0" w:color="000000"/>
            </w:tcBorders>
            <w:hideMark/>
          </w:tcPr>
          <w:p w14:paraId="7E285419"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N/A</w:t>
            </w:r>
          </w:p>
        </w:tc>
        <w:tc>
          <w:tcPr>
            <w:tcW w:w="358" w:type="pct"/>
            <w:tcBorders>
              <w:top w:val="single" w:sz="4" w:space="0" w:color="000000"/>
              <w:left w:val="single" w:sz="4" w:space="0" w:color="000000"/>
              <w:bottom w:val="single" w:sz="4" w:space="0" w:color="000000"/>
              <w:right w:val="single" w:sz="4" w:space="0" w:color="000000"/>
            </w:tcBorders>
            <w:hideMark/>
          </w:tcPr>
          <w:p w14:paraId="6C2F4412"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0.5</w:t>
            </w:r>
          </w:p>
        </w:tc>
        <w:tc>
          <w:tcPr>
            <w:tcW w:w="410" w:type="pct"/>
            <w:tcBorders>
              <w:top w:val="single" w:sz="4" w:space="0" w:color="000000"/>
              <w:left w:val="single" w:sz="4" w:space="0" w:color="000000"/>
              <w:bottom w:val="single" w:sz="4" w:space="0" w:color="000000"/>
              <w:right w:val="single" w:sz="4" w:space="0" w:color="000000"/>
            </w:tcBorders>
            <w:hideMark/>
          </w:tcPr>
          <w:p w14:paraId="6C5347DE" w14:textId="77777777" w:rsidR="00B50B12" w:rsidRPr="009451ED" w:rsidRDefault="00B50B12" w:rsidP="00CB2971">
            <w:pPr>
              <w:rPr>
                <w:rFonts w:ascii="Arial" w:eastAsia="Times New Roman" w:hAnsi="Arial" w:cs="Arial"/>
                <w:sz w:val="20"/>
                <w:szCs w:val="20"/>
              </w:rPr>
            </w:pPr>
            <w:r w:rsidRPr="009451ED">
              <w:rPr>
                <w:rFonts w:ascii="Arial" w:eastAsia="Times New Roman" w:hAnsi="Arial" w:cs="Arial"/>
                <w:sz w:val="20"/>
                <w:szCs w:val="20"/>
              </w:rPr>
              <w:t>Refer to standard as in QDC</w:t>
            </w:r>
            <w:r>
              <w:rPr>
                <w:rFonts w:ascii="Arial" w:eastAsia="Times New Roman" w:hAnsi="Arial" w:cs="Arial"/>
                <w:sz w:val="20"/>
                <w:szCs w:val="20"/>
              </w:rPr>
              <w:t xml:space="preserve"> but measured to wall</w:t>
            </w:r>
          </w:p>
        </w:tc>
        <w:tc>
          <w:tcPr>
            <w:tcW w:w="643" w:type="pct"/>
            <w:tcBorders>
              <w:top w:val="single" w:sz="4" w:space="0" w:color="000000"/>
              <w:left w:val="single" w:sz="4" w:space="0" w:color="000000"/>
              <w:bottom w:val="single" w:sz="4" w:space="0" w:color="000000"/>
              <w:right w:val="single" w:sz="4" w:space="0" w:color="000000"/>
            </w:tcBorders>
            <w:hideMark/>
          </w:tcPr>
          <w:p w14:paraId="51F90E0D" w14:textId="77777777" w:rsidR="00B50B12" w:rsidRDefault="00B50B12" w:rsidP="00CB2971">
            <w:pPr>
              <w:rPr>
                <w:rFonts w:ascii="Arial" w:eastAsia="Times New Roman" w:hAnsi="Arial" w:cs="Arial"/>
                <w:sz w:val="20"/>
                <w:szCs w:val="20"/>
              </w:rPr>
            </w:pPr>
            <w:r w:rsidRPr="004D0413">
              <w:rPr>
                <w:rFonts w:ascii="Arial" w:eastAsia="Times New Roman" w:hAnsi="Arial" w:cs="Arial"/>
                <w:sz w:val="20"/>
                <w:szCs w:val="20"/>
              </w:rPr>
              <w:t xml:space="preserve">Min 5m </w:t>
            </w:r>
          </w:p>
          <w:p w14:paraId="5A9CF30B" w14:textId="77777777" w:rsidR="00B50B12" w:rsidRDefault="00B50B12" w:rsidP="00CB2971">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5224E388" w14:textId="77777777" w:rsidR="00B50B12" w:rsidRDefault="00B50B12" w:rsidP="00CB2971">
            <w:pPr>
              <w:rPr>
                <w:rFonts w:ascii="Arial" w:eastAsia="Times New Roman" w:hAnsi="Arial" w:cs="Arial"/>
                <w:sz w:val="20"/>
                <w:szCs w:val="20"/>
              </w:rPr>
            </w:pPr>
            <w:r w:rsidRPr="004D0413">
              <w:rPr>
                <w:rFonts w:ascii="Arial" w:eastAsia="Times New Roman" w:hAnsi="Arial" w:cs="Arial"/>
                <w:sz w:val="20"/>
                <w:szCs w:val="20"/>
              </w:rPr>
              <w:lastRenderedPageBreak/>
              <w:t xml:space="preserve">Where the longest side boundary is ≤25m or where the primary frontage is ≤ 9.5m - Min 3m </w:t>
            </w:r>
          </w:p>
          <w:p w14:paraId="6C39BFE1" w14:textId="77777777" w:rsidR="00B50B12" w:rsidRDefault="00B50B12" w:rsidP="00CB2971">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7E831505" w14:textId="77777777" w:rsidR="00B50B12" w:rsidRPr="009451ED" w:rsidRDefault="00B50B12" w:rsidP="00CB2971">
            <w:pPr>
              <w:rPr>
                <w:rFonts w:ascii="Arial" w:eastAsia="Times New Roman" w:hAnsi="Arial" w:cs="Arial"/>
                <w:sz w:val="20"/>
                <w:szCs w:val="20"/>
              </w:rPr>
            </w:pPr>
            <w:r w:rsidRPr="004D0413">
              <w:rPr>
                <w:rFonts w:ascii="Arial" w:eastAsia="Times New Roman" w:hAnsi="Arial" w:cs="Arial"/>
                <w:sz w:val="20"/>
                <w:szCs w:val="20"/>
              </w:rPr>
              <w:t>Where the primary frontage is ≤ 9.5m and the lot is adjoining a park or directly opposite a park fronting the same street - refer to standard as in QDC but measured to wall</w:t>
            </w:r>
          </w:p>
        </w:tc>
        <w:tc>
          <w:tcPr>
            <w:tcW w:w="408" w:type="pct"/>
            <w:tcBorders>
              <w:top w:val="single" w:sz="4" w:space="0" w:color="000000"/>
              <w:left w:val="single" w:sz="4" w:space="0" w:color="000000"/>
              <w:bottom w:val="single" w:sz="4" w:space="0" w:color="000000"/>
              <w:right w:val="single" w:sz="4" w:space="0" w:color="000000"/>
            </w:tcBorders>
          </w:tcPr>
          <w:p w14:paraId="05CA4B71" w14:textId="77777777" w:rsidR="00B50B12" w:rsidRPr="009451ED" w:rsidRDefault="00B50B12" w:rsidP="00CB2971">
            <w:pPr>
              <w:pStyle w:val="NormalWeb"/>
              <w:rPr>
                <w:rFonts w:ascii="Arial" w:hAnsi="Arial" w:cs="Arial"/>
                <w:sz w:val="20"/>
                <w:szCs w:val="20"/>
              </w:rPr>
            </w:pPr>
            <w:r w:rsidRPr="004D0413">
              <w:rPr>
                <w:rFonts w:ascii="Arial" w:hAnsi="Arial" w:cs="Arial"/>
                <w:sz w:val="20"/>
                <w:szCs w:val="20"/>
              </w:rPr>
              <w:lastRenderedPageBreak/>
              <w:t xml:space="preserve">As per applicable side or rear boundary standard to </w:t>
            </w:r>
            <w:r w:rsidRPr="004D0413">
              <w:rPr>
                <w:rFonts w:ascii="Arial" w:hAnsi="Arial" w:cs="Arial"/>
                <w:sz w:val="20"/>
                <w:szCs w:val="20"/>
              </w:rPr>
              <w:lastRenderedPageBreak/>
              <w:t>wall minus 0.5m</w:t>
            </w:r>
          </w:p>
        </w:tc>
        <w:tc>
          <w:tcPr>
            <w:tcW w:w="601" w:type="pct"/>
            <w:tcBorders>
              <w:top w:val="single" w:sz="4" w:space="0" w:color="000000"/>
              <w:left w:val="single" w:sz="4" w:space="0" w:color="000000"/>
              <w:bottom w:val="single" w:sz="4" w:space="0" w:color="000000"/>
              <w:right w:val="single" w:sz="4" w:space="0" w:color="000000"/>
            </w:tcBorders>
            <w:hideMark/>
          </w:tcPr>
          <w:p w14:paraId="3CBCF3CF"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lastRenderedPageBreak/>
              <w:t>Min 4.5m</w:t>
            </w:r>
          </w:p>
        </w:tc>
      </w:tr>
      <w:tr w:rsidR="00B50B12" w:rsidRPr="009451ED" w14:paraId="691D1631" w14:textId="77777777" w:rsidTr="00B50B12">
        <w:trPr>
          <w:tblCellSpacing w:w="15" w:type="dxa"/>
        </w:trPr>
        <w:tc>
          <w:tcPr>
            <w:tcW w:w="350" w:type="pct"/>
            <w:tcBorders>
              <w:top w:val="single" w:sz="4" w:space="0" w:color="000000"/>
              <w:left w:val="single" w:sz="4" w:space="0" w:color="000000"/>
              <w:bottom w:val="single" w:sz="4" w:space="0" w:color="000000"/>
              <w:right w:val="single" w:sz="4" w:space="0" w:color="000000"/>
            </w:tcBorders>
            <w:hideMark/>
          </w:tcPr>
          <w:p w14:paraId="7A783830" w14:textId="77777777" w:rsidR="00B50B12" w:rsidRPr="009451ED" w:rsidRDefault="00B50B12" w:rsidP="00CB2971">
            <w:pPr>
              <w:pStyle w:val="NormalWeb"/>
              <w:rPr>
                <w:rFonts w:ascii="Arial" w:hAnsi="Arial" w:cs="Arial"/>
                <w:sz w:val="20"/>
                <w:szCs w:val="20"/>
              </w:rPr>
            </w:pPr>
            <w:r w:rsidRPr="009451ED">
              <w:rPr>
                <w:rStyle w:val="Strong"/>
                <w:rFonts w:ascii="Arial" w:hAnsi="Arial" w:cs="Arial"/>
                <w:sz w:val="20"/>
                <w:szCs w:val="20"/>
              </w:rPr>
              <w:t>Greater than 8.5m</w:t>
            </w:r>
          </w:p>
        </w:tc>
        <w:tc>
          <w:tcPr>
            <w:tcW w:w="256" w:type="pct"/>
            <w:tcBorders>
              <w:top w:val="single" w:sz="4" w:space="0" w:color="000000"/>
              <w:left w:val="single" w:sz="4" w:space="0" w:color="000000"/>
              <w:bottom w:val="single" w:sz="4" w:space="0" w:color="000000"/>
              <w:right w:val="single" w:sz="4" w:space="0" w:color="000000"/>
            </w:tcBorders>
            <w:hideMark/>
          </w:tcPr>
          <w:p w14:paraId="71108CB6"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6m</w:t>
            </w:r>
          </w:p>
        </w:tc>
        <w:tc>
          <w:tcPr>
            <w:tcW w:w="245" w:type="pct"/>
            <w:tcBorders>
              <w:top w:val="single" w:sz="4" w:space="0" w:color="000000"/>
              <w:left w:val="single" w:sz="4" w:space="0" w:color="000000"/>
              <w:bottom w:val="single" w:sz="4" w:space="0" w:color="000000"/>
              <w:right w:val="single" w:sz="4" w:space="0" w:color="000000"/>
            </w:tcBorders>
            <w:hideMark/>
          </w:tcPr>
          <w:p w14:paraId="22F304F3"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5m</w:t>
            </w:r>
          </w:p>
        </w:tc>
        <w:tc>
          <w:tcPr>
            <w:tcW w:w="468" w:type="pct"/>
            <w:tcBorders>
              <w:top w:val="single" w:sz="4" w:space="0" w:color="000000"/>
              <w:left w:val="single" w:sz="4" w:space="0" w:color="000000"/>
              <w:bottom w:val="single" w:sz="4" w:space="0" w:color="000000"/>
              <w:right w:val="single" w:sz="4" w:space="0" w:color="000000"/>
            </w:tcBorders>
            <w:hideMark/>
          </w:tcPr>
          <w:p w14:paraId="6011A83B"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N/A</w:t>
            </w:r>
          </w:p>
        </w:tc>
        <w:tc>
          <w:tcPr>
            <w:tcW w:w="394" w:type="pct"/>
            <w:tcBorders>
              <w:top w:val="single" w:sz="4" w:space="0" w:color="000000"/>
              <w:left w:val="single" w:sz="4" w:space="0" w:color="000000"/>
              <w:bottom w:val="single" w:sz="4" w:space="0" w:color="000000"/>
              <w:right w:val="single" w:sz="4" w:space="0" w:color="000000"/>
            </w:tcBorders>
            <w:hideMark/>
          </w:tcPr>
          <w:p w14:paraId="206FC3FD"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3m</w:t>
            </w:r>
          </w:p>
        </w:tc>
        <w:tc>
          <w:tcPr>
            <w:tcW w:w="270" w:type="pct"/>
            <w:tcBorders>
              <w:top w:val="single" w:sz="4" w:space="0" w:color="000000"/>
              <w:left w:val="single" w:sz="4" w:space="0" w:color="000000"/>
              <w:bottom w:val="single" w:sz="4" w:space="0" w:color="000000"/>
              <w:right w:val="single" w:sz="4" w:space="0" w:color="000000"/>
            </w:tcBorders>
            <w:hideMark/>
          </w:tcPr>
          <w:p w14:paraId="7ABE919B"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2m</w:t>
            </w:r>
          </w:p>
        </w:tc>
        <w:tc>
          <w:tcPr>
            <w:tcW w:w="469" w:type="pct"/>
            <w:tcBorders>
              <w:top w:val="single" w:sz="4" w:space="0" w:color="000000"/>
              <w:left w:val="single" w:sz="4" w:space="0" w:color="000000"/>
              <w:bottom w:val="single" w:sz="4" w:space="0" w:color="000000"/>
              <w:right w:val="single" w:sz="4" w:space="0" w:color="000000"/>
            </w:tcBorders>
            <w:hideMark/>
          </w:tcPr>
          <w:p w14:paraId="7BE4D932"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N/A</w:t>
            </w:r>
          </w:p>
        </w:tc>
        <w:tc>
          <w:tcPr>
            <w:tcW w:w="358" w:type="pct"/>
            <w:tcBorders>
              <w:top w:val="single" w:sz="4" w:space="0" w:color="000000"/>
              <w:left w:val="single" w:sz="4" w:space="0" w:color="000000"/>
              <w:bottom w:val="single" w:sz="4" w:space="0" w:color="000000"/>
              <w:right w:val="single" w:sz="4" w:space="0" w:color="000000"/>
            </w:tcBorders>
            <w:hideMark/>
          </w:tcPr>
          <w:p w14:paraId="156D56F7"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0.5</w:t>
            </w:r>
          </w:p>
        </w:tc>
        <w:tc>
          <w:tcPr>
            <w:tcW w:w="410" w:type="pct"/>
            <w:tcBorders>
              <w:top w:val="single" w:sz="4" w:space="0" w:color="000000"/>
              <w:left w:val="single" w:sz="4" w:space="0" w:color="000000"/>
              <w:bottom w:val="single" w:sz="4" w:space="0" w:color="000000"/>
              <w:right w:val="single" w:sz="4" w:space="0" w:color="000000"/>
            </w:tcBorders>
            <w:hideMark/>
          </w:tcPr>
          <w:p w14:paraId="1EAE08B1" w14:textId="1E221136" w:rsidR="00B50B12" w:rsidRPr="009451ED" w:rsidRDefault="00B50B12" w:rsidP="00CB2971">
            <w:pPr>
              <w:rPr>
                <w:rFonts w:ascii="Arial" w:eastAsia="Times New Roman" w:hAnsi="Arial" w:cs="Arial"/>
                <w:sz w:val="20"/>
                <w:szCs w:val="20"/>
              </w:rPr>
            </w:pPr>
            <w:r w:rsidRPr="009451ED">
              <w:rPr>
                <w:rFonts w:ascii="Arial" w:eastAsia="Times New Roman" w:hAnsi="Arial" w:cs="Arial"/>
                <w:sz w:val="20"/>
                <w:szCs w:val="20"/>
              </w:rPr>
              <w:t>Refer to standard as in QDC</w:t>
            </w:r>
            <w:r w:rsidR="00D40B48">
              <w:rPr>
                <w:rFonts w:ascii="Arial" w:eastAsia="Times New Roman" w:hAnsi="Arial" w:cs="Arial"/>
                <w:sz w:val="20"/>
                <w:szCs w:val="20"/>
              </w:rPr>
              <w:t xml:space="preserve"> but measured to wall</w:t>
            </w:r>
          </w:p>
        </w:tc>
        <w:tc>
          <w:tcPr>
            <w:tcW w:w="643" w:type="pct"/>
            <w:tcBorders>
              <w:top w:val="single" w:sz="4" w:space="0" w:color="000000"/>
              <w:left w:val="single" w:sz="4" w:space="0" w:color="000000"/>
              <w:bottom w:val="single" w:sz="4" w:space="0" w:color="000000"/>
              <w:right w:val="single" w:sz="4" w:space="0" w:color="000000"/>
            </w:tcBorders>
            <w:hideMark/>
          </w:tcPr>
          <w:p w14:paraId="1590224E" w14:textId="77777777" w:rsidR="00B50B12" w:rsidRDefault="00B50B12" w:rsidP="00CB2971">
            <w:pPr>
              <w:rPr>
                <w:rFonts w:ascii="Arial" w:eastAsia="Times New Roman" w:hAnsi="Arial" w:cs="Arial"/>
                <w:sz w:val="20"/>
                <w:szCs w:val="20"/>
              </w:rPr>
            </w:pPr>
            <w:r w:rsidRPr="004D0413">
              <w:rPr>
                <w:rFonts w:ascii="Arial" w:eastAsia="Times New Roman" w:hAnsi="Arial" w:cs="Arial"/>
                <w:sz w:val="20"/>
                <w:szCs w:val="20"/>
              </w:rPr>
              <w:t xml:space="preserve">Min 5m </w:t>
            </w:r>
          </w:p>
          <w:p w14:paraId="5580C00F" w14:textId="77777777" w:rsidR="00B50B12" w:rsidRDefault="00B50B12" w:rsidP="00CB2971">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4754E25B" w14:textId="77777777" w:rsidR="00B50B12" w:rsidRDefault="00B50B12" w:rsidP="00CB2971">
            <w:pPr>
              <w:rPr>
                <w:rFonts w:ascii="Arial" w:eastAsia="Times New Roman" w:hAnsi="Arial" w:cs="Arial"/>
                <w:sz w:val="20"/>
                <w:szCs w:val="20"/>
              </w:rPr>
            </w:pPr>
            <w:r w:rsidRPr="004D0413">
              <w:rPr>
                <w:rFonts w:ascii="Arial" w:eastAsia="Times New Roman" w:hAnsi="Arial" w:cs="Arial"/>
                <w:sz w:val="20"/>
                <w:szCs w:val="20"/>
              </w:rPr>
              <w:t xml:space="preserve">Where the longest side boundary is ≤25m or where the primary frontage is ≤ 9.5m - Min 3m </w:t>
            </w:r>
          </w:p>
          <w:p w14:paraId="1E7C8DE9" w14:textId="77777777" w:rsidR="00B50B12" w:rsidRDefault="00B50B12" w:rsidP="00CB2971">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2B5CD6BF" w14:textId="77777777" w:rsidR="00B50B12" w:rsidRPr="009451ED" w:rsidRDefault="00B50B12" w:rsidP="00CB2971">
            <w:pPr>
              <w:rPr>
                <w:rFonts w:ascii="Arial" w:eastAsia="Times New Roman" w:hAnsi="Arial" w:cs="Arial"/>
                <w:sz w:val="20"/>
                <w:szCs w:val="20"/>
              </w:rPr>
            </w:pPr>
            <w:r w:rsidRPr="004D0413">
              <w:rPr>
                <w:rFonts w:ascii="Arial" w:eastAsia="Times New Roman" w:hAnsi="Arial" w:cs="Arial"/>
                <w:sz w:val="20"/>
                <w:szCs w:val="20"/>
              </w:rPr>
              <w:t>Where the primary frontage is ≤ 9.5m and the lot is adjoining a park or directly opposite a park fronting the same street - refer to standard as in QDC but measured to wall</w:t>
            </w:r>
          </w:p>
        </w:tc>
        <w:tc>
          <w:tcPr>
            <w:tcW w:w="408" w:type="pct"/>
            <w:tcBorders>
              <w:top w:val="single" w:sz="4" w:space="0" w:color="000000"/>
              <w:left w:val="single" w:sz="4" w:space="0" w:color="000000"/>
              <w:bottom w:val="single" w:sz="4" w:space="0" w:color="000000"/>
              <w:right w:val="single" w:sz="4" w:space="0" w:color="000000"/>
            </w:tcBorders>
          </w:tcPr>
          <w:p w14:paraId="23A73295" w14:textId="77777777" w:rsidR="00B50B12" w:rsidRPr="009451ED" w:rsidRDefault="00B50B12" w:rsidP="00CB2971">
            <w:pPr>
              <w:pStyle w:val="NormalWeb"/>
              <w:rPr>
                <w:rFonts w:ascii="Arial" w:hAnsi="Arial" w:cs="Arial"/>
                <w:sz w:val="20"/>
                <w:szCs w:val="20"/>
              </w:rPr>
            </w:pPr>
            <w:r w:rsidRPr="004D0413">
              <w:rPr>
                <w:rFonts w:ascii="Arial" w:hAnsi="Arial" w:cs="Arial"/>
                <w:sz w:val="20"/>
                <w:szCs w:val="20"/>
              </w:rPr>
              <w:t>As per applicable side or rear boundary standard to wall minus 0.5m</w:t>
            </w:r>
          </w:p>
        </w:tc>
        <w:tc>
          <w:tcPr>
            <w:tcW w:w="601" w:type="pct"/>
            <w:tcBorders>
              <w:top w:val="single" w:sz="4" w:space="0" w:color="000000"/>
              <w:left w:val="single" w:sz="4" w:space="0" w:color="000000"/>
              <w:bottom w:val="single" w:sz="4" w:space="0" w:color="000000"/>
              <w:right w:val="single" w:sz="4" w:space="0" w:color="000000"/>
            </w:tcBorders>
            <w:hideMark/>
          </w:tcPr>
          <w:p w14:paraId="604C45C2"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Min 4.5m</w:t>
            </w:r>
          </w:p>
        </w:tc>
      </w:tr>
    </w:tbl>
    <w:p w14:paraId="3409333B" w14:textId="77777777" w:rsidR="0026176B" w:rsidRDefault="0026176B">
      <w:pPr>
        <w:rPr>
          <w:rFonts w:ascii="Arial" w:hAnsi="Arial" w:cs="Arial"/>
        </w:rPr>
      </w:pPr>
    </w:p>
    <w:p w14:paraId="42F36D04" w14:textId="77777777" w:rsidR="00B50B12" w:rsidRPr="00CB2971" w:rsidRDefault="00B50B12" w:rsidP="00B50B12">
      <w:pPr>
        <w:rPr>
          <w:rFonts w:ascii="Arial" w:hAnsi="Arial" w:cs="Arial"/>
          <w:sz w:val="18"/>
          <w:szCs w:val="18"/>
        </w:rPr>
      </w:pPr>
      <w:r w:rsidRPr="00CB2971">
        <w:rPr>
          <w:rFonts w:ascii="Arial" w:hAnsi="Arial" w:cs="Arial"/>
          <w:sz w:val="18"/>
          <w:szCs w:val="18"/>
        </w:rPr>
        <w:lastRenderedPageBreak/>
        <w:t>*Note - The minimum setback to covered car parking spaces may be reduced to 4.5m where:</w:t>
      </w:r>
    </w:p>
    <w:p w14:paraId="0FAA0F38" w14:textId="77777777" w:rsidR="00B50B12" w:rsidRPr="00CB2971" w:rsidRDefault="00B50B12" w:rsidP="00B50B12">
      <w:pPr>
        <w:numPr>
          <w:ilvl w:val="0"/>
          <w:numId w:val="43"/>
        </w:numPr>
        <w:rPr>
          <w:rFonts w:ascii="Arial" w:hAnsi="Arial" w:cs="Arial"/>
          <w:sz w:val="18"/>
          <w:szCs w:val="18"/>
        </w:rPr>
      </w:pPr>
      <w:r w:rsidRPr="00CB2971">
        <w:rPr>
          <w:rFonts w:ascii="Arial" w:hAnsi="Arial" w:cs="Arial"/>
          <w:sz w:val="18"/>
          <w:szCs w:val="18"/>
        </w:rPr>
        <w:t>the primary or secondary frontage of the lot adjoins a road reserve with a minimum rear verge width of 1m or greater and includes a footpath with a width of 2m or greater;</w:t>
      </w:r>
    </w:p>
    <w:p w14:paraId="0A169CE1" w14:textId="77777777" w:rsidR="00B50B12" w:rsidRPr="00CB2971" w:rsidRDefault="00B50B12" w:rsidP="00B50B12">
      <w:pPr>
        <w:numPr>
          <w:ilvl w:val="0"/>
          <w:numId w:val="43"/>
        </w:numPr>
        <w:rPr>
          <w:rFonts w:ascii="Arial" w:hAnsi="Arial" w:cs="Arial"/>
          <w:sz w:val="18"/>
          <w:szCs w:val="18"/>
        </w:rPr>
      </w:pPr>
      <w:r w:rsidRPr="00CB2971">
        <w:rPr>
          <w:rFonts w:ascii="Arial" w:hAnsi="Arial" w:cs="Arial"/>
          <w:sz w:val="18"/>
          <w:szCs w:val="18"/>
        </w:rPr>
        <w:t>the lot has a primary frontage greater than 7.5m and no greater than 10m (Lot type B).</w:t>
      </w:r>
    </w:p>
    <w:p w14:paraId="208D2CCC" w14:textId="22B51D1C" w:rsidR="00B50B12" w:rsidRPr="00CB2971" w:rsidRDefault="00645211" w:rsidP="00B50B12">
      <w:pPr>
        <w:rPr>
          <w:rFonts w:ascii="Arial" w:hAnsi="Arial" w:cs="Arial"/>
          <w:sz w:val="18"/>
          <w:szCs w:val="18"/>
        </w:rPr>
      </w:pPr>
      <w:r>
        <w:rPr>
          <w:rFonts w:ascii="Arial" w:hAnsi="Arial" w:cs="Arial"/>
          <w:sz w:val="18"/>
          <w:szCs w:val="18"/>
        </w:rPr>
        <w:br/>
      </w:r>
      <w:r w:rsidR="00B50B12" w:rsidRPr="00CB2971">
        <w:rPr>
          <w:rFonts w:ascii="Arial" w:hAnsi="Arial" w:cs="Arial"/>
          <w:sz w:val="18"/>
          <w:szCs w:val="18"/>
        </w:rPr>
        <w:t>Editor’s note - Side boundary setback standards in Table 9.3.1.5 include specific variations to the QDC for the applicable precincts that ensure the minimum side non-built to boundary wall setback on narrow lots is 1m to wall allowing space for eaves to project over the setback while also maintaining adequate separation between eaves and the side boundary (see figure below illustrating a typical outcome).</w:t>
      </w:r>
    </w:p>
    <w:p w14:paraId="62FC4568" w14:textId="77777777" w:rsidR="00B50B12" w:rsidRDefault="00B50B12" w:rsidP="00B50B12">
      <w:pPr>
        <w:rPr>
          <w:rFonts w:ascii="Arial" w:hAnsi="Arial" w:cs="Arial"/>
        </w:rPr>
      </w:pPr>
    </w:p>
    <w:p w14:paraId="02FF8293" w14:textId="77777777" w:rsidR="00B50B12" w:rsidRPr="00CB2971" w:rsidRDefault="00B50B12" w:rsidP="00B50B12">
      <w:pPr>
        <w:rPr>
          <w:rFonts w:ascii="Arial" w:hAnsi="Arial" w:cs="Arial"/>
          <w:b/>
          <w:bCs/>
          <w:sz w:val="20"/>
          <w:szCs w:val="20"/>
        </w:rPr>
      </w:pPr>
      <w:r w:rsidRPr="00CB2971">
        <w:rPr>
          <w:rFonts w:ascii="Arial" w:hAnsi="Arial" w:cs="Arial"/>
          <w:b/>
          <w:bCs/>
          <w:sz w:val="20"/>
          <w:szCs w:val="20"/>
        </w:rPr>
        <w:t>Figure - Side boundary setbacks</w:t>
      </w:r>
    </w:p>
    <w:p w14:paraId="5FFF2CCF" w14:textId="77777777" w:rsidR="0026176B" w:rsidRDefault="0026176B">
      <w:pPr>
        <w:rPr>
          <w:rFonts w:ascii="Arial" w:hAnsi="Arial" w:cs="Arial"/>
        </w:rPr>
      </w:pPr>
    </w:p>
    <w:p w14:paraId="5B66DAE3" w14:textId="629B0821" w:rsidR="0026176B" w:rsidRDefault="00127FBB">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96FDBAF" wp14:editId="071470E6">
                <wp:simplePos x="0" y="0"/>
                <wp:positionH relativeFrom="column">
                  <wp:posOffset>0</wp:posOffset>
                </wp:positionH>
                <wp:positionV relativeFrom="paragraph">
                  <wp:posOffset>1901360</wp:posOffset>
                </wp:positionV>
                <wp:extent cx="1438507" cy="223025"/>
                <wp:effectExtent l="0" t="0" r="9525" b="5715"/>
                <wp:wrapNone/>
                <wp:docPr id="2001252259" name="Rectangle 1"/>
                <wp:cNvGraphicFramePr/>
                <a:graphic xmlns:a="http://schemas.openxmlformats.org/drawingml/2006/main">
                  <a:graphicData uri="http://schemas.microsoft.com/office/word/2010/wordprocessingShape">
                    <wps:wsp>
                      <wps:cNvSpPr/>
                      <wps:spPr>
                        <a:xfrm>
                          <a:off x="0" y="0"/>
                          <a:ext cx="1438507" cy="2230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128B8" id="Rectangle 1" o:spid="_x0000_s1026" style="position:absolute;margin-left:0;margin-top:149.7pt;width:113.25pt;height:17.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" fillcolor="white [3212]" stroked="f" strokeweight="1pt"/>
            </w:pict>
          </mc:Fallback>
        </mc:AlternateContent>
      </w:r>
      <w:r w:rsidR="00023771" w:rsidRPr="00986686">
        <w:rPr>
          <w:rFonts w:ascii="Arial" w:hAnsi="Arial" w:cs="Arial"/>
          <w:noProof/>
          <w:sz w:val="20"/>
          <w:szCs w:val="20"/>
          <w:highlight w:val="yellow"/>
        </w:rPr>
        <w:drawing>
          <wp:inline distT="0" distB="0" distL="0" distR="0" wp14:anchorId="7093CB5B" wp14:editId="039EF8ED">
            <wp:extent cx="7591647" cy="4501810"/>
            <wp:effectExtent l="0" t="0" r="0" b="0"/>
            <wp:docPr id="1621504876" name="Picture 162150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626137" cy="4522262"/>
                    </a:xfrm>
                    <a:prstGeom prst="rect">
                      <a:avLst/>
                    </a:prstGeom>
                    <a:noFill/>
                    <a:ln w="57150">
                      <a:noFill/>
                    </a:ln>
                  </pic:spPr>
                </pic:pic>
              </a:graphicData>
            </a:graphic>
          </wp:inline>
        </w:drawing>
      </w:r>
    </w:p>
    <w:p w14:paraId="13E82091" w14:textId="77777777" w:rsidR="0026176B" w:rsidRDefault="0026176B">
      <w:pPr>
        <w:rPr>
          <w:rFonts w:ascii="Arial" w:hAnsi="Arial" w:cs="Arial"/>
        </w:rPr>
      </w:pPr>
    </w:p>
    <w:p w14:paraId="180DEC04" w14:textId="77777777" w:rsidR="0026176B" w:rsidRDefault="0026176B">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84"/>
        <w:gridCol w:w="1296"/>
        <w:gridCol w:w="1522"/>
        <w:gridCol w:w="1531"/>
        <w:gridCol w:w="1317"/>
        <w:gridCol w:w="1447"/>
        <w:gridCol w:w="1383"/>
        <w:gridCol w:w="1383"/>
        <w:gridCol w:w="1383"/>
        <w:gridCol w:w="1353"/>
      </w:tblGrid>
      <w:tr w:rsidR="0026176B" w:rsidRPr="0026176B" w14:paraId="263826FB" w14:textId="77777777" w:rsidTr="00251B64">
        <w:trPr>
          <w:tblCellSpacing w:w="15" w:type="dxa"/>
        </w:trPr>
        <w:tc>
          <w:tcPr>
            <w:tcW w:w="0" w:type="auto"/>
            <w:gridSpan w:val="11"/>
            <w:tcBorders>
              <w:top w:val="nil"/>
              <w:left w:val="nil"/>
              <w:bottom w:val="nil"/>
              <w:right w:val="nil"/>
            </w:tcBorders>
            <w:shd w:val="clear" w:color="auto" w:fill="CCCCCC"/>
            <w:vAlign w:val="center"/>
            <w:hideMark/>
          </w:tcPr>
          <w:p w14:paraId="69240747" w14:textId="77777777" w:rsidR="0026176B" w:rsidRPr="0026176B" w:rsidRDefault="0026176B" w:rsidP="0026176B">
            <w:pPr>
              <w:jc w:val="center"/>
              <w:rPr>
                <w:rFonts w:ascii="Arial" w:hAnsi="Arial" w:cs="Arial"/>
                <w:sz w:val="20"/>
                <w:szCs w:val="20"/>
              </w:rPr>
            </w:pPr>
            <w:r w:rsidRPr="0026176B">
              <w:rPr>
                <w:rFonts w:ascii="Arial" w:hAnsi="Arial" w:cs="Arial"/>
                <w:b/>
                <w:bCs/>
                <w:sz w:val="20"/>
                <w:szCs w:val="20"/>
              </w:rPr>
              <w:lastRenderedPageBreak/>
              <w:t>Table 9.3.1.6 Setbacks</w:t>
            </w:r>
          </w:p>
        </w:tc>
      </w:tr>
      <w:tr w:rsidR="0026176B" w:rsidRPr="0026176B" w14:paraId="467673CA" w14:textId="77777777" w:rsidTr="00251B64">
        <w:trPr>
          <w:tblCellSpacing w:w="15" w:type="dxa"/>
        </w:trPr>
        <w:tc>
          <w:tcPr>
            <w:tcW w:w="5605" w:type="pct"/>
            <w:gridSpan w:val="11"/>
            <w:tcBorders>
              <w:top w:val="single" w:sz="4" w:space="0" w:color="000000"/>
              <w:left w:val="single" w:sz="4" w:space="0" w:color="000000"/>
              <w:bottom w:val="single" w:sz="4" w:space="0" w:color="000000"/>
              <w:right w:val="single" w:sz="4" w:space="0" w:color="000000"/>
            </w:tcBorders>
            <w:shd w:val="clear" w:color="auto" w:fill="CCCCCC"/>
            <w:hideMark/>
          </w:tcPr>
          <w:p w14:paraId="533C2C25" w14:textId="77777777" w:rsidR="0026176B" w:rsidRPr="0026176B" w:rsidRDefault="0026176B" w:rsidP="0026176B">
            <w:pPr>
              <w:rPr>
                <w:rFonts w:ascii="Arial" w:hAnsi="Arial" w:cs="Arial"/>
                <w:sz w:val="20"/>
                <w:szCs w:val="20"/>
              </w:rPr>
            </w:pPr>
            <w:r w:rsidRPr="0026176B">
              <w:rPr>
                <w:rFonts w:ascii="Arial" w:hAnsi="Arial" w:cs="Arial"/>
                <w:b/>
                <w:bCs/>
                <w:sz w:val="20"/>
                <w:szCs w:val="20"/>
              </w:rPr>
              <w:t>General residential zone - Urban neighbourhood precinct, and Emerging community zone - Transition precinct (developed lot) and identified in the Morayfield South urban area on Figure 9.3.1.1</w:t>
            </w:r>
          </w:p>
        </w:tc>
      </w:tr>
      <w:tr w:rsidR="0026176B" w:rsidRPr="0026176B" w14:paraId="36299258" w14:textId="77777777" w:rsidTr="00251B64">
        <w:trPr>
          <w:tblCellSpacing w:w="15" w:type="dxa"/>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4944D8E2" w14:textId="77777777" w:rsidR="0026176B" w:rsidRPr="0026176B" w:rsidRDefault="0026176B" w:rsidP="0026176B">
            <w:pPr>
              <w:rPr>
                <w:rFonts w:ascii="Arial" w:hAnsi="Arial" w:cs="Arial"/>
                <w:sz w:val="20"/>
                <w:szCs w:val="20"/>
              </w:rPr>
            </w:pPr>
            <w:r w:rsidRPr="0026176B">
              <w:rPr>
                <w:rFonts w:ascii="Arial" w:hAnsi="Arial" w:cs="Arial"/>
                <w:b/>
                <w:bCs/>
                <w:sz w:val="20"/>
                <w:szCs w:val="20"/>
              </w:rPr>
              <w:t>Height of wall</w:t>
            </w:r>
          </w:p>
        </w:tc>
        <w:tc>
          <w:tcPr>
            <w:tcW w:w="1293"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14:paraId="71414165" w14:textId="77777777" w:rsidR="0026176B" w:rsidRPr="0026176B" w:rsidRDefault="0026176B" w:rsidP="0026176B">
            <w:pPr>
              <w:rPr>
                <w:rFonts w:ascii="Arial" w:hAnsi="Arial" w:cs="Arial"/>
                <w:sz w:val="20"/>
                <w:szCs w:val="20"/>
              </w:rPr>
            </w:pPr>
            <w:r w:rsidRPr="0026176B">
              <w:rPr>
                <w:rFonts w:ascii="Arial" w:hAnsi="Arial" w:cs="Arial"/>
                <w:b/>
                <w:bCs/>
                <w:sz w:val="20"/>
                <w:szCs w:val="20"/>
              </w:rPr>
              <w:t>Frontage Primary</w:t>
            </w:r>
          </w:p>
        </w:tc>
        <w:tc>
          <w:tcPr>
            <w:tcW w:w="1201"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14:paraId="6F76C416" w14:textId="77777777" w:rsidR="0026176B" w:rsidRPr="0026176B" w:rsidRDefault="0026176B" w:rsidP="0026176B">
            <w:pPr>
              <w:rPr>
                <w:rFonts w:ascii="Arial" w:hAnsi="Arial" w:cs="Arial"/>
                <w:sz w:val="20"/>
                <w:szCs w:val="20"/>
              </w:rPr>
            </w:pPr>
            <w:r w:rsidRPr="0026176B">
              <w:rPr>
                <w:rFonts w:ascii="Arial" w:hAnsi="Arial" w:cs="Arial"/>
                <w:b/>
                <w:bCs/>
                <w:sz w:val="20"/>
                <w:szCs w:val="20"/>
              </w:rPr>
              <w:t>Frontage Secondary to street</w:t>
            </w: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14:paraId="3A4D7EB2" w14:textId="77777777" w:rsidR="0026176B" w:rsidRPr="0026176B" w:rsidRDefault="0026176B" w:rsidP="0026176B">
            <w:pPr>
              <w:rPr>
                <w:rFonts w:ascii="Arial" w:hAnsi="Arial" w:cs="Arial"/>
                <w:sz w:val="20"/>
                <w:szCs w:val="20"/>
              </w:rPr>
            </w:pPr>
            <w:r w:rsidRPr="0026176B">
              <w:rPr>
                <w:rFonts w:ascii="Arial" w:hAnsi="Arial" w:cs="Arial"/>
                <w:b/>
                <w:bCs/>
                <w:sz w:val="20"/>
                <w:szCs w:val="20"/>
              </w:rPr>
              <w:t>Frontage </w:t>
            </w:r>
            <w:r w:rsidRPr="0026176B">
              <w:rPr>
                <w:rFonts w:ascii="Arial" w:hAnsi="Arial" w:cs="Arial"/>
                <w:b/>
                <w:bCs/>
                <w:sz w:val="20"/>
                <w:szCs w:val="20"/>
              </w:rPr>
              <w:br/>
              <w:t>Secondary to lane</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4A02527F" w14:textId="77777777" w:rsidR="0026176B" w:rsidRPr="0026176B" w:rsidRDefault="0026176B" w:rsidP="0026176B">
            <w:pPr>
              <w:rPr>
                <w:rFonts w:ascii="Arial" w:hAnsi="Arial" w:cs="Arial"/>
                <w:sz w:val="20"/>
                <w:szCs w:val="20"/>
              </w:rPr>
            </w:pPr>
            <w:r w:rsidRPr="0026176B">
              <w:rPr>
                <w:rFonts w:ascii="Arial" w:hAnsi="Arial" w:cs="Arial"/>
                <w:b/>
                <w:bCs/>
                <w:sz w:val="20"/>
                <w:szCs w:val="20"/>
              </w:rPr>
              <w:t>Side </w:t>
            </w:r>
            <w:r w:rsidRPr="0026176B">
              <w:rPr>
                <w:rFonts w:ascii="Arial" w:hAnsi="Arial" w:cs="Arial"/>
                <w:b/>
                <w:bCs/>
                <w:sz w:val="20"/>
                <w:szCs w:val="20"/>
              </w:rPr>
              <w:br/>
              <w:t>Non-built to boundary wall To OMP and wall</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5623B830" w14:textId="77777777" w:rsidR="0026176B" w:rsidRPr="0026176B" w:rsidRDefault="0026176B" w:rsidP="0026176B">
            <w:pPr>
              <w:rPr>
                <w:rFonts w:ascii="Arial" w:hAnsi="Arial" w:cs="Arial"/>
                <w:sz w:val="20"/>
                <w:szCs w:val="20"/>
              </w:rPr>
            </w:pPr>
            <w:r w:rsidRPr="0026176B">
              <w:rPr>
                <w:rFonts w:ascii="Arial" w:hAnsi="Arial" w:cs="Arial"/>
                <w:b/>
                <w:bCs/>
                <w:sz w:val="20"/>
                <w:szCs w:val="20"/>
              </w:rPr>
              <w:t>Rear To OMP and wall</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335DF26A" w14:textId="77777777" w:rsidR="0026176B" w:rsidRPr="0026176B" w:rsidRDefault="0026176B" w:rsidP="0026176B">
            <w:pPr>
              <w:rPr>
                <w:rFonts w:ascii="Arial" w:hAnsi="Arial" w:cs="Arial"/>
                <w:sz w:val="20"/>
                <w:szCs w:val="20"/>
              </w:rPr>
            </w:pPr>
            <w:r w:rsidRPr="0026176B">
              <w:rPr>
                <w:rFonts w:ascii="Arial" w:hAnsi="Arial" w:cs="Arial"/>
                <w:b/>
                <w:bCs/>
                <w:sz w:val="20"/>
                <w:szCs w:val="20"/>
              </w:rPr>
              <w:t>Trafficable water body To OMP and wall</w:t>
            </w:r>
          </w:p>
        </w:tc>
      </w:tr>
      <w:tr w:rsidR="0026176B" w:rsidRPr="0026176B" w14:paraId="6DD70774" w14:textId="77777777" w:rsidTr="00251B64">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DFF888" w14:textId="77777777" w:rsidR="0026176B" w:rsidRPr="0026176B" w:rsidRDefault="0026176B" w:rsidP="0026176B">
            <w:pPr>
              <w:rPr>
                <w:rFonts w:ascii="Arial" w:hAnsi="Arial" w:cs="Arial"/>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14:paraId="724E6CF1" w14:textId="77777777" w:rsidR="0026176B" w:rsidRPr="0026176B" w:rsidRDefault="0026176B" w:rsidP="0026176B">
            <w:pPr>
              <w:rPr>
                <w:rFonts w:ascii="Arial" w:hAnsi="Arial" w:cs="Arial"/>
                <w:sz w:val="20"/>
                <w:szCs w:val="20"/>
              </w:rPr>
            </w:pPr>
            <w:r w:rsidRPr="0026176B">
              <w:rPr>
                <w:rFonts w:ascii="Arial" w:hAnsi="Arial" w:cs="Arial"/>
                <w:b/>
                <w:bCs/>
                <w:sz w:val="20"/>
                <w:szCs w:val="20"/>
              </w:rPr>
              <w:t>To wall</w:t>
            </w:r>
          </w:p>
        </w:tc>
        <w:tc>
          <w:tcPr>
            <w:tcW w:w="421" w:type="pct"/>
            <w:tcBorders>
              <w:top w:val="single" w:sz="4" w:space="0" w:color="000000"/>
              <w:left w:val="single" w:sz="4" w:space="0" w:color="000000"/>
              <w:bottom w:val="single" w:sz="4" w:space="0" w:color="000000"/>
              <w:right w:val="single" w:sz="4" w:space="0" w:color="000000"/>
            </w:tcBorders>
            <w:shd w:val="clear" w:color="auto" w:fill="CCCCCC"/>
            <w:hideMark/>
          </w:tcPr>
          <w:p w14:paraId="45B65D5A" w14:textId="77777777" w:rsidR="0026176B" w:rsidRPr="0026176B" w:rsidRDefault="0026176B" w:rsidP="0026176B">
            <w:pPr>
              <w:rPr>
                <w:rFonts w:ascii="Arial" w:hAnsi="Arial" w:cs="Arial"/>
                <w:sz w:val="20"/>
                <w:szCs w:val="20"/>
              </w:rPr>
            </w:pPr>
            <w:r w:rsidRPr="0026176B">
              <w:rPr>
                <w:rFonts w:ascii="Arial" w:hAnsi="Arial" w:cs="Arial"/>
                <w:b/>
                <w:bCs/>
                <w:sz w:val="20"/>
                <w:szCs w:val="20"/>
              </w:rPr>
              <w:t>To OMP</w:t>
            </w:r>
          </w:p>
        </w:tc>
        <w:tc>
          <w:tcPr>
            <w:tcW w:w="496" w:type="pct"/>
            <w:tcBorders>
              <w:top w:val="single" w:sz="4" w:space="0" w:color="000000"/>
              <w:left w:val="single" w:sz="4" w:space="0" w:color="000000"/>
              <w:bottom w:val="single" w:sz="4" w:space="0" w:color="000000"/>
              <w:right w:val="single" w:sz="4" w:space="0" w:color="000000"/>
            </w:tcBorders>
            <w:shd w:val="clear" w:color="auto" w:fill="CCCCCC"/>
            <w:hideMark/>
          </w:tcPr>
          <w:p w14:paraId="00280CA8" w14:textId="77777777" w:rsidR="0026176B" w:rsidRPr="0026176B" w:rsidRDefault="0026176B" w:rsidP="0026176B">
            <w:pPr>
              <w:rPr>
                <w:rFonts w:ascii="Arial" w:hAnsi="Arial" w:cs="Arial"/>
                <w:sz w:val="20"/>
                <w:szCs w:val="20"/>
              </w:rPr>
            </w:pPr>
            <w:r w:rsidRPr="0026176B">
              <w:rPr>
                <w:rFonts w:ascii="Arial" w:hAnsi="Arial" w:cs="Arial"/>
                <w:b/>
                <w:bCs/>
                <w:sz w:val="20"/>
                <w:szCs w:val="20"/>
              </w:rPr>
              <w:t>To covered car parking space and domestic outbuildings</w:t>
            </w:r>
          </w:p>
          <w:p w14:paraId="1B7A3D09" w14:textId="77777777" w:rsidR="0026176B" w:rsidRPr="0026176B" w:rsidRDefault="0026176B" w:rsidP="0026176B">
            <w:pPr>
              <w:rPr>
                <w:rFonts w:ascii="Arial" w:hAnsi="Arial" w:cs="Arial"/>
                <w:sz w:val="20"/>
                <w:szCs w:val="20"/>
              </w:rPr>
            </w:pPr>
          </w:p>
        </w:tc>
        <w:tc>
          <w:tcPr>
            <w:tcW w:w="499" w:type="pct"/>
            <w:tcBorders>
              <w:top w:val="single" w:sz="4" w:space="0" w:color="000000"/>
              <w:left w:val="single" w:sz="4" w:space="0" w:color="000000"/>
              <w:bottom w:val="single" w:sz="4" w:space="0" w:color="000000"/>
              <w:right w:val="single" w:sz="4" w:space="0" w:color="000000"/>
            </w:tcBorders>
            <w:shd w:val="clear" w:color="auto" w:fill="CCCCCC"/>
            <w:hideMark/>
          </w:tcPr>
          <w:p w14:paraId="3B8437FF" w14:textId="77777777" w:rsidR="0026176B" w:rsidRPr="0026176B" w:rsidRDefault="0026176B" w:rsidP="0026176B">
            <w:pPr>
              <w:rPr>
                <w:rFonts w:ascii="Arial" w:hAnsi="Arial" w:cs="Arial"/>
                <w:sz w:val="20"/>
                <w:szCs w:val="20"/>
              </w:rPr>
            </w:pPr>
            <w:r w:rsidRPr="0026176B">
              <w:rPr>
                <w:rFonts w:ascii="Arial" w:hAnsi="Arial" w:cs="Arial"/>
                <w:b/>
                <w:bCs/>
                <w:sz w:val="20"/>
                <w:szCs w:val="20"/>
              </w:rPr>
              <w:t>To wall</w:t>
            </w:r>
          </w:p>
        </w:tc>
        <w:tc>
          <w:tcPr>
            <w:tcW w:w="428" w:type="pct"/>
            <w:tcBorders>
              <w:top w:val="single" w:sz="4" w:space="0" w:color="000000"/>
              <w:left w:val="single" w:sz="4" w:space="0" w:color="000000"/>
              <w:bottom w:val="single" w:sz="4" w:space="0" w:color="000000"/>
              <w:right w:val="single" w:sz="4" w:space="0" w:color="000000"/>
            </w:tcBorders>
            <w:shd w:val="clear" w:color="auto" w:fill="CCCCCC"/>
            <w:hideMark/>
          </w:tcPr>
          <w:p w14:paraId="5A64FC90" w14:textId="77777777" w:rsidR="0026176B" w:rsidRPr="0026176B" w:rsidRDefault="0026176B" w:rsidP="0026176B">
            <w:pPr>
              <w:rPr>
                <w:rFonts w:ascii="Arial" w:hAnsi="Arial" w:cs="Arial"/>
                <w:sz w:val="20"/>
                <w:szCs w:val="20"/>
              </w:rPr>
            </w:pPr>
            <w:r w:rsidRPr="0026176B">
              <w:rPr>
                <w:rFonts w:ascii="Arial" w:hAnsi="Arial" w:cs="Arial"/>
                <w:b/>
                <w:bCs/>
                <w:sz w:val="20"/>
                <w:szCs w:val="20"/>
              </w:rPr>
              <w:t>To OMP</w:t>
            </w:r>
          </w:p>
        </w:tc>
        <w:tc>
          <w:tcPr>
            <w:tcW w:w="471" w:type="pct"/>
            <w:tcBorders>
              <w:top w:val="single" w:sz="4" w:space="0" w:color="000000"/>
              <w:left w:val="single" w:sz="4" w:space="0" w:color="000000"/>
              <w:bottom w:val="single" w:sz="4" w:space="0" w:color="000000"/>
              <w:right w:val="single" w:sz="4" w:space="0" w:color="000000"/>
            </w:tcBorders>
            <w:shd w:val="clear" w:color="auto" w:fill="CCCCCC"/>
            <w:hideMark/>
          </w:tcPr>
          <w:p w14:paraId="6F3A12BA" w14:textId="77777777" w:rsidR="0026176B" w:rsidRPr="0026176B" w:rsidRDefault="0026176B" w:rsidP="0026176B">
            <w:pPr>
              <w:rPr>
                <w:rFonts w:ascii="Arial" w:hAnsi="Arial" w:cs="Arial"/>
                <w:sz w:val="20"/>
                <w:szCs w:val="20"/>
              </w:rPr>
            </w:pPr>
            <w:r w:rsidRPr="0026176B">
              <w:rPr>
                <w:rFonts w:ascii="Arial" w:hAnsi="Arial" w:cs="Arial"/>
                <w:b/>
                <w:bCs/>
                <w:sz w:val="20"/>
                <w:szCs w:val="20"/>
              </w:rPr>
              <w:t>To covered car parking space and domestic outbuildings</w:t>
            </w:r>
          </w:p>
          <w:p w14:paraId="21ED516C" w14:textId="77777777" w:rsidR="0026176B" w:rsidRPr="0026176B" w:rsidRDefault="0026176B" w:rsidP="0026176B">
            <w:pPr>
              <w:rPr>
                <w:rFonts w:ascii="Arial" w:hAnsi="Arial" w:cs="Arial"/>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14:paraId="28596CC9" w14:textId="77777777" w:rsidR="0026176B" w:rsidRPr="0026176B" w:rsidRDefault="0026176B" w:rsidP="0026176B">
            <w:pPr>
              <w:rPr>
                <w:rFonts w:ascii="Arial" w:hAnsi="Arial" w:cs="Arial"/>
                <w:sz w:val="20"/>
                <w:szCs w:val="20"/>
              </w:rPr>
            </w:pPr>
            <w:r w:rsidRPr="0026176B">
              <w:rPr>
                <w:rFonts w:ascii="Arial" w:hAnsi="Arial" w:cs="Arial"/>
                <w:b/>
                <w:bCs/>
                <w:sz w:val="20"/>
                <w:szCs w:val="20"/>
              </w:rPr>
              <w:t>To OMP</w:t>
            </w:r>
            <w:r w:rsidRPr="0026176B">
              <w:rPr>
                <w:rFonts w:ascii="Arial" w:hAnsi="Arial" w:cs="Arial"/>
                <w:sz w:val="20"/>
                <w:szCs w:val="20"/>
              </w:rPr>
              <w:t>,</w:t>
            </w:r>
            <w:r w:rsidRPr="0026176B">
              <w:rPr>
                <w:rFonts w:ascii="Arial" w:hAnsi="Arial" w:cs="Arial"/>
                <w:b/>
                <w:bCs/>
                <w:sz w:val="20"/>
                <w:szCs w:val="20"/>
              </w:rPr>
              <w:t xml:space="preserve"> wall and covered car parking spaces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AF189D" w14:textId="77777777" w:rsidR="0026176B" w:rsidRPr="0026176B" w:rsidRDefault="0026176B" w:rsidP="0026176B">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4FFE5A" w14:textId="77777777" w:rsidR="0026176B" w:rsidRPr="0026176B" w:rsidRDefault="0026176B" w:rsidP="0026176B">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DD88D5" w14:textId="77777777" w:rsidR="0026176B" w:rsidRPr="0026176B" w:rsidRDefault="0026176B" w:rsidP="0026176B">
            <w:pPr>
              <w:rPr>
                <w:rFonts w:ascii="Arial" w:hAnsi="Arial" w:cs="Arial"/>
                <w:sz w:val="20"/>
                <w:szCs w:val="20"/>
              </w:rPr>
            </w:pPr>
          </w:p>
        </w:tc>
      </w:tr>
      <w:tr w:rsidR="0026176B" w:rsidRPr="0026176B" w14:paraId="300EB6E0" w14:textId="77777777" w:rsidTr="00251B64">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14:paraId="6D45D032" w14:textId="77777777" w:rsidR="0026176B" w:rsidRPr="0026176B" w:rsidRDefault="0026176B" w:rsidP="0026176B">
            <w:pPr>
              <w:rPr>
                <w:rFonts w:ascii="Arial" w:hAnsi="Arial" w:cs="Arial"/>
                <w:sz w:val="20"/>
                <w:szCs w:val="20"/>
              </w:rPr>
            </w:pPr>
            <w:r w:rsidRPr="0026176B">
              <w:rPr>
                <w:rFonts w:ascii="Arial" w:hAnsi="Arial" w:cs="Arial"/>
                <w:b/>
                <w:bCs/>
                <w:sz w:val="20"/>
                <w:szCs w:val="20"/>
              </w:rPr>
              <w:t>Less than4.5m</w:t>
            </w:r>
          </w:p>
        </w:tc>
        <w:tc>
          <w:tcPr>
            <w:tcW w:w="450" w:type="pct"/>
            <w:tcBorders>
              <w:top w:val="single" w:sz="4" w:space="0" w:color="000000"/>
              <w:left w:val="single" w:sz="4" w:space="0" w:color="000000"/>
              <w:bottom w:val="single" w:sz="4" w:space="0" w:color="000000"/>
              <w:right w:val="single" w:sz="4" w:space="0" w:color="000000"/>
            </w:tcBorders>
            <w:hideMark/>
          </w:tcPr>
          <w:p w14:paraId="2A50ED1A" w14:textId="77777777"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21" w:type="pct"/>
            <w:tcBorders>
              <w:top w:val="single" w:sz="4" w:space="0" w:color="000000"/>
              <w:left w:val="single" w:sz="4" w:space="0" w:color="000000"/>
              <w:bottom w:val="single" w:sz="4" w:space="0" w:color="000000"/>
              <w:right w:val="single" w:sz="4" w:space="0" w:color="000000"/>
            </w:tcBorders>
            <w:hideMark/>
          </w:tcPr>
          <w:p w14:paraId="7DA4B750" w14:textId="77777777"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96" w:type="pct"/>
            <w:tcBorders>
              <w:top w:val="single" w:sz="4" w:space="0" w:color="000000"/>
              <w:left w:val="single" w:sz="4" w:space="0" w:color="000000"/>
              <w:bottom w:val="single" w:sz="4" w:space="0" w:color="000000"/>
              <w:right w:val="single" w:sz="4" w:space="0" w:color="000000"/>
            </w:tcBorders>
            <w:hideMark/>
          </w:tcPr>
          <w:p w14:paraId="33197319" w14:textId="77777777" w:rsidR="0026176B" w:rsidRPr="0026176B" w:rsidRDefault="0026176B" w:rsidP="0026176B">
            <w:pPr>
              <w:rPr>
                <w:rFonts w:ascii="Arial" w:hAnsi="Arial" w:cs="Arial"/>
                <w:sz w:val="20"/>
                <w:szCs w:val="20"/>
              </w:rPr>
            </w:pPr>
            <w:r w:rsidRPr="0026176B">
              <w:rPr>
                <w:rFonts w:ascii="Arial" w:hAnsi="Arial" w:cs="Arial"/>
                <w:sz w:val="20"/>
                <w:szCs w:val="20"/>
              </w:rPr>
              <w:t>Min 5.4m</w:t>
            </w:r>
          </w:p>
        </w:tc>
        <w:tc>
          <w:tcPr>
            <w:tcW w:w="499" w:type="pct"/>
            <w:tcBorders>
              <w:top w:val="single" w:sz="4" w:space="0" w:color="000000"/>
              <w:left w:val="single" w:sz="4" w:space="0" w:color="000000"/>
              <w:bottom w:val="single" w:sz="4" w:space="0" w:color="000000"/>
              <w:right w:val="single" w:sz="4" w:space="0" w:color="000000"/>
            </w:tcBorders>
            <w:hideMark/>
          </w:tcPr>
          <w:p w14:paraId="72614372" w14:textId="77777777"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28" w:type="pct"/>
            <w:tcBorders>
              <w:top w:val="single" w:sz="4" w:space="0" w:color="000000"/>
              <w:left w:val="single" w:sz="4" w:space="0" w:color="000000"/>
              <w:bottom w:val="single" w:sz="4" w:space="0" w:color="000000"/>
              <w:right w:val="single" w:sz="4" w:space="0" w:color="000000"/>
            </w:tcBorders>
            <w:hideMark/>
          </w:tcPr>
          <w:p w14:paraId="1865638E" w14:textId="77777777"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14:paraId="04A8EADF" w14:textId="77777777" w:rsidR="0026176B" w:rsidRPr="0026176B" w:rsidRDefault="0026176B" w:rsidP="0026176B">
            <w:pPr>
              <w:rPr>
                <w:rFonts w:ascii="Arial" w:hAnsi="Arial" w:cs="Arial"/>
                <w:sz w:val="20"/>
                <w:szCs w:val="20"/>
              </w:rPr>
            </w:pPr>
            <w:r w:rsidRPr="0026176B">
              <w:rPr>
                <w:rFonts w:ascii="Arial" w:hAnsi="Arial" w:cs="Arial"/>
                <w:sz w:val="20"/>
                <w:szCs w:val="20"/>
              </w:rPr>
              <w:t>Min 5.4m</w:t>
            </w:r>
          </w:p>
        </w:tc>
        <w:tc>
          <w:tcPr>
            <w:tcW w:w="450" w:type="pct"/>
            <w:tcBorders>
              <w:top w:val="single" w:sz="4" w:space="0" w:color="000000"/>
              <w:left w:val="single" w:sz="4" w:space="0" w:color="000000"/>
              <w:bottom w:val="single" w:sz="4" w:space="0" w:color="000000"/>
              <w:right w:val="single" w:sz="4" w:space="0" w:color="000000"/>
            </w:tcBorders>
            <w:hideMark/>
          </w:tcPr>
          <w:p w14:paraId="5F472DE6" w14:textId="77777777" w:rsidR="0026176B" w:rsidRPr="0026176B" w:rsidRDefault="0026176B" w:rsidP="0026176B">
            <w:pPr>
              <w:rPr>
                <w:rFonts w:ascii="Arial" w:hAnsi="Arial" w:cs="Arial"/>
                <w:sz w:val="20"/>
                <w:szCs w:val="20"/>
              </w:rPr>
            </w:pPr>
            <w:r w:rsidRPr="0026176B">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14:paraId="48B8B5EF" w14:textId="77777777"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14:paraId="71286272" w14:textId="77777777"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14:paraId="35559A56" w14:textId="77777777" w:rsidR="0026176B" w:rsidRPr="0026176B" w:rsidRDefault="0026176B" w:rsidP="0026176B">
            <w:pPr>
              <w:rPr>
                <w:rFonts w:ascii="Arial" w:hAnsi="Arial" w:cs="Arial"/>
                <w:sz w:val="20"/>
                <w:szCs w:val="20"/>
              </w:rPr>
            </w:pPr>
            <w:r w:rsidRPr="0026176B">
              <w:rPr>
                <w:rFonts w:ascii="Arial" w:hAnsi="Arial" w:cs="Arial"/>
                <w:sz w:val="20"/>
                <w:szCs w:val="20"/>
              </w:rPr>
              <w:t>Min 4.5m</w:t>
            </w:r>
          </w:p>
        </w:tc>
      </w:tr>
      <w:tr w:rsidR="0026176B" w:rsidRPr="0026176B" w14:paraId="458E83D2" w14:textId="77777777" w:rsidTr="00251B64">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14:paraId="3F8A7CDA" w14:textId="77777777" w:rsidR="0026176B" w:rsidRPr="0026176B" w:rsidRDefault="0026176B" w:rsidP="0026176B">
            <w:pPr>
              <w:rPr>
                <w:rFonts w:ascii="Arial" w:hAnsi="Arial" w:cs="Arial"/>
                <w:sz w:val="20"/>
                <w:szCs w:val="20"/>
              </w:rPr>
            </w:pPr>
            <w:r w:rsidRPr="0026176B">
              <w:rPr>
                <w:rFonts w:ascii="Arial" w:hAnsi="Arial" w:cs="Arial"/>
                <w:b/>
                <w:bCs/>
                <w:sz w:val="20"/>
                <w:szCs w:val="20"/>
              </w:rPr>
              <w:t>4.5 to 8.5m</w:t>
            </w:r>
          </w:p>
        </w:tc>
        <w:tc>
          <w:tcPr>
            <w:tcW w:w="450" w:type="pct"/>
            <w:tcBorders>
              <w:top w:val="single" w:sz="4" w:space="0" w:color="000000"/>
              <w:left w:val="single" w:sz="4" w:space="0" w:color="000000"/>
              <w:bottom w:val="single" w:sz="4" w:space="0" w:color="000000"/>
              <w:right w:val="single" w:sz="4" w:space="0" w:color="000000"/>
            </w:tcBorders>
            <w:hideMark/>
          </w:tcPr>
          <w:p w14:paraId="3EE489FE" w14:textId="77777777"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21" w:type="pct"/>
            <w:tcBorders>
              <w:top w:val="single" w:sz="4" w:space="0" w:color="000000"/>
              <w:left w:val="single" w:sz="4" w:space="0" w:color="000000"/>
              <w:bottom w:val="single" w:sz="4" w:space="0" w:color="000000"/>
              <w:right w:val="single" w:sz="4" w:space="0" w:color="000000"/>
            </w:tcBorders>
            <w:hideMark/>
          </w:tcPr>
          <w:p w14:paraId="608EA419" w14:textId="77777777"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96" w:type="pct"/>
            <w:tcBorders>
              <w:top w:val="single" w:sz="4" w:space="0" w:color="000000"/>
              <w:left w:val="single" w:sz="4" w:space="0" w:color="000000"/>
              <w:bottom w:val="single" w:sz="4" w:space="0" w:color="000000"/>
              <w:right w:val="single" w:sz="4" w:space="0" w:color="000000"/>
            </w:tcBorders>
            <w:hideMark/>
          </w:tcPr>
          <w:p w14:paraId="5B3A3037" w14:textId="77777777" w:rsidR="0026176B" w:rsidRPr="0026176B" w:rsidRDefault="0026176B" w:rsidP="0026176B">
            <w:pPr>
              <w:rPr>
                <w:rFonts w:ascii="Arial" w:hAnsi="Arial" w:cs="Arial"/>
                <w:sz w:val="20"/>
                <w:szCs w:val="20"/>
              </w:rPr>
            </w:pPr>
            <w:r w:rsidRPr="0026176B">
              <w:rPr>
                <w:rFonts w:ascii="Arial" w:hAnsi="Arial" w:cs="Arial"/>
                <w:sz w:val="20"/>
                <w:szCs w:val="20"/>
              </w:rPr>
              <w:t>N/A</w:t>
            </w:r>
          </w:p>
        </w:tc>
        <w:tc>
          <w:tcPr>
            <w:tcW w:w="499" w:type="pct"/>
            <w:tcBorders>
              <w:top w:val="single" w:sz="4" w:space="0" w:color="000000"/>
              <w:left w:val="single" w:sz="4" w:space="0" w:color="000000"/>
              <w:bottom w:val="single" w:sz="4" w:space="0" w:color="000000"/>
              <w:right w:val="single" w:sz="4" w:space="0" w:color="000000"/>
            </w:tcBorders>
            <w:hideMark/>
          </w:tcPr>
          <w:p w14:paraId="6258A5B7" w14:textId="77777777"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28" w:type="pct"/>
            <w:tcBorders>
              <w:top w:val="single" w:sz="4" w:space="0" w:color="000000"/>
              <w:left w:val="single" w:sz="4" w:space="0" w:color="000000"/>
              <w:bottom w:val="single" w:sz="4" w:space="0" w:color="000000"/>
              <w:right w:val="single" w:sz="4" w:space="0" w:color="000000"/>
            </w:tcBorders>
            <w:hideMark/>
          </w:tcPr>
          <w:p w14:paraId="7DDA415B" w14:textId="77777777"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14:paraId="390A4522" w14:textId="77777777" w:rsidR="0026176B" w:rsidRPr="0026176B" w:rsidRDefault="0026176B" w:rsidP="0026176B">
            <w:pPr>
              <w:rPr>
                <w:rFonts w:ascii="Arial" w:hAnsi="Arial" w:cs="Arial"/>
                <w:sz w:val="20"/>
                <w:szCs w:val="20"/>
              </w:rPr>
            </w:pPr>
            <w:r w:rsidRPr="0026176B">
              <w:rPr>
                <w:rFonts w:ascii="Arial" w:hAnsi="Arial" w:cs="Arial"/>
                <w:sz w:val="20"/>
                <w:szCs w:val="20"/>
              </w:rPr>
              <w:t>N/A</w:t>
            </w:r>
          </w:p>
        </w:tc>
        <w:tc>
          <w:tcPr>
            <w:tcW w:w="450" w:type="pct"/>
            <w:tcBorders>
              <w:top w:val="single" w:sz="4" w:space="0" w:color="000000"/>
              <w:left w:val="single" w:sz="4" w:space="0" w:color="000000"/>
              <w:bottom w:val="single" w:sz="4" w:space="0" w:color="000000"/>
              <w:right w:val="single" w:sz="4" w:space="0" w:color="000000"/>
            </w:tcBorders>
            <w:hideMark/>
          </w:tcPr>
          <w:p w14:paraId="5A0AF39B" w14:textId="77777777" w:rsidR="0026176B" w:rsidRPr="0026176B" w:rsidRDefault="0026176B" w:rsidP="0026176B">
            <w:pPr>
              <w:rPr>
                <w:rFonts w:ascii="Arial" w:hAnsi="Arial" w:cs="Arial"/>
                <w:sz w:val="20"/>
                <w:szCs w:val="20"/>
              </w:rPr>
            </w:pPr>
            <w:r w:rsidRPr="0026176B">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14:paraId="71305B5F" w14:textId="77777777"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14:paraId="672E3216" w14:textId="77777777"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14:paraId="72446974" w14:textId="77777777" w:rsidR="0026176B" w:rsidRPr="0026176B" w:rsidRDefault="0026176B" w:rsidP="0026176B">
            <w:pPr>
              <w:rPr>
                <w:rFonts w:ascii="Arial" w:hAnsi="Arial" w:cs="Arial"/>
                <w:sz w:val="20"/>
                <w:szCs w:val="20"/>
              </w:rPr>
            </w:pPr>
            <w:r w:rsidRPr="0026176B">
              <w:rPr>
                <w:rFonts w:ascii="Arial" w:hAnsi="Arial" w:cs="Arial"/>
                <w:sz w:val="20"/>
                <w:szCs w:val="20"/>
              </w:rPr>
              <w:t>Min 4.5m</w:t>
            </w:r>
          </w:p>
        </w:tc>
      </w:tr>
      <w:tr w:rsidR="0026176B" w:rsidRPr="0026176B" w14:paraId="7B2E168A" w14:textId="77777777" w:rsidTr="00251B64">
        <w:trPr>
          <w:trHeight w:val="1200"/>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14:paraId="0763F2B9" w14:textId="77777777" w:rsidR="0026176B" w:rsidRPr="0026176B" w:rsidRDefault="0026176B" w:rsidP="0026176B">
            <w:pPr>
              <w:rPr>
                <w:rFonts w:ascii="Arial" w:hAnsi="Arial" w:cs="Arial"/>
                <w:sz w:val="20"/>
                <w:szCs w:val="20"/>
              </w:rPr>
            </w:pPr>
            <w:r w:rsidRPr="0026176B">
              <w:rPr>
                <w:rFonts w:ascii="Arial" w:hAnsi="Arial" w:cs="Arial"/>
                <w:b/>
                <w:bCs/>
                <w:sz w:val="20"/>
                <w:szCs w:val="20"/>
              </w:rPr>
              <w:t>Greater than 8.5m</w:t>
            </w:r>
          </w:p>
        </w:tc>
        <w:tc>
          <w:tcPr>
            <w:tcW w:w="450" w:type="pct"/>
            <w:tcBorders>
              <w:top w:val="single" w:sz="4" w:space="0" w:color="000000"/>
              <w:left w:val="single" w:sz="4" w:space="0" w:color="000000"/>
              <w:bottom w:val="single" w:sz="4" w:space="0" w:color="000000"/>
              <w:right w:val="single" w:sz="4" w:space="0" w:color="000000"/>
            </w:tcBorders>
            <w:hideMark/>
          </w:tcPr>
          <w:p w14:paraId="2063581C" w14:textId="77777777" w:rsidR="0026176B" w:rsidRPr="0026176B" w:rsidRDefault="0026176B" w:rsidP="0026176B">
            <w:pPr>
              <w:rPr>
                <w:rFonts w:ascii="Arial" w:hAnsi="Arial" w:cs="Arial"/>
                <w:sz w:val="20"/>
                <w:szCs w:val="20"/>
              </w:rPr>
            </w:pPr>
            <w:r w:rsidRPr="0026176B">
              <w:rPr>
                <w:rFonts w:ascii="Arial" w:hAnsi="Arial" w:cs="Arial"/>
                <w:sz w:val="20"/>
                <w:szCs w:val="20"/>
              </w:rPr>
              <w:t>Min 5m</w:t>
            </w:r>
          </w:p>
        </w:tc>
        <w:tc>
          <w:tcPr>
            <w:tcW w:w="421" w:type="pct"/>
            <w:tcBorders>
              <w:top w:val="single" w:sz="4" w:space="0" w:color="000000"/>
              <w:left w:val="single" w:sz="4" w:space="0" w:color="000000"/>
              <w:bottom w:val="single" w:sz="4" w:space="0" w:color="000000"/>
              <w:right w:val="single" w:sz="4" w:space="0" w:color="000000"/>
            </w:tcBorders>
            <w:hideMark/>
          </w:tcPr>
          <w:p w14:paraId="1E37E6CB" w14:textId="77777777" w:rsidR="0026176B" w:rsidRPr="0026176B" w:rsidRDefault="0026176B" w:rsidP="0026176B">
            <w:pPr>
              <w:rPr>
                <w:rFonts w:ascii="Arial" w:hAnsi="Arial" w:cs="Arial"/>
                <w:sz w:val="20"/>
                <w:szCs w:val="20"/>
              </w:rPr>
            </w:pPr>
            <w:r w:rsidRPr="0026176B">
              <w:rPr>
                <w:rFonts w:ascii="Arial" w:hAnsi="Arial" w:cs="Arial"/>
                <w:sz w:val="20"/>
                <w:szCs w:val="20"/>
              </w:rPr>
              <w:t>Min 3m</w:t>
            </w:r>
          </w:p>
        </w:tc>
        <w:tc>
          <w:tcPr>
            <w:tcW w:w="496" w:type="pct"/>
            <w:tcBorders>
              <w:top w:val="single" w:sz="4" w:space="0" w:color="000000"/>
              <w:left w:val="single" w:sz="4" w:space="0" w:color="000000"/>
              <w:bottom w:val="single" w:sz="4" w:space="0" w:color="000000"/>
              <w:right w:val="single" w:sz="4" w:space="0" w:color="000000"/>
            </w:tcBorders>
            <w:hideMark/>
          </w:tcPr>
          <w:p w14:paraId="619DAB32" w14:textId="77777777" w:rsidR="0026176B" w:rsidRPr="0026176B" w:rsidRDefault="0026176B" w:rsidP="0026176B">
            <w:pPr>
              <w:rPr>
                <w:rFonts w:ascii="Arial" w:hAnsi="Arial" w:cs="Arial"/>
                <w:sz w:val="20"/>
                <w:szCs w:val="20"/>
              </w:rPr>
            </w:pPr>
            <w:r w:rsidRPr="0026176B">
              <w:rPr>
                <w:rFonts w:ascii="Arial" w:hAnsi="Arial" w:cs="Arial"/>
                <w:sz w:val="20"/>
                <w:szCs w:val="20"/>
              </w:rPr>
              <w:t>N/A</w:t>
            </w:r>
          </w:p>
        </w:tc>
        <w:tc>
          <w:tcPr>
            <w:tcW w:w="499" w:type="pct"/>
            <w:tcBorders>
              <w:top w:val="single" w:sz="4" w:space="0" w:color="000000"/>
              <w:left w:val="single" w:sz="4" w:space="0" w:color="000000"/>
              <w:bottom w:val="single" w:sz="4" w:space="0" w:color="000000"/>
              <w:right w:val="single" w:sz="4" w:space="0" w:color="000000"/>
            </w:tcBorders>
            <w:hideMark/>
          </w:tcPr>
          <w:p w14:paraId="78BD98DE" w14:textId="77777777" w:rsidR="0026176B" w:rsidRPr="0026176B" w:rsidRDefault="0026176B" w:rsidP="0026176B">
            <w:pPr>
              <w:rPr>
                <w:rFonts w:ascii="Arial" w:hAnsi="Arial" w:cs="Arial"/>
                <w:sz w:val="20"/>
                <w:szCs w:val="20"/>
              </w:rPr>
            </w:pPr>
            <w:r w:rsidRPr="0026176B">
              <w:rPr>
                <w:rFonts w:ascii="Arial" w:hAnsi="Arial" w:cs="Arial"/>
                <w:sz w:val="20"/>
                <w:szCs w:val="20"/>
              </w:rPr>
              <w:t>Min 2m</w:t>
            </w:r>
          </w:p>
        </w:tc>
        <w:tc>
          <w:tcPr>
            <w:tcW w:w="428" w:type="pct"/>
            <w:tcBorders>
              <w:top w:val="single" w:sz="4" w:space="0" w:color="000000"/>
              <w:left w:val="single" w:sz="4" w:space="0" w:color="000000"/>
              <w:bottom w:val="single" w:sz="4" w:space="0" w:color="000000"/>
              <w:right w:val="single" w:sz="4" w:space="0" w:color="000000"/>
            </w:tcBorders>
            <w:hideMark/>
          </w:tcPr>
          <w:p w14:paraId="1C9E7895" w14:textId="77777777"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14:paraId="0684B064" w14:textId="77777777" w:rsidR="0026176B" w:rsidRPr="0026176B" w:rsidRDefault="0026176B" w:rsidP="0026176B">
            <w:pPr>
              <w:rPr>
                <w:rFonts w:ascii="Arial" w:hAnsi="Arial" w:cs="Arial"/>
                <w:sz w:val="20"/>
                <w:szCs w:val="20"/>
              </w:rPr>
            </w:pPr>
            <w:r w:rsidRPr="0026176B">
              <w:rPr>
                <w:rFonts w:ascii="Arial" w:hAnsi="Arial" w:cs="Arial"/>
                <w:sz w:val="20"/>
                <w:szCs w:val="20"/>
              </w:rPr>
              <w:t>N/A</w:t>
            </w:r>
          </w:p>
        </w:tc>
        <w:tc>
          <w:tcPr>
            <w:tcW w:w="450" w:type="pct"/>
            <w:tcBorders>
              <w:top w:val="single" w:sz="4" w:space="0" w:color="000000"/>
              <w:left w:val="single" w:sz="4" w:space="0" w:color="000000"/>
              <w:bottom w:val="single" w:sz="4" w:space="0" w:color="000000"/>
              <w:right w:val="single" w:sz="4" w:space="0" w:color="000000"/>
            </w:tcBorders>
            <w:hideMark/>
          </w:tcPr>
          <w:p w14:paraId="2B6FB203" w14:textId="77777777" w:rsidR="0026176B" w:rsidRPr="0026176B" w:rsidRDefault="0026176B" w:rsidP="0026176B">
            <w:pPr>
              <w:rPr>
                <w:rFonts w:ascii="Arial" w:hAnsi="Arial" w:cs="Arial"/>
                <w:sz w:val="20"/>
                <w:szCs w:val="20"/>
              </w:rPr>
            </w:pPr>
            <w:r w:rsidRPr="0026176B">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14:paraId="770CF414" w14:textId="77777777"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14:paraId="46FC9F0C" w14:textId="77777777"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14:paraId="646E6BE5" w14:textId="77777777" w:rsidR="0026176B" w:rsidRPr="0026176B" w:rsidRDefault="0026176B" w:rsidP="0026176B">
            <w:pPr>
              <w:rPr>
                <w:rFonts w:ascii="Arial" w:hAnsi="Arial" w:cs="Arial"/>
                <w:sz w:val="20"/>
                <w:szCs w:val="20"/>
              </w:rPr>
            </w:pPr>
            <w:r w:rsidRPr="0026176B">
              <w:rPr>
                <w:rFonts w:ascii="Arial" w:hAnsi="Arial" w:cs="Arial"/>
                <w:sz w:val="20"/>
                <w:szCs w:val="20"/>
              </w:rPr>
              <w:t>Min 4.5m</w:t>
            </w:r>
          </w:p>
        </w:tc>
      </w:tr>
    </w:tbl>
    <w:p w14:paraId="3223B0FB" w14:textId="77777777" w:rsidR="0026176B" w:rsidRDefault="0026176B">
      <w:pPr>
        <w:rPr>
          <w:rFonts w:ascii="Arial" w:hAnsi="Arial" w:cs="Arial"/>
        </w:rPr>
      </w:pPr>
    </w:p>
    <w:p w14:paraId="1E4968F9" w14:textId="77777777" w:rsidR="0026176B" w:rsidRDefault="0026176B">
      <w:pPr>
        <w:rPr>
          <w:rFonts w:ascii="Arial" w:hAnsi="Arial" w:cs="Arial"/>
        </w:rPr>
      </w:pPr>
    </w:p>
    <w:p w14:paraId="014CDF7E" w14:textId="77777777" w:rsidR="0026176B" w:rsidRDefault="0026176B">
      <w:pPr>
        <w:rPr>
          <w:rFonts w:ascii="Arial" w:hAnsi="Arial" w:cs="Arial"/>
        </w:rPr>
      </w:pPr>
    </w:p>
    <w:p w14:paraId="604F30DC" w14:textId="77777777" w:rsidR="00174491" w:rsidRDefault="00174491">
      <w:pPr>
        <w:rPr>
          <w:rFonts w:ascii="Arial" w:hAnsi="Arial" w:cs="Arial"/>
        </w:rPr>
      </w:pPr>
    </w:p>
    <w:p w14:paraId="2C3B09F8" w14:textId="77777777" w:rsidR="00174491" w:rsidRDefault="00174491">
      <w:pPr>
        <w:rPr>
          <w:rFonts w:ascii="Arial" w:hAnsi="Arial" w:cs="Arial"/>
        </w:rPr>
      </w:pPr>
    </w:p>
    <w:p w14:paraId="6FF7E88E" w14:textId="77777777" w:rsidR="00174491" w:rsidRDefault="00174491">
      <w:pPr>
        <w:rPr>
          <w:rFonts w:ascii="Arial" w:hAnsi="Arial" w:cs="Arial"/>
        </w:rPr>
      </w:pPr>
    </w:p>
    <w:p w14:paraId="1183F342" w14:textId="77777777" w:rsidR="00174491" w:rsidRDefault="00174491">
      <w:pPr>
        <w:rPr>
          <w:rFonts w:ascii="Arial" w:hAnsi="Arial" w:cs="Arial"/>
        </w:rPr>
      </w:pPr>
    </w:p>
    <w:p w14:paraId="46A3A3F5" w14:textId="77777777" w:rsidR="00174491" w:rsidRDefault="00174491">
      <w:pPr>
        <w:rPr>
          <w:rFonts w:ascii="Arial" w:hAnsi="Arial" w:cs="Arial"/>
        </w:rPr>
      </w:pPr>
    </w:p>
    <w:p w14:paraId="396C2622" w14:textId="77777777" w:rsidR="00174491" w:rsidRDefault="00174491">
      <w:pPr>
        <w:rPr>
          <w:rFonts w:ascii="Arial" w:hAnsi="Arial" w:cs="Arial"/>
        </w:rPr>
      </w:pPr>
    </w:p>
    <w:p w14:paraId="632C4195" w14:textId="77777777" w:rsidR="00174491" w:rsidRDefault="00174491">
      <w:pPr>
        <w:rPr>
          <w:rFonts w:ascii="Arial" w:hAnsi="Arial" w:cs="Arial"/>
        </w:rPr>
      </w:pPr>
    </w:p>
    <w:p w14:paraId="3AE460ED" w14:textId="77777777" w:rsidR="00174491" w:rsidRDefault="00174491">
      <w:pPr>
        <w:rPr>
          <w:rFonts w:ascii="Arial" w:hAnsi="Arial" w:cs="Arial"/>
        </w:rPr>
      </w:pPr>
    </w:p>
    <w:p w14:paraId="21F0CFAA" w14:textId="77777777" w:rsidR="00174491" w:rsidRDefault="00174491">
      <w:pPr>
        <w:rPr>
          <w:rFonts w:ascii="Arial" w:hAnsi="Arial" w:cs="Arial"/>
        </w:rPr>
      </w:pPr>
    </w:p>
    <w:p w14:paraId="037644BD" w14:textId="77777777" w:rsidR="00174491" w:rsidRDefault="00174491">
      <w:pPr>
        <w:rPr>
          <w:rFonts w:ascii="Arial" w:hAnsi="Arial" w:cs="Arial"/>
        </w:rPr>
      </w:pPr>
    </w:p>
    <w:p w14:paraId="5456FD9A" w14:textId="77777777" w:rsidR="00174491" w:rsidRDefault="00174491">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84"/>
        <w:gridCol w:w="2397"/>
        <w:gridCol w:w="2707"/>
        <w:gridCol w:w="4769"/>
        <w:gridCol w:w="4041"/>
      </w:tblGrid>
      <w:tr w:rsidR="00B50B12" w:rsidRPr="009451ED" w14:paraId="0F11B443" w14:textId="77777777" w:rsidTr="00CB2971">
        <w:trPr>
          <w:trHeight w:val="60"/>
          <w:tblCellSpacing w:w="15" w:type="dxa"/>
        </w:trPr>
        <w:tc>
          <w:tcPr>
            <w:tcW w:w="0" w:type="auto"/>
            <w:gridSpan w:val="5"/>
            <w:tcBorders>
              <w:top w:val="nil"/>
              <w:left w:val="nil"/>
              <w:bottom w:val="nil"/>
              <w:right w:val="nil"/>
            </w:tcBorders>
            <w:shd w:val="clear" w:color="auto" w:fill="CCCCCC"/>
            <w:vAlign w:val="center"/>
            <w:hideMark/>
          </w:tcPr>
          <w:p w14:paraId="5DB8A152" w14:textId="77777777" w:rsidR="00B50B12" w:rsidRPr="009451ED" w:rsidRDefault="00B50B12" w:rsidP="00CB2971">
            <w:pPr>
              <w:jc w:val="center"/>
              <w:rPr>
                <w:rFonts w:ascii="Arial" w:eastAsia="Times New Roman" w:hAnsi="Arial" w:cs="Arial"/>
                <w:sz w:val="20"/>
                <w:szCs w:val="20"/>
              </w:rPr>
            </w:pPr>
            <w:r w:rsidRPr="009451ED">
              <w:rPr>
                <w:rStyle w:val="Strong"/>
                <w:rFonts w:ascii="Arial" w:eastAsia="Times New Roman" w:hAnsi="Arial" w:cs="Arial"/>
                <w:sz w:val="20"/>
                <w:szCs w:val="20"/>
              </w:rPr>
              <w:lastRenderedPageBreak/>
              <w:t>Table 9.3.1.</w:t>
            </w:r>
            <w:r>
              <w:rPr>
                <w:rStyle w:val="Strong"/>
                <w:rFonts w:ascii="Arial" w:eastAsia="Times New Roman" w:hAnsi="Arial" w:cs="Arial"/>
                <w:sz w:val="20"/>
                <w:szCs w:val="20"/>
              </w:rPr>
              <w:t>7</w:t>
            </w:r>
            <w:r w:rsidRPr="009451ED">
              <w:rPr>
                <w:rStyle w:val="Strong"/>
                <w:rFonts w:ascii="Arial" w:eastAsia="Times New Roman" w:hAnsi="Arial" w:cs="Arial"/>
                <w:sz w:val="20"/>
                <w:szCs w:val="20"/>
              </w:rPr>
              <w:t xml:space="preserve"> </w:t>
            </w:r>
            <w:r>
              <w:rPr>
                <w:rStyle w:val="Strong"/>
                <w:rFonts w:ascii="Arial" w:eastAsia="Times New Roman" w:hAnsi="Arial" w:cs="Arial"/>
                <w:sz w:val="20"/>
                <w:szCs w:val="20"/>
              </w:rPr>
              <w:t>Built to boundary walls</w:t>
            </w:r>
          </w:p>
        </w:tc>
      </w:tr>
      <w:tr w:rsidR="00B50B12" w:rsidRPr="009451ED" w14:paraId="4A95A3D1" w14:textId="77777777" w:rsidTr="00CB2971">
        <w:trPr>
          <w:tblCellSpacing w:w="15" w:type="dxa"/>
        </w:trPr>
        <w:tc>
          <w:tcPr>
            <w:tcW w:w="469"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353D3047" w14:textId="77777777" w:rsidR="00B50B12" w:rsidRPr="009451ED" w:rsidRDefault="00B50B12" w:rsidP="00CB2971">
            <w:pPr>
              <w:pStyle w:val="NormalWeb"/>
              <w:rPr>
                <w:rFonts w:ascii="Arial" w:hAnsi="Arial" w:cs="Arial"/>
                <w:sz w:val="20"/>
                <w:szCs w:val="20"/>
              </w:rPr>
            </w:pPr>
            <w:r w:rsidRPr="009451ED">
              <w:rPr>
                <w:rStyle w:val="Strong"/>
                <w:rFonts w:ascii="Arial" w:hAnsi="Arial" w:cs="Arial"/>
                <w:sz w:val="20"/>
                <w:szCs w:val="20"/>
              </w:rPr>
              <w:t>Lot frontage width</w:t>
            </w:r>
          </w:p>
        </w:tc>
        <w:tc>
          <w:tcPr>
            <w:tcW w:w="772"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0771E7A4" w14:textId="77777777" w:rsidR="00B50B12" w:rsidRPr="009451ED" w:rsidRDefault="00B50B12" w:rsidP="00CB2971">
            <w:pPr>
              <w:pStyle w:val="NormalWeb"/>
              <w:rPr>
                <w:rFonts w:ascii="Arial" w:hAnsi="Arial" w:cs="Arial"/>
                <w:sz w:val="20"/>
                <w:szCs w:val="20"/>
              </w:rPr>
            </w:pPr>
            <w:r w:rsidRPr="009451ED">
              <w:rPr>
                <w:rStyle w:val="Strong"/>
                <w:rFonts w:ascii="Arial" w:hAnsi="Arial" w:cs="Arial"/>
                <w:sz w:val="20"/>
                <w:szCs w:val="20"/>
              </w:rPr>
              <w:t>Mandatory / Optional</w:t>
            </w:r>
          </w:p>
        </w:tc>
        <w:tc>
          <w:tcPr>
            <w:tcW w:w="3721"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37D03BDF" w14:textId="77777777" w:rsidR="00B50B12" w:rsidRPr="009451ED" w:rsidRDefault="00B50B12" w:rsidP="00CB2971">
            <w:pPr>
              <w:pStyle w:val="NormalWeb"/>
              <w:jc w:val="center"/>
              <w:rPr>
                <w:rFonts w:ascii="Arial" w:hAnsi="Arial" w:cs="Arial"/>
                <w:sz w:val="20"/>
                <w:szCs w:val="20"/>
              </w:rPr>
            </w:pPr>
            <w:r w:rsidRPr="009451ED">
              <w:rPr>
                <w:rStyle w:val="Strong"/>
                <w:rFonts w:ascii="Arial" w:hAnsi="Arial" w:cs="Arial"/>
                <w:sz w:val="20"/>
                <w:szCs w:val="20"/>
              </w:rPr>
              <w:t>Length and height of built to boundary wall</w:t>
            </w:r>
          </w:p>
        </w:tc>
      </w:tr>
      <w:tr w:rsidR="00B50B12" w:rsidRPr="009451ED" w14:paraId="3025FEB7" w14:textId="77777777" w:rsidTr="00CB2971">
        <w:trPr>
          <w:trHeight w:val="2257"/>
          <w:tblCellSpacing w:w="15" w:type="dxa"/>
        </w:trPr>
        <w:tc>
          <w:tcPr>
            <w:tcW w:w="469" w:type="pct"/>
            <w:vMerge/>
            <w:tcBorders>
              <w:top w:val="outset" w:sz="6" w:space="0" w:color="auto"/>
              <w:left w:val="outset" w:sz="6" w:space="0" w:color="auto"/>
              <w:bottom w:val="outset" w:sz="6" w:space="0" w:color="auto"/>
              <w:right w:val="outset" w:sz="6" w:space="0" w:color="auto"/>
            </w:tcBorders>
            <w:vAlign w:val="center"/>
            <w:hideMark/>
          </w:tcPr>
          <w:p w14:paraId="69BA5F8A" w14:textId="77777777" w:rsidR="00B50B12" w:rsidRPr="009451ED" w:rsidRDefault="00B50B12" w:rsidP="00CB2971">
            <w:pPr>
              <w:rPr>
                <w:rFonts w:ascii="Arial" w:hAnsi="Arial" w:cs="Arial"/>
                <w:sz w:val="20"/>
                <w:szCs w:val="20"/>
              </w:rPr>
            </w:pPr>
          </w:p>
        </w:tc>
        <w:tc>
          <w:tcPr>
            <w:tcW w:w="772" w:type="pct"/>
            <w:vMerge/>
            <w:tcBorders>
              <w:top w:val="outset" w:sz="6" w:space="0" w:color="auto"/>
              <w:left w:val="outset" w:sz="6" w:space="0" w:color="auto"/>
              <w:bottom w:val="outset" w:sz="6" w:space="0" w:color="auto"/>
              <w:right w:val="outset" w:sz="6" w:space="0" w:color="auto"/>
            </w:tcBorders>
            <w:vAlign w:val="center"/>
            <w:hideMark/>
          </w:tcPr>
          <w:p w14:paraId="2DF03070" w14:textId="77777777" w:rsidR="00B50B12" w:rsidRPr="009451ED" w:rsidRDefault="00B50B12" w:rsidP="00CB2971">
            <w:pPr>
              <w:rPr>
                <w:rFonts w:ascii="Arial" w:hAnsi="Arial" w:cs="Arial"/>
                <w:sz w:val="20"/>
                <w:szCs w:val="20"/>
              </w:rPr>
            </w:pPr>
          </w:p>
        </w:tc>
        <w:tc>
          <w:tcPr>
            <w:tcW w:w="873" w:type="pct"/>
            <w:tcBorders>
              <w:top w:val="outset" w:sz="6" w:space="0" w:color="auto"/>
              <w:left w:val="outset" w:sz="6" w:space="0" w:color="auto"/>
              <w:bottom w:val="outset" w:sz="6" w:space="0" w:color="auto"/>
              <w:right w:val="outset" w:sz="6" w:space="0" w:color="auto"/>
            </w:tcBorders>
            <w:shd w:val="clear" w:color="auto" w:fill="CCCCCC"/>
            <w:hideMark/>
          </w:tcPr>
          <w:p w14:paraId="727F0377" w14:textId="77777777" w:rsidR="00B50B12" w:rsidRPr="009451ED" w:rsidRDefault="00B50B12"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14:paraId="0DB4D0B6" w14:textId="77777777" w:rsidR="00B50B12" w:rsidRPr="009451ED" w:rsidRDefault="00B50B12" w:rsidP="00B50B12">
            <w:pPr>
              <w:numPr>
                <w:ilvl w:val="0"/>
                <w:numId w:val="44"/>
              </w:numPr>
              <w:rPr>
                <w:rFonts w:ascii="Arial" w:eastAsia="Times New Roman" w:hAnsi="Arial" w:cs="Arial"/>
                <w:sz w:val="20"/>
                <w:szCs w:val="20"/>
              </w:rPr>
            </w:pPr>
            <w:r w:rsidRPr="009451ED">
              <w:rPr>
                <w:rStyle w:val="Strong"/>
                <w:rFonts w:ascii="Arial" w:eastAsia="Times New Roman" w:hAnsi="Arial" w:cs="Arial"/>
                <w:sz w:val="20"/>
                <w:szCs w:val="20"/>
              </w:rPr>
              <w:t xml:space="preserve">Coastal </w:t>
            </w:r>
            <w:proofErr w:type="gramStart"/>
            <w:r w:rsidRPr="009451ED">
              <w:rPr>
                <w:rStyle w:val="Strong"/>
                <w:rFonts w:ascii="Arial" w:eastAsia="Times New Roman" w:hAnsi="Arial" w:cs="Arial"/>
                <w:sz w:val="20"/>
                <w:szCs w:val="20"/>
              </w:rPr>
              <w:t>communities</w:t>
            </w:r>
            <w:proofErr w:type="gramEnd"/>
            <w:r w:rsidRPr="009451ED">
              <w:rPr>
                <w:rStyle w:val="Strong"/>
                <w:rFonts w:ascii="Arial" w:eastAsia="Times New Roman" w:hAnsi="Arial" w:cs="Arial"/>
                <w:sz w:val="20"/>
                <w:szCs w:val="20"/>
              </w:rPr>
              <w:t xml:space="preserve"> precinct</w:t>
            </w:r>
          </w:p>
          <w:p w14:paraId="6CB79FEB" w14:textId="77777777" w:rsidR="00B50B12" w:rsidRPr="009451ED" w:rsidRDefault="00B50B12" w:rsidP="00B50B12">
            <w:pPr>
              <w:numPr>
                <w:ilvl w:val="0"/>
                <w:numId w:val="44"/>
              </w:numPr>
              <w:rPr>
                <w:rFonts w:ascii="Arial" w:eastAsia="Times New Roman" w:hAnsi="Arial" w:cs="Arial"/>
                <w:sz w:val="20"/>
                <w:szCs w:val="20"/>
              </w:rPr>
            </w:pPr>
            <w:r w:rsidRPr="009451ED">
              <w:rPr>
                <w:rStyle w:val="Strong"/>
                <w:rFonts w:ascii="Arial" w:eastAsia="Times New Roman" w:hAnsi="Arial" w:cs="Arial"/>
                <w:sz w:val="20"/>
                <w:szCs w:val="20"/>
              </w:rPr>
              <w:t>Suburban neighbourhood precinct</w:t>
            </w:r>
          </w:p>
          <w:p w14:paraId="5B7EF75A" w14:textId="77777777" w:rsidR="00B50B12" w:rsidRPr="009451ED" w:rsidRDefault="00B50B12"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Redcliffe Kippa-Ring local plan:</w:t>
            </w:r>
          </w:p>
          <w:p w14:paraId="30E410A3" w14:textId="77777777" w:rsidR="00B50B12" w:rsidRPr="009451ED" w:rsidRDefault="00B50B12" w:rsidP="00B50B12">
            <w:pPr>
              <w:numPr>
                <w:ilvl w:val="0"/>
                <w:numId w:val="45"/>
              </w:numPr>
              <w:rPr>
                <w:rFonts w:ascii="Arial" w:eastAsia="Times New Roman" w:hAnsi="Arial" w:cs="Arial"/>
                <w:sz w:val="20"/>
                <w:szCs w:val="20"/>
              </w:rPr>
            </w:pPr>
            <w:r w:rsidRPr="009451ED">
              <w:rPr>
                <w:rStyle w:val="Strong"/>
                <w:rFonts w:ascii="Arial" w:eastAsia="Times New Roman" w:hAnsi="Arial" w:cs="Arial"/>
                <w:sz w:val="20"/>
                <w:szCs w:val="20"/>
              </w:rPr>
              <w:t>Interim residential precinct</w:t>
            </w:r>
          </w:p>
        </w:tc>
        <w:tc>
          <w:tcPr>
            <w:tcW w:w="1545" w:type="pct"/>
            <w:tcBorders>
              <w:top w:val="outset" w:sz="6" w:space="0" w:color="auto"/>
              <w:left w:val="outset" w:sz="6" w:space="0" w:color="auto"/>
              <w:bottom w:val="outset" w:sz="6" w:space="0" w:color="auto"/>
              <w:right w:val="outset" w:sz="6" w:space="0" w:color="auto"/>
            </w:tcBorders>
            <w:shd w:val="clear" w:color="auto" w:fill="CCCCCC"/>
            <w:hideMark/>
          </w:tcPr>
          <w:p w14:paraId="385F07FE" w14:textId="77777777" w:rsidR="00B50B12" w:rsidRPr="009451ED" w:rsidRDefault="00B50B12"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Emerging community zone:</w:t>
            </w:r>
          </w:p>
          <w:p w14:paraId="30C27FC1" w14:textId="77777777" w:rsidR="00B50B12" w:rsidRPr="009451ED" w:rsidRDefault="00B50B12" w:rsidP="00B50B12">
            <w:pPr>
              <w:pStyle w:val="NormalWeb"/>
              <w:numPr>
                <w:ilvl w:val="0"/>
                <w:numId w:val="46"/>
              </w:numPr>
              <w:spacing w:before="0" w:beforeAutospacing="0" w:after="0" w:afterAutospacing="0"/>
              <w:rPr>
                <w:rFonts w:ascii="Arial" w:hAnsi="Arial" w:cs="Arial"/>
                <w:sz w:val="20"/>
                <w:szCs w:val="20"/>
              </w:rPr>
            </w:pPr>
            <w:r w:rsidRPr="009451ED">
              <w:rPr>
                <w:rStyle w:val="Strong"/>
                <w:rFonts w:ascii="Arial" w:hAnsi="Arial" w:cs="Arial"/>
                <w:sz w:val="20"/>
                <w:szCs w:val="20"/>
              </w:rPr>
              <w:t>Transition precinct (Developed lot)</w:t>
            </w:r>
          </w:p>
          <w:p w14:paraId="30ABD8D8" w14:textId="77777777" w:rsidR="00B50B12" w:rsidRPr="009451ED" w:rsidRDefault="00B50B12"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14:paraId="4BAAA61E" w14:textId="77777777" w:rsidR="00B50B12" w:rsidRPr="009451ED" w:rsidRDefault="00B50B12" w:rsidP="00B50B12">
            <w:pPr>
              <w:pStyle w:val="NormalWeb"/>
              <w:numPr>
                <w:ilvl w:val="0"/>
                <w:numId w:val="47"/>
              </w:numPr>
              <w:spacing w:before="0" w:beforeAutospacing="0" w:after="0" w:afterAutospacing="0"/>
              <w:rPr>
                <w:rFonts w:ascii="Arial" w:hAnsi="Arial" w:cs="Arial"/>
                <w:sz w:val="20"/>
                <w:szCs w:val="20"/>
              </w:rPr>
            </w:pPr>
            <w:r w:rsidRPr="009451ED">
              <w:rPr>
                <w:rStyle w:val="Strong"/>
                <w:rFonts w:ascii="Arial" w:hAnsi="Arial" w:cs="Arial"/>
                <w:sz w:val="20"/>
                <w:szCs w:val="20"/>
              </w:rPr>
              <w:t>Next generation neighbourhood precinct</w:t>
            </w:r>
          </w:p>
          <w:p w14:paraId="6CB3A9F5" w14:textId="77777777" w:rsidR="00B50B12" w:rsidRPr="009451ED" w:rsidRDefault="00B50B12"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Caboolture West local plan:</w:t>
            </w:r>
          </w:p>
          <w:p w14:paraId="438C0CC5" w14:textId="77777777" w:rsidR="00B50B12" w:rsidRPr="009451ED" w:rsidRDefault="00B50B12" w:rsidP="00B50B12">
            <w:pPr>
              <w:pStyle w:val="NormalWeb"/>
              <w:numPr>
                <w:ilvl w:val="0"/>
                <w:numId w:val="48"/>
              </w:numPr>
              <w:spacing w:before="0" w:beforeAutospacing="0" w:after="0" w:afterAutospacing="0"/>
              <w:rPr>
                <w:rFonts w:ascii="Arial" w:hAnsi="Arial" w:cs="Arial"/>
                <w:sz w:val="20"/>
                <w:szCs w:val="20"/>
              </w:rPr>
            </w:pPr>
            <w:r w:rsidRPr="009451ED">
              <w:rPr>
                <w:rStyle w:val="Strong"/>
                <w:rFonts w:ascii="Arial" w:hAnsi="Arial" w:cs="Arial"/>
                <w:sz w:val="20"/>
                <w:szCs w:val="20"/>
              </w:rPr>
              <w:t>Urban living precinct (Next generation sub-precinct)</w:t>
            </w:r>
          </w:p>
        </w:tc>
        <w:tc>
          <w:tcPr>
            <w:tcW w:w="1283" w:type="pct"/>
            <w:tcBorders>
              <w:top w:val="outset" w:sz="6" w:space="0" w:color="auto"/>
              <w:left w:val="outset" w:sz="6" w:space="0" w:color="auto"/>
              <w:bottom w:val="outset" w:sz="6" w:space="0" w:color="auto"/>
              <w:right w:val="outset" w:sz="6" w:space="0" w:color="auto"/>
            </w:tcBorders>
            <w:shd w:val="clear" w:color="auto" w:fill="CCCCCC"/>
            <w:hideMark/>
          </w:tcPr>
          <w:p w14:paraId="6ED2C9A4" w14:textId="77777777" w:rsidR="00B50B12" w:rsidRPr="009451ED" w:rsidRDefault="00B50B12"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Emerging community zone:</w:t>
            </w:r>
          </w:p>
          <w:p w14:paraId="278E7DE2" w14:textId="77777777" w:rsidR="00B50B12" w:rsidRPr="009451ED" w:rsidRDefault="00B50B12" w:rsidP="00B50B12">
            <w:pPr>
              <w:pStyle w:val="NormalWeb"/>
              <w:numPr>
                <w:ilvl w:val="0"/>
                <w:numId w:val="49"/>
              </w:numPr>
              <w:spacing w:before="0" w:beforeAutospacing="0" w:after="0" w:afterAutospacing="0"/>
              <w:rPr>
                <w:rFonts w:ascii="Arial" w:hAnsi="Arial" w:cs="Arial"/>
                <w:sz w:val="20"/>
                <w:szCs w:val="20"/>
              </w:rPr>
            </w:pPr>
            <w:r w:rsidRPr="009451ED">
              <w:rPr>
                <w:rStyle w:val="Strong"/>
                <w:rFonts w:ascii="Arial" w:hAnsi="Arial" w:cs="Arial"/>
                <w:sz w:val="20"/>
                <w:szCs w:val="20"/>
              </w:rPr>
              <w:t>Transition precinct (Developed lot) if within the Morayfield South urban area on Figure 9.3.1.1</w:t>
            </w:r>
          </w:p>
          <w:p w14:paraId="208010C2" w14:textId="77777777" w:rsidR="00B50B12" w:rsidRPr="009451ED" w:rsidRDefault="00B50B12"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14:paraId="6C0FAB28" w14:textId="77777777" w:rsidR="00B50B12" w:rsidRPr="009451ED" w:rsidRDefault="00B50B12" w:rsidP="00B50B12">
            <w:pPr>
              <w:pStyle w:val="NormalWeb"/>
              <w:numPr>
                <w:ilvl w:val="0"/>
                <w:numId w:val="50"/>
              </w:numPr>
              <w:spacing w:before="0" w:beforeAutospacing="0" w:after="0" w:afterAutospacing="0"/>
              <w:rPr>
                <w:rFonts w:ascii="Arial" w:hAnsi="Arial" w:cs="Arial"/>
                <w:sz w:val="20"/>
                <w:szCs w:val="20"/>
              </w:rPr>
            </w:pPr>
            <w:r w:rsidRPr="009451ED">
              <w:rPr>
                <w:rStyle w:val="Strong"/>
                <w:rFonts w:ascii="Arial" w:hAnsi="Arial" w:cs="Arial"/>
                <w:sz w:val="20"/>
                <w:szCs w:val="20"/>
              </w:rPr>
              <w:t>Urban neighbourhood precinct</w:t>
            </w:r>
          </w:p>
        </w:tc>
      </w:tr>
      <w:tr w:rsidR="00B50B12" w:rsidRPr="009451ED" w14:paraId="573DF24E" w14:textId="77777777" w:rsidTr="00CB2971">
        <w:trPr>
          <w:tblCellSpacing w:w="15" w:type="dxa"/>
        </w:trPr>
        <w:tc>
          <w:tcPr>
            <w:tcW w:w="469" w:type="pct"/>
            <w:tcBorders>
              <w:top w:val="single" w:sz="4" w:space="0" w:color="000000"/>
              <w:left w:val="single" w:sz="4" w:space="0" w:color="000000"/>
              <w:bottom w:val="single" w:sz="4" w:space="0" w:color="000000"/>
              <w:right w:val="single" w:sz="4" w:space="0" w:color="000000"/>
            </w:tcBorders>
            <w:hideMark/>
          </w:tcPr>
          <w:p w14:paraId="3CA97C96" w14:textId="77777777" w:rsidR="00B50B12" w:rsidRPr="009451ED" w:rsidRDefault="00B50B12" w:rsidP="00CB2971">
            <w:pPr>
              <w:pStyle w:val="NormalWeb"/>
              <w:rPr>
                <w:rFonts w:ascii="Arial" w:hAnsi="Arial" w:cs="Arial"/>
                <w:sz w:val="20"/>
                <w:szCs w:val="20"/>
              </w:rPr>
            </w:pPr>
            <w:r w:rsidRPr="009451ED">
              <w:rPr>
                <w:rStyle w:val="Strong"/>
                <w:rFonts w:ascii="Arial" w:hAnsi="Arial" w:cs="Arial"/>
                <w:sz w:val="20"/>
                <w:szCs w:val="20"/>
              </w:rPr>
              <w:t>7.5m or less</w:t>
            </w:r>
          </w:p>
        </w:tc>
        <w:tc>
          <w:tcPr>
            <w:tcW w:w="772" w:type="pct"/>
            <w:tcBorders>
              <w:top w:val="single" w:sz="4" w:space="0" w:color="000000"/>
              <w:left w:val="single" w:sz="4" w:space="0" w:color="000000"/>
              <w:bottom w:val="single" w:sz="4" w:space="0" w:color="000000"/>
              <w:right w:val="single" w:sz="4" w:space="0" w:color="000000"/>
            </w:tcBorders>
            <w:hideMark/>
          </w:tcPr>
          <w:p w14:paraId="4D1D529E"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Mandatory - both sides unless a corner lot</w:t>
            </w:r>
          </w:p>
        </w:tc>
        <w:tc>
          <w:tcPr>
            <w:tcW w:w="873" w:type="pct"/>
            <w:tcBorders>
              <w:top w:val="outset" w:sz="6" w:space="0" w:color="auto"/>
              <w:left w:val="outset" w:sz="6" w:space="0" w:color="auto"/>
              <w:bottom w:val="outset" w:sz="6" w:space="0" w:color="auto"/>
              <w:right w:val="outset" w:sz="6" w:space="0" w:color="auto"/>
            </w:tcBorders>
            <w:hideMark/>
          </w:tcPr>
          <w:p w14:paraId="78F76637"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Not permitted*</w:t>
            </w:r>
          </w:p>
        </w:tc>
        <w:tc>
          <w:tcPr>
            <w:tcW w:w="1545" w:type="pct"/>
            <w:tcBorders>
              <w:top w:val="outset" w:sz="6" w:space="0" w:color="auto"/>
              <w:left w:val="outset" w:sz="6" w:space="0" w:color="auto"/>
              <w:bottom w:val="outset" w:sz="6" w:space="0" w:color="auto"/>
              <w:right w:val="outset" w:sz="6" w:space="0" w:color="auto"/>
            </w:tcBorders>
            <w:hideMark/>
          </w:tcPr>
          <w:p w14:paraId="46193E9F"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Max Length: 80% of the length of the boundary</w:t>
            </w:r>
            <w:r w:rsidRPr="009451ED">
              <w:rPr>
                <w:rFonts w:ascii="Arial" w:hAnsi="Arial" w:cs="Arial"/>
                <w:sz w:val="20"/>
                <w:szCs w:val="20"/>
              </w:rPr>
              <w:br/>
              <w:t>Max Height: 7.5m</w:t>
            </w:r>
          </w:p>
        </w:tc>
        <w:tc>
          <w:tcPr>
            <w:tcW w:w="1283" w:type="pct"/>
            <w:tcBorders>
              <w:top w:val="outset" w:sz="6" w:space="0" w:color="auto"/>
              <w:left w:val="outset" w:sz="6" w:space="0" w:color="auto"/>
              <w:bottom w:val="outset" w:sz="6" w:space="0" w:color="auto"/>
              <w:right w:val="outset" w:sz="6" w:space="0" w:color="auto"/>
            </w:tcBorders>
            <w:hideMark/>
          </w:tcPr>
          <w:p w14:paraId="5184304E"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Max Length: 80% of the length of the boundary</w:t>
            </w:r>
            <w:r w:rsidRPr="009451ED">
              <w:rPr>
                <w:rFonts w:ascii="Arial" w:hAnsi="Arial" w:cs="Arial"/>
                <w:sz w:val="20"/>
                <w:szCs w:val="20"/>
              </w:rPr>
              <w:br/>
              <w:t>Max Height: 8.5m</w:t>
            </w:r>
          </w:p>
        </w:tc>
      </w:tr>
      <w:tr w:rsidR="00B50B12" w:rsidRPr="009451ED" w14:paraId="235B01B7" w14:textId="77777777" w:rsidTr="00CB2971">
        <w:trPr>
          <w:tblCellSpacing w:w="15" w:type="dxa"/>
        </w:trPr>
        <w:tc>
          <w:tcPr>
            <w:tcW w:w="469" w:type="pct"/>
            <w:tcBorders>
              <w:top w:val="single" w:sz="4" w:space="0" w:color="000000"/>
              <w:left w:val="single" w:sz="4" w:space="0" w:color="000000"/>
              <w:bottom w:val="single" w:sz="4" w:space="0" w:color="000000"/>
              <w:right w:val="single" w:sz="4" w:space="0" w:color="000000"/>
            </w:tcBorders>
          </w:tcPr>
          <w:p w14:paraId="7E858F98" w14:textId="77777777" w:rsidR="00B50B12" w:rsidRPr="009451ED" w:rsidRDefault="00B50B12" w:rsidP="00CB2971">
            <w:pPr>
              <w:pStyle w:val="NormalWeb"/>
              <w:rPr>
                <w:rStyle w:val="Strong"/>
                <w:rFonts w:ascii="Arial" w:hAnsi="Arial" w:cs="Arial"/>
                <w:sz w:val="20"/>
                <w:szCs w:val="20"/>
              </w:rPr>
            </w:pPr>
            <w:r w:rsidRPr="009451ED">
              <w:rPr>
                <w:rStyle w:val="Strong"/>
                <w:rFonts w:ascii="Arial" w:hAnsi="Arial" w:cs="Arial"/>
                <w:sz w:val="20"/>
                <w:szCs w:val="20"/>
              </w:rPr>
              <w:t xml:space="preserve">More than </w:t>
            </w:r>
            <w:r>
              <w:rPr>
                <w:rStyle w:val="Strong"/>
                <w:rFonts w:ascii="Arial" w:hAnsi="Arial" w:cs="Arial"/>
                <w:sz w:val="20"/>
                <w:szCs w:val="20"/>
              </w:rPr>
              <w:t>7</w:t>
            </w:r>
            <w:r w:rsidRPr="009451ED">
              <w:rPr>
                <w:rStyle w:val="Strong"/>
                <w:rFonts w:ascii="Arial" w:hAnsi="Arial" w:cs="Arial"/>
                <w:sz w:val="20"/>
                <w:szCs w:val="20"/>
              </w:rPr>
              <w:t xml:space="preserve">.5m to </w:t>
            </w:r>
            <w:r>
              <w:rPr>
                <w:rStyle w:val="Strong"/>
                <w:rFonts w:ascii="Arial" w:hAnsi="Arial" w:cs="Arial"/>
                <w:sz w:val="20"/>
                <w:szCs w:val="20"/>
              </w:rPr>
              <w:t>9</w:t>
            </w:r>
            <w:r w:rsidRPr="009451ED">
              <w:rPr>
                <w:rStyle w:val="Strong"/>
                <w:rFonts w:ascii="Arial" w:hAnsi="Arial" w:cs="Arial"/>
                <w:sz w:val="20"/>
                <w:szCs w:val="20"/>
              </w:rPr>
              <w:t>.5m</w:t>
            </w:r>
          </w:p>
        </w:tc>
        <w:tc>
          <w:tcPr>
            <w:tcW w:w="772" w:type="pct"/>
            <w:tcBorders>
              <w:top w:val="single" w:sz="4" w:space="0" w:color="000000"/>
              <w:left w:val="single" w:sz="4" w:space="0" w:color="000000"/>
              <w:bottom w:val="single" w:sz="4" w:space="0" w:color="000000"/>
              <w:right w:val="single" w:sz="4" w:space="0" w:color="000000"/>
            </w:tcBorders>
          </w:tcPr>
          <w:p w14:paraId="64E2C4AF" w14:textId="77777777" w:rsidR="00B50B12" w:rsidRDefault="00B50B12" w:rsidP="00CB2971">
            <w:pPr>
              <w:pStyle w:val="NormalWeb"/>
              <w:rPr>
                <w:rFonts w:ascii="Arial" w:hAnsi="Arial" w:cs="Arial"/>
                <w:sz w:val="20"/>
                <w:szCs w:val="20"/>
              </w:rPr>
            </w:pPr>
            <w:r w:rsidRPr="00767080">
              <w:rPr>
                <w:rFonts w:ascii="Arial" w:hAnsi="Arial" w:cs="Arial"/>
                <w:sz w:val="20"/>
                <w:szCs w:val="20"/>
              </w:rPr>
              <w:t xml:space="preserve">Mandatory - one side </w:t>
            </w:r>
          </w:p>
          <w:p w14:paraId="6AA06130" w14:textId="77777777" w:rsidR="00B50B12" w:rsidRDefault="00B50B12" w:rsidP="00CB2971">
            <w:pPr>
              <w:pStyle w:val="NormalWeb"/>
              <w:rPr>
                <w:rFonts w:ascii="Arial" w:hAnsi="Arial" w:cs="Arial"/>
                <w:sz w:val="20"/>
                <w:szCs w:val="20"/>
              </w:rPr>
            </w:pPr>
            <w:r w:rsidRPr="00767080">
              <w:rPr>
                <w:rFonts w:ascii="Arial" w:hAnsi="Arial" w:cs="Arial"/>
                <w:sz w:val="20"/>
                <w:szCs w:val="20"/>
              </w:rPr>
              <w:t xml:space="preserve">Optional to both sides in the following locations only unless a corner lot: </w:t>
            </w:r>
          </w:p>
          <w:p w14:paraId="25BD52B2" w14:textId="77777777" w:rsidR="00B50B12" w:rsidRDefault="00B50B12" w:rsidP="00CB2971">
            <w:pPr>
              <w:pStyle w:val="NormalWeb"/>
              <w:rPr>
                <w:rFonts w:ascii="Arial" w:hAnsi="Arial" w:cs="Arial"/>
                <w:sz w:val="20"/>
                <w:szCs w:val="20"/>
              </w:rPr>
            </w:pPr>
            <w:r w:rsidRPr="00767080">
              <w:rPr>
                <w:rFonts w:ascii="Arial" w:hAnsi="Arial" w:cs="Arial"/>
                <w:sz w:val="20"/>
                <w:szCs w:val="20"/>
              </w:rPr>
              <w:t xml:space="preserve">Emerging community zone: </w:t>
            </w:r>
          </w:p>
          <w:p w14:paraId="6B1A2B7C" w14:textId="77777777" w:rsidR="00B50B12" w:rsidRDefault="00B50B12" w:rsidP="00B50B12">
            <w:pPr>
              <w:pStyle w:val="NormalWeb"/>
              <w:numPr>
                <w:ilvl w:val="0"/>
                <w:numId w:val="60"/>
              </w:numPr>
              <w:ind w:left="391"/>
              <w:rPr>
                <w:rFonts w:ascii="Arial" w:hAnsi="Arial" w:cs="Arial"/>
                <w:sz w:val="20"/>
                <w:szCs w:val="20"/>
              </w:rPr>
            </w:pPr>
            <w:r w:rsidRPr="00767080">
              <w:rPr>
                <w:rFonts w:ascii="Arial" w:hAnsi="Arial" w:cs="Arial"/>
                <w:sz w:val="20"/>
                <w:szCs w:val="20"/>
              </w:rPr>
              <w:t xml:space="preserve">Transition precinct (developed lot) </w:t>
            </w:r>
          </w:p>
          <w:p w14:paraId="6603366C" w14:textId="77777777" w:rsidR="00B50B12" w:rsidRDefault="00B50B12" w:rsidP="00CB2971">
            <w:pPr>
              <w:pStyle w:val="NormalWeb"/>
              <w:ind w:left="31"/>
              <w:rPr>
                <w:rFonts w:ascii="Arial" w:hAnsi="Arial" w:cs="Arial"/>
                <w:sz w:val="20"/>
                <w:szCs w:val="20"/>
              </w:rPr>
            </w:pPr>
            <w:r w:rsidRPr="00767080">
              <w:rPr>
                <w:rFonts w:ascii="Arial" w:hAnsi="Arial" w:cs="Arial"/>
                <w:sz w:val="20"/>
                <w:szCs w:val="20"/>
              </w:rPr>
              <w:t xml:space="preserve">General residential zone: </w:t>
            </w:r>
          </w:p>
          <w:p w14:paraId="244BA92C" w14:textId="77777777" w:rsidR="00B50B12" w:rsidRDefault="00B50B12" w:rsidP="00B50B12">
            <w:pPr>
              <w:pStyle w:val="NormalWeb"/>
              <w:numPr>
                <w:ilvl w:val="0"/>
                <w:numId w:val="60"/>
              </w:numPr>
              <w:ind w:left="391"/>
              <w:rPr>
                <w:rFonts w:ascii="Arial" w:hAnsi="Arial" w:cs="Arial"/>
                <w:sz w:val="20"/>
                <w:szCs w:val="20"/>
              </w:rPr>
            </w:pPr>
            <w:r w:rsidRPr="00767080">
              <w:rPr>
                <w:rFonts w:ascii="Arial" w:hAnsi="Arial" w:cs="Arial"/>
                <w:sz w:val="20"/>
                <w:szCs w:val="20"/>
              </w:rPr>
              <w:t xml:space="preserve">Next generation neighbourhood precinct </w:t>
            </w:r>
          </w:p>
          <w:p w14:paraId="05A5D1F5" w14:textId="77777777" w:rsidR="00B50B12" w:rsidRDefault="00B50B12" w:rsidP="00CB2971">
            <w:pPr>
              <w:pStyle w:val="NormalWeb"/>
              <w:ind w:left="31"/>
              <w:rPr>
                <w:rFonts w:ascii="Arial" w:hAnsi="Arial" w:cs="Arial"/>
                <w:sz w:val="20"/>
                <w:szCs w:val="20"/>
              </w:rPr>
            </w:pPr>
            <w:r w:rsidRPr="00767080">
              <w:rPr>
                <w:rFonts w:ascii="Arial" w:hAnsi="Arial" w:cs="Arial"/>
                <w:sz w:val="20"/>
                <w:szCs w:val="20"/>
              </w:rPr>
              <w:t xml:space="preserve">Caboolture West local plan: </w:t>
            </w:r>
          </w:p>
          <w:p w14:paraId="457456BB" w14:textId="77777777" w:rsidR="00B50B12" w:rsidRPr="009451ED" w:rsidRDefault="00B50B12" w:rsidP="00B50B12">
            <w:pPr>
              <w:pStyle w:val="NormalWeb"/>
              <w:numPr>
                <w:ilvl w:val="0"/>
                <w:numId w:val="60"/>
              </w:numPr>
              <w:ind w:left="391"/>
              <w:rPr>
                <w:rFonts w:ascii="Arial" w:hAnsi="Arial" w:cs="Arial"/>
                <w:sz w:val="20"/>
                <w:szCs w:val="20"/>
              </w:rPr>
            </w:pPr>
            <w:r w:rsidRPr="00767080">
              <w:rPr>
                <w:rFonts w:ascii="Arial" w:hAnsi="Arial" w:cs="Arial"/>
                <w:sz w:val="20"/>
                <w:szCs w:val="20"/>
              </w:rPr>
              <w:lastRenderedPageBreak/>
              <w:t>Urban living precinct - Next gene</w:t>
            </w:r>
          </w:p>
        </w:tc>
        <w:tc>
          <w:tcPr>
            <w:tcW w:w="873" w:type="pct"/>
            <w:tcBorders>
              <w:top w:val="outset" w:sz="6" w:space="0" w:color="auto"/>
              <w:left w:val="outset" w:sz="6" w:space="0" w:color="auto"/>
              <w:bottom w:val="outset" w:sz="6" w:space="0" w:color="auto"/>
              <w:right w:val="outset" w:sz="6" w:space="0" w:color="auto"/>
            </w:tcBorders>
          </w:tcPr>
          <w:p w14:paraId="1B301CA7" w14:textId="77777777" w:rsidR="00B50B12" w:rsidRPr="009451ED" w:rsidRDefault="00B50B12" w:rsidP="00CB2971">
            <w:pPr>
              <w:pStyle w:val="NormalWeb"/>
              <w:rPr>
                <w:rFonts w:ascii="Arial" w:hAnsi="Arial" w:cs="Arial"/>
                <w:sz w:val="20"/>
                <w:szCs w:val="20"/>
              </w:rPr>
            </w:pPr>
            <w:r w:rsidRPr="00767080">
              <w:rPr>
                <w:rFonts w:ascii="Arial" w:hAnsi="Arial" w:cs="Arial"/>
                <w:sz w:val="20"/>
                <w:szCs w:val="20"/>
              </w:rPr>
              <w:lastRenderedPageBreak/>
              <w:t>Not permitted*</w:t>
            </w:r>
          </w:p>
        </w:tc>
        <w:tc>
          <w:tcPr>
            <w:tcW w:w="1545" w:type="pct"/>
            <w:tcBorders>
              <w:top w:val="outset" w:sz="6" w:space="0" w:color="auto"/>
              <w:left w:val="outset" w:sz="6" w:space="0" w:color="auto"/>
              <w:bottom w:val="outset" w:sz="6" w:space="0" w:color="auto"/>
              <w:right w:val="outset" w:sz="6" w:space="0" w:color="auto"/>
            </w:tcBorders>
          </w:tcPr>
          <w:p w14:paraId="1FC7E88B" w14:textId="77777777" w:rsidR="00B50B12" w:rsidRDefault="00B50B12" w:rsidP="00CB2971">
            <w:pPr>
              <w:pStyle w:val="NormalWeb"/>
              <w:spacing w:before="0" w:beforeAutospacing="0" w:after="0" w:afterAutospacing="0"/>
              <w:rPr>
                <w:rFonts w:ascii="Arial" w:hAnsi="Arial" w:cs="Arial"/>
                <w:sz w:val="20"/>
                <w:szCs w:val="20"/>
              </w:rPr>
            </w:pPr>
            <w:r w:rsidRPr="00767080">
              <w:rPr>
                <w:rFonts w:ascii="Arial" w:hAnsi="Arial" w:cs="Arial"/>
                <w:sz w:val="20"/>
                <w:szCs w:val="20"/>
              </w:rPr>
              <w:t xml:space="preserve">Max Length: 60% of the length of the boundary OR 80% if the lot adjoining that boundary has a frontage of 9.5m or less. </w:t>
            </w:r>
          </w:p>
          <w:p w14:paraId="5330E6F9" w14:textId="77777777" w:rsidR="00B50B12" w:rsidRPr="009451ED" w:rsidRDefault="00B50B12" w:rsidP="00CB2971">
            <w:pPr>
              <w:pStyle w:val="NormalWeb"/>
              <w:spacing w:before="0" w:beforeAutospacing="0" w:after="0" w:afterAutospacing="0"/>
              <w:rPr>
                <w:rFonts w:ascii="Arial" w:hAnsi="Arial" w:cs="Arial"/>
                <w:sz w:val="20"/>
                <w:szCs w:val="20"/>
              </w:rPr>
            </w:pPr>
            <w:r w:rsidRPr="00767080">
              <w:rPr>
                <w:rFonts w:ascii="Arial" w:hAnsi="Arial" w:cs="Arial"/>
                <w:sz w:val="20"/>
                <w:szCs w:val="20"/>
              </w:rPr>
              <w:t>Max Height: 7.5m</w:t>
            </w:r>
          </w:p>
        </w:tc>
        <w:tc>
          <w:tcPr>
            <w:tcW w:w="1283" w:type="pct"/>
            <w:tcBorders>
              <w:top w:val="outset" w:sz="6" w:space="0" w:color="auto"/>
              <w:left w:val="outset" w:sz="6" w:space="0" w:color="auto"/>
              <w:bottom w:val="outset" w:sz="6" w:space="0" w:color="auto"/>
              <w:right w:val="outset" w:sz="6" w:space="0" w:color="auto"/>
            </w:tcBorders>
          </w:tcPr>
          <w:p w14:paraId="1619CD6E" w14:textId="77777777" w:rsidR="00B50B12" w:rsidRDefault="00B50B12" w:rsidP="00CB2971">
            <w:pPr>
              <w:pStyle w:val="NormalWeb"/>
              <w:spacing w:before="0" w:beforeAutospacing="0" w:after="0" w:afterAutospacing="0"/>
              <w:rPr>
                <w:rFonts w:ascii="Arial" w:hAnsi="Arial" w:cs="Arial"/>
                <w:sz w:val="20"/>
                <w:szCs w:val="20"/>
              </w:rPr>
            </w:pPr>
            <w:r w:rsidRPr="00767080">
              <w:rPr>
                <w:rFonts w:ascii="Arial" w:hAnsi="Arial" w:cs="Arial"/>
                <w:sz w:val="20"/>
                <w:szCs w:val="20"/>
              </w:rPr>
              <w:t xml:space="preserve">Max Length: 70% of the length of the boundary </w:t>
            </w:r>
          </w:p>
          <w:p w14:paraId="76EAA8CF" w14:textId="77777777" w:rsidR="00B50B12" w:rsidRPr="009451ED" w:rsidRDefault="00B50B12" w:rsidP="00CB2971">
            <w:pPr>
              <w:pStyle w:val="NormalWeb"/>
              <w:spacing w:before="0" w:beforeAutospacing="0" w:after="0" w:afterAutospacing="0"/>
              <w:rPr>
                <w:rFonts w:ascii="Arial" w:hAnsi="Arial" w:cs="Arial"/>
                <w:sz w:val="20"/>
                <w:szCs w:val="20"/>
              </w:rPr>
            </w:pPr>
            <w:r w:rsidRPr="00767080">
              <w:rPr>
                <w:rFonts w:ascii="Arial" w:hAnsi="Arial" w:cs="Arial"/>
                <w:sz w:val="20"/>
                <w:szCs w:val="20"/>
              </w:rPr>
              <w:t>Max Height: 10.5m</w:t>
            </w:r>
          </w:p>
        </w:tc>
      </w:tr>
      <w:tr w:rsidR="00B50B12" w:rsidRPr="009451ED" w14:paraId="737D9242" w14:textId="77777777" w:rsidTr="00CB2971">
        <w:trPr>
          <w:tblCellSpacing w:w="15" w:type="dxa"/>
        </w:trPr>
        <w:tc>
          <w:tcPr>
            <w:tcW w:w="469" w:type="pct"/>
            <w:tcBorders>
              <w:top w:val="single" w:sz="4" w:space="0" w:color="000000"/>
              <w:left w:val="single" w:sz="4" w:space="0" w:color="000000"/>
              <w:bottom w:val="single" w:sz="4" w:space="0" w:color="000000"/>
              <w:right w:val="single" w:sz="4" w:space="0" w:color="000000"/>
            </w:tcBorders>
            <w:hideMark/>
          </w:tcPr>
          <w:p w14:paraId="755D8E56" w14:textId="77777777" w:rsidR="00B50B12" w:rsidRPr="009451ED" w:rsidRDefault="00B50B12" w:rsidP="00CB2971">
            <w:pPr>
              <w:pStyle w:val="NormalWeb"/>
              <w:rPr>
                <w:rFonts w:ascii="Arial" w:hAnsi="Arial" w:cs="Arial"/>
                <w:sz w:val="20"/>
                <w:szCs w:val="20"/>
              </w:rPr>
            </w:pPr>
            <w:r w:rsidRPr="009451ED">
              <w:rPr>
                <w:rStyle w:val="Strong"/>
                <w:rFonts w:ascii="Arial" w:hAnsi="Arial" w:cs="Arial"/>
                <w:sz w:val="20"/>
                <w:szCs w:val="20"/>
              </w:rPr>
              <w:t xml:space="preserve">More than </w:t>
            </w:r>
            <w:r>
              <w:rPr>
                <w:rStyle w:val="Strong"/>
                <w:rFonts w:ascii="Arial" w:hAnsi="Arial" w:cs="Arial"/>
                <w:sz w:val="20"/>
                <w:szCs w:val="20"/>
              </w:rPr>
              <w:t>9</w:t>
            </w:r>
            <w:r w:rsidRPr="009451ED">
              <w:rPr>
                <w:rStyle w:val="Strong"/>
                <w:rFonts w:ascii="Arial" w:hAnsi="Arial" w:cs="Arial"/>
                <w:sz w:val="20"/>
                <w:szCs w:val="20"/>
              </w:rPr>
              <w:t>.5m to 12.5m</w:t>
            </w:r>
          </w:p>
        </w:tc>
        <w:tc>
          <w:tcPr>
            <w:tcW w:w="772" w:type="pct"/>
            <w:tcBorders>
              <w:top w:val="single" w:sz="4" w:space="0" w:color="000000"/>
              <w:left w:val="single" w:sz="4" w:space="0" w:color="000000"/>
              <w:bottom w:val="single" w:sz="4" w:space="0" w:color="000000"/>
              <w:right w:val="single" w:sz="4" w:space="0" w:color="000000"/>
            </w:tcBorders>
            <w:hideMark/>
          </w:tcPr>
          <w:p w14:paraId="212A76AD"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Mandatory - one side</w:t>
            </w:r>
          </w:p>
        </w:tc>
        <w:tc>
          <w:tcPr>
            <w:tcW w:w="873" w:type="pct"/>
            <w:tcBorders>
              <w:top w:val="outset" w:sz="6" w:space="0" w:color="auto"/>
              <w:left w:val="outset" w:sz="6" w:space="0" w:color="auto"/>
              <w:bottom w:val="outset" w:sz="6" w:space="0" w:color="auto"/>
              <w:right w:val="outset" w:sz="6" w:space="0" w:color="auto"/>
            </w:tcBorders>
            <w:hideMark/>
          </w:tcPr>
          <w:p w14:paraId="75178105"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Not permitted*</w:t>
            </w:r>
          </w:p>
        </w:tc>
        <w:tc>
          <w:tcPr>
            <w:tcW w:w="1545" w:type="pct"/>
            <w:tcBorders>
              <w:top w:val="outset" w:sz="6" w:space="0" w:color="auto"/>
              <w:left w:val="outset" w:sz="6" w:space="0" w:color="auto"/>
              <w:bottom w:val="outset" w:sz="6" w:space="0" w:color="auto"/>
              <w:right w:val="outset" w:sz="6" w:space="0" w:color="auto"/>
            </w:tcBorders>
            <w:hideMark/>
          </w:tcPr>
          <w:p w14:paraId="21BD832C"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Max Length: 60% of the length of the boundary OR 80% if the lot adjoining that boundary has a frontage of 7.5m or less.</w:t>
            </w:r>
            <w:r w:rsidRPr="009451ED">
              <w:rPr>
                <w:rFonts w:ascii="Arial" w:hAnsi="Arial" w:cs="Arial"/>
                <w:sz w:val="20"/>
                <w:szCs w:val="20"/>
              </w:rPr>
              <w:br/>
              <w:t>Max Height: 7.5m</w:t>
            </w:r>
          </w:p>
        </w:tc>
        <w:tc>
          <w:tcPr>
            <w:tcW w:w="1283" w:type="pct"/>
            <w:tcBorders>
              <w:top w:val="outset" w:sz="6" w:space="0" w:color="auto"/>
              <w:left w:val="outset" w:sz="6" w:space="0" w:color="auto"/>
              <w:bottom w:val="outset" w:sz="6" w:space="0" w:color="auto"/>
              <w:right w:val="outset" w:sz="6" w:space="0" w:color="auto"/>
            </w:tcBorders>
            <w:hideMark/>
          </w:tcPr>
          <w:p w14:paraId="7E5DE741"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Max Length: 70% of the length of the boundary</w:t>
            </w:r>
            <w:r w:rsidRPr="009451ED">
              <w:rPr>
                <w:rFonts w:ascii="Arial" w:hAnsi="Arial" w:cs="Arial"/>
                <w:sz w:val="20"/>
                <w:szCs w:val="20"/>
              </w:rPr>
              <w:br/>
              <w:t>Max Height: 10.5m</w:t>
            </w:r>
          </w:p>
        </w:tc>
      </w:tr>
      <w:tr w:rsidR="00B50B12" w:rsidRPr="009451ED" w14:paraId="67CAE838" w14:textId="77777777" w:rsidTr="00CB2971">
        <w:trPr>
          <w:trHeight w:val="1440"/>
          <w:tblCellSpacing w:w="15" w:type="dxa"/>
        </w:trPr>
        <w:tc>
          <w:tcPr>
            <w:tcW w:w="469" w:type="pct"/>
            <w:tcBorders>
              <w:top w:val="single" w:sz="4" w:space="0" w:color="000000"/>
              <w:left w:val="single" w:sz="4" w:space="0" w:color="000000"/>
              <w:bottom w:val="single" w:sz="4" w:space="0" w:color="000000"/>
              <w:right w:val="single" w:sz="4" w:space="0" w:color="000000"/>
            </w:tcBorders>
            <w:hideMark/>
          </w:tcPr>
          <w:p w14:paraId="3360F2AD" w14:textId="77777777" w:rsidR="00B50B12" w:rsidRPr="009451ED" w:rsidRDefault="00B50B12" w:rsidP="00CB2971">
            <w:pPr>
              <w:pStyle w:val="NormalWeb"/>
              <w:rPr>
                <w:rFonts w:ascii="Arial" w:hAnsi="Arial" w:cs="Arial"/>
                <w:sz w:val="20"/>
                <w:szCs w:val="20"/>
              </w:rPr>
            </w:pPr>
            <w:r w:rsidRPr="009451ED">
              <w:rPr>
                <w:rStyle w:val="Strong"/>
                <w:rFonts w:ascii="Arial" w:hAnsi="Arial" w:cs="Arial"/>
                <w:sz w:val="20"/>
                <w:szCs w:val="20"/>
              </w:rPr>
              <w:t>More than 12.5m to 18m</w:t>
            </w:r>
          </w:p>
        </w:tc>
        <w:tc>
          <w:tcPr>
            <w:tcW w:w="772" w:type="pct"/>
            <w:tcBorders>
              <w:top w:val="single" w:sz="4" w:space="0" w:color="000000"/>
              <w:left w:val="single" w:sz="4" w:space="0" w:color="000000"/>
              <w:bottom w:val="single" w:sz="4" w:space="0" w:color="000000"/>
              <w:right w:val="single" w:sz="4" w:space="0" w:color="000000"/>
            </w:tcBorders>
            <w:hideMark/>
          </w:tcPr>
          <w:p w14:paraId="294AA4B3"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Optional:</w:t>
            </w:r>
          </w:p>
          <w:p w14:paraId="2F9D364E" w14:textId="77777777" w:rsidR="00B50B12" w:rsidRPr="009451ED" w:rsidRDefault="00B50B12" w:rsidP="00B50B12">
            <w:pPr>
              <w:pStyle w:val="NormalWeb"/>
              <w:numPr>
                <w:ilvl w:val="0"/>
                <w:numId w:val="51"/>
              </w:numPr>
              <w:rPr>
                <w:rFonts w:ascii="Arial" w:hAnsi="Arial" w:cs="Arial"/>
                <w:sz w:val="20"/>
                <w:szCs w:val="20"/>
              </w:rPr>
            </w:pPr>
            <w:r w:rsidRPr="009451ED">
              <w:rPr>
                <w:rFonts w:ascii="Arial" w:hAnsi="Arial" w:cs="Arial"/>
                <w:sz w:val="20"/>
                <w:szCs w:val="20"/>
              </w:rPr>
              <w:t>on 1 boundary only;</w:t>
            </w:r>
          </w:p>
          <w:p w14:paraId="3D39088E" w14:textId="77777777" w:rsidR="00B50B12" w:rsidRPr="009451ED" w:rsidRDefault="00B50B12" w:rsidP="00B50B12">
            <w:pPr>
              <w:pStyle w:val="NormalWeb"/>
              <w:numPr>
                <w:ilvl w:val="0"/>
                <w:numId w:val="51"/>
              </w:numPr>
              <w:rPr>
                <w:rFonts w:ascii="Arial" w:hAnsi="Arial" w:cs="Arial"/>
                <w:sz w:val="20"/>
                <w:szCs w:val="20"/>
              </w:rPr>
            </w:pPr>
            <w:r w:rsidRPr="009451ED">
              <w:rPr>
                <w:rFonts w:ascii="Arial" w:hAnsi="Arial" w:cs="Arial"/>
                <w:sz w:val="20"/>
                <w:szCs w:val="20"/>
              </w:rPr>
              <w:t>where the built to boundary wall adjoins a lot with a frontage less than 18m.</w:t>
            </w:r>
          </w:p>
          <w:p w14:paraId="500A0E98"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Not permitted - Otherwise</w:t>
            </w:r>
          </w:p>
        </w:tc>
        <w:tc>
          <w:tcPr>
            <w:tcW w:w="873" w:type="pct"/>
            <w:tcBorders>
              <w:top w:val="outset" w:sz="6" w:space="0" w:color="auto"/>
              <w:left w:val="outset" w:sz="6" w:space="0" w:color="auto"/>
              <w:bottom w:val="outset" w:sz="6" w:space="0" w:color="auto"/>
              <w:right w:val="outset" w:sz="6" w:space="0" w:color="auto"/>
            </w:tcBorders>
            <w:hideMark/>
          </w:tcPr>
          <w:p w14:paraId="2CDEC359"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Not permitted*</w:t>
            </w:r>
          </w:p>
        </w:tc>
        <w:tc>
          <w:tcPr>
            <w:tcW w:w="1545" w:type="pct"/>
            <w:tcBorders>
              <w:top w:val="outset" w:sz="6" w:space="0" w:color="auto"/>
              <w:left w:val="outset" w:sz="6" w:space="0" w:color="auto"/>
              <w:bottom w:val="outset" w:sz="6" w:space="0" w:color="auto"/>
              <w:right w:val="outset" w:sz="6" w:space="0" w:color="auto"/>
            </w:tcBorders>
            <w:hideMark/>
          </w:tcPr>
          <w:p w14:paraId="78F8F6E9"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Max Length: the lesser of 15m or 60% of the length of the boundary</w:t>
            </w:r>
            <w:r w:rsidRPr="009451ED">
              <w:rPr>
                <w:rFonts w:ascii="Arial" w:hAnsi="Arial" w:cs="Arial"/>
                <w:sz w:val="20"/>
                <w:szCs w:val="20"/>
              </w:rPr>
              <w:br/>
              <w:t>Max Height: 7.5m</w:t>
            </w:r>
          </w:p>
        </w:tc>
        <w:tc>
          <w:tcPr>
            <w:tcW w:w="1283" w:type="pct"/>
            <w:tcBorders>
              <w:top w:val="outset" w:sz="6" w:space="0" w:color="auto"/>
              <w:left w:val="outset" w:sz="6" w:space="0" w:color="auto"/>
              <w:bottom w:val="outset" w:sz="6" w:space="0" w:color="auto"/>
              <w:right w:val="outset" w:sz="6" w:space="0" w:color="auto"/>
            </w:tcBorders>
            <w:hideMark/>
          </w:tcPr>
          <w:p w14:paraId="022530B9"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Max Length: the lesser of 15m or 60% of the length of the boundary</w:t>
            </w:r>
            <w:r w:rsidRPr="009451ED">
              <w:rPr>
                <w:rFonts w:ascii="Arial" w:hAnsi="Arial" w:cs="Arial"/>
                <w:sz w:val="20"/>
                <w:szCs w:val="20"/>
              </w:rPr>
              <w:br/>
              <w:t>Max Height: 10.5m</w:t>
            </w:r>
          </w:p>
        </w:tc>
      </w:tr>
      <w:tr w:rsidR="00B50B12" w:rsidRPr="009451ED" w14:paraId="428CEFE5" w14:textId="77777777" w:rsidTr="00CB2971">
        <w:trPr>
          <w:tblCellSpacing w:w="15" w:type="dxa"/>
        </w:trPr>
        <w:tc>
          <w:tcPr>
            <w:tcW w:w="469" w:type="pct"/>
            <w:tcBorders>
              <w:top w:val="single" w:sz="4" w:space="0" w:color="000000"/>
              <w:left w:val="single" w:sz="4" w:space="0" w:color="000000"/>
              <w:bottom w:val="single" w:sz="4" w:space="0" w:color="000000"/>
              <w:right w:val="single" w:sz="4" w:space="0" w:color="000000"/>
            </w:tcBorders>
            <w:hideMark/>
          </w:tcPr>
          <w:p w14:paraId="6E3BA354" w14:textId="77777777" w:rsidR="00B50B12" w:rsidRPr="009451ED" w:rsidRDefault="00B50B12" w:rsidP="00CB2971">
            <w:pPr>
              <w:pStyle w:val="NormalWeb"/>
              <w:rPr>
                <w:rFonts w:ascii="Arial" w:hAnsi="Arial" w:cs="Arial"/>
                <w:sz w:val="20"/>
                <w:szCs w:val="20"/>
              </w:rPr>
            </w:pPr>
            <w:r w:rsidRPr="009451ED">
              <w:rPr>
                <w:rStyle w:val="Strong"/>
                <w:rFonts w:ascii="Arial" w:hAnsi="Arial" w:cs="Arial"/>
                <w:sz w:val="20"/>
                <w:szCs w:val="20"/>
              </w:rPr>
              <w:t>Greater than 18m</w:t>
            </w:r>
          </w:p>
        </w:tc>
        <w:tc>
          <w:tcPr>
            <w:tcW w:w="772" w:type="pct"/>
            <w:tcBorders>
              <w:top w:val="single" w:sz="4" w:space="0" w:color="000000"/>
              <w:left w:val="single" w:sz="4" w:space="0" w:color="000000"/>
              <w:bottom w:val="single" w:sz="4" w:space="0" w:color="000000"/>
              <w:right w:val="single" w:sz="4" w:space="0" w:color="000000"/>
            </w:tcBorders>
            <w:hideMark/>
          </w:tcPr>
          <w:p w14:paraId="00F5CF72" w14:textId="77777777" w:rsidR="00B50B12" w:rsidRPr="009451ED" w:rsidRDefault="00B50B12" w:rsidP="00CB2971">
            <w:pPr>
              <w:pStyle w:val="NormalWeb"/>
              <w:rPr>
                <w:rFonts w:ascii="Arial" w:hAnsi="Arial" w:cs="Arial"/>
                <w:sz w:val="20"/>
                <w:szCs w:val="20"/>
              </w:rPr>
            </w:pPr>
            <w:r w:rsidRPr="009451ED">
              <w:rPr>
                <w:rFonts w:ascii="Arial" w:hAnsi="Arial" w:cs="Arial"/>
                <w:sz w:val="20"/>
                <w:szCs w:val="20"/>
              </w:rPr>
              <w:t>Not permitted*</w:t>
            </w:r>
          </w:p>
        </w:tc>
        <w:tc>
          <w:tcPr>
            <w:tcW w:w="873" w:type="pct"/>
            <w:tcBorders>
              <w:top w:val="single" w:sz="4" w:space="0" w:color="000000"/>
              <w:left w:val="single" w:sz="4" w:space="0" w:color="000000"/>
              <w:bottom w:val="single" w:sz="4" w:space="0" w:color="000000"/>
              <w:right w:val="single" w:sz="4" w:space="0" w:color="000000"/>
            </w:tcBorders>
            <w:hideMark/>
          </w:tcPr>
          <w:p w14:paraId="7123FAB0" w14:textId="77777777" w:rsidR="00B50B12" w:rsidRPr="009451ED" w:rsidRDefault="00B50B12" w:rsidP="00CB2971">
            <w:pPr>
              <w:rPr>
                <w:rFonts w:ascii="Arial" w:eastAsia="Times New Roman" w:hAnsi="Arial" w:cs="Arial"/>
                <w:sz w:val="20"/>
                <w:szCs w:val="20"/>
              </w:rPr>
            </w:pPr>
            <w:r w:rsidRPr="009451ED">
              <w:rPr>
                <w:rFonts w:ascii="Arial" w:eastAsia="Times New Roman" w:hAnsi="Arial" w:cs="Arial"/>
                <w:sz w:val="20"/>
                <w:szCs w:val="20"/>
              </w:rPr>
              <w:t>Not permitted*</w:t>
            </w:r>
          </w:p>
        </w:tc>
        <w:tc>
          <w:tcPr>
            <w:tcW w:w="1545" w:type="pct"/>
            <w:tcBorders>
              <w:top w:val="single" w:sz="4" w:space="0" w:color="000000"/>
              <w:left w:val="single" w:sz="4" w:space="0" w:color="000000"/>
              <w:bottom w:val="single" w:sz="4" w:space="0" w:color="000000"/>
              <w:right w:val="single" w:sz="4" w:space="0" w:color="000000"/>
            </w:tcBorders>
            <w:hideMark/>
          </w:tcPr>
          <w:p w14:paraId="0C552D93" w14:textId="77777777" w:rsidR="00B50B12" w:rsidRPr="009451ED" w:rsidRDefault="00B50B12" w:rsidP="00CB2971">
            <w:pPr>
              <w:rPr>
                <w:rFonts w:ascii="Arial" w:eastAsia="Times New Roman" w:hAnsi="Arial" w:cs="Arial"/>
                <w:sz w:val="20"/>
                <w:szCs w:val="20"/>
              </w:rPr>
            </w:pPr>
            <w:r w:rsidRPr="009451ED">
              <w:rPr>
                <w:rFonts w:ascii="Arial" w:eastAsia="Times New Roman" w:hAnsi="Arial" w:cs="Arial"/>
                <w:sz w:val="20"/>
                <w:szCs w:val="20"/>
              </w:rPr>
              <w:t>Not permitted*</w:t>
            </w:r>
          </w:p>
        </w:tc>
        <w:tc>
          <w:tcPr>
            <w:tcW w:w="1283" w:type="pct"/>
            <w:tcBorders>
              <w:top w:val="single" w:sz="4" w:space="0" w:color="000000"/>
              <w:left w:val="single" w:sz="4" w:space="0" w:color="000000"/>
              <w:bottom w:val="single" w:sz="4" w:space="0" w:color="000000"/>
              <w:right w:val="single" w:sz="4" w:space="0" w:color="000000"/>
            </w:tcBorders>
            <w:hideMark/>
          </w:tcPr>
          <w:p w14:paraId="3AC2142E" w14:textId="77777777" w:rsidR="00B50B12" w:rsidRPr="009451ED" w:rsidRDefault="00B50B12" w:rsidP="00CB2971">
            <w:pPr>
              <w:rPr>
                <w:rFonts w:ascii="Arial" w:eastAsia="Times New Roman" w:hAnsi="Arial" w:cs="Arial"/>
                <w:sz w:val="20"/>
                <w:szCs w:val="20"/>
              </w:rPr>
            </w:pPr>
            <w:r w:rsidRPr="009451ED">
              <w:rPr>
                <w:rFonts w:ascii="Arial" w:eastAsia="Times New Roman" w:hAnsi="Arial" w:cs="Arial"/>
                <w:sz w:val="20"/>
                <w:szCs w:val="20"/>
              </w:rPr>
              <w:t>Not permitted*</w:t>
            </w:r>
          </w:p>
        </w:tc>
      </w:tr>
    </w:tbl>
    <w:p w14:paraId="7D269FBD" w14:textId="77777777" w:rsidR="0026176B" w:rsidRDefault="0026176B">
      <w:pPr>
        <w:rPr>
          <w:rFonts w:ascii="Arial" w:hAnsi="Arial" w:cs="Arial"/>
        </w:rPr>
      </w:pPr>
    </w:p>
    <w:p w14:paraId="7011DEAD" w14:textId="77777777" w:rsidR="00B50B12" w:rsidRPr="009451ED" w:rsidRDefault="00B50B12" w:rsidP="00B50B12">
      <w:pPr>
        <w:rPr>
          <w:rFonts w:ascii="Arial" w:hAnsi="Arial" w:cs="Arial"/>
          <w:sz w:val="20"/>
          <w:szCs w:val="20"/>
        </w:rPr>
      </w:pPr>
      <w:r w:rsidRPr="009451ED">
        <w:rPr>
          <w:rFonts w:ascii="Arial" w:hAnsi="Arial" w:cs="Arial"/>
          <w:sz w:val="20"/>
          <w:szCs w:val="20"/>
        </w:rPr>
        <w:t>Note -The above setbacks apply only to Class 1a and Class 10a buildings/structures.</w:t>
      </w:r>
    </w:p>
    <w:p w14:paraId="7898961E" w14:textId="77777777" w:rsidR="00B50B12" w:rsidRPr="009451ED" w:rsidRDefault="00B50B12" w:rsidP="00B50B12">
      <w:pPr>
        <w:rPr>
          <w:rFonts w:ascii="Arial" w:hAnsi="Arial" w:cs="Arial"/>
          <w:sz w:val="20"/>
          <w:szCs w:val="20"/>
        </w:rPr>
      </w:pPr>
      <w:r w:rsidRPr="009451ED">
        <w:rPr>
          <w:rFonts w:ascii="Arial" w:hAnsi="Arial" w:cs="Arial"/>
          <w:sz w:val="20"/>
          <w:szCs w:val="20"/>
        </w:rPr>
        <w:br/>
        <w:t>Note - Max Length includes the length of walls of any other buildings on the same boundary. e.g. detached garage, carport or shed.</w:t>
      </w:r>
    </w:p>
    <w:p w14:paraId="10C40618" w14:textId="77777777" w:rsidR="00B50B12" w:rsidRPr="009451ED" w:rsidRDefault="00B50B12" w:rsidP="00B50B12">
      <w:pPr>
        <w:rPr>
          <w:rFonts w:ascii="Arial" w:hAnsi="Arial" w:cs="Arial"/>
          <w:sz w:val="20"/>
          <w:szCs w:val="20"/>
        </w:rPr>
      </w:pPr>
      <w:r w:rsidRPr="009451ED">
        <w:rPr>
          <w:rFonts w:ascii="Arial" w:hAnsi="Arial" w:cs="Arial"/>
          <w:sz w:val="20"/>
          <w:szCs w:val="20"/>
        </w:rPr>
        <w:br/>
        <w:t>Note - For the maximum height of domestic outbuildings refer to the examples that achieve aspects of the performance outcomes for building height and domestic outbuildings.</w:t>
      </w:r>
    </w:p>
    <w:p w14:paraId="4B2A90AC" w14:textId="77777777" w:rsidR="00B50B12" w:rsidRPr="009451ED" w:rsidRDefault="00B50B12" w:rsidP="00B50B12">
      <w:pPr>
        <w:rPr>
          <w:rFonts w:ascii="Arial" w:hAnsi="Arial" w:cs="Arial"/>
          <w:sz w:val="20"/>
          <w:szCs w:val="20"/>
        </w:rPr>
      </w:pPr>
    </w:p>
    <w:p w14:paraId="3AFCFB0A" w14:textId="77777777" w:rsidR="00B50B12" w:rsidRPr="009451ED" w:rsidRDefault="00B50B12" w:rsidP="00B50B12">
      <w:pPr>
        <w:rPr>
          <w:rFonts w:ascii="Arial" w:hAnsi="Arial" w:cs="Arial"/>
          <w:sz w:val="20"/>
          <w:szCs w:val="20"/>
        </w:rPr>
      </w:pPr>
      <w:r w:rsidRPr="009451ED">
        <w:rPr>
          <w:rFonts w:ascii="Arial" w:hAnsi="Arial" w:cs="Arial"/>
          <w:sz w:val="20"/>
          <w:szCs w:val="20"/>
        </w:rPr>
        <w:t>*Note - Built to boundary walls are not permitted, however, reduced side and rear boundary clearances may be permitted as prescribed (e.g. QDC). </w:t>
      </w:r>
    </w:p>
    <w:p w14:paraId="323A70E2" w14:textId="77777777" w:rsidR="00B50B12" w:rsidRDefault="00B50B12">
      <w:pPr>
        <w:rPr>
          <w:rFonts w:ascii="Arial" w:hAnsi="Arial" w:cs="Arial"/>
        </w:rPr>
      </w:pPr>
    </w:p>
    <w:p w14:paraId="5D19F03D" w14:textId="77777777" w:rsidR="00174491" w:rsidRDefault="00174491">
      <w:pPr>
        <w:rPr>
          <w:rFonts w:ascii="Arial" w:hAnsi="Arial" w:cs="Arial"/>
        </w:rPr>
      </w:pPr>
    </w:p>
    <w:p w14:paraId="073431B1" w14:textId="77777777" w:rsidR="00174491" w:rsidRDefault="00174491">
      <w:pPr>
        <w:rPr>
          <w:rFonts w:ascii="Arial" w:hAnsi="Arial" w:cs="Arial"/>
        </w:rPr>
      </w:pPr>
    </w:p>
    <w:p w14:paraId="08756413" w14:textId="77777777" w:rsidR="00174491" w:rsidRDefault="00174491">
      <w:pPr>
        <w:rPr>
          <w:rFonts w:ascii="Arial" w:hAnsi="Arial" w:cs="Arial"/>
        </w:rPr>
      </w:pPr>
    </w:p>
    <w:p w14:paraId="29B6B8D8" w14:textId="77777777" w:rsidR="00174491" w:rsidRDefault="00174491">
      <w:pPr>
        <w:rPr>
          <w:rFonts w:ascii="Arial" w:hAnsi="Arial" w:cs="Arial"/>
        </w:rPr>
      </w:pPr>
    </w:p>
    <w:p w14:paraId="1AF168BE" w14:textId="77777777" w:rsidR="00174491" w:rsidRDefault="00174491">
      <w:pPr>
        <w:rPr>
          <w:rFonts w:ascii="Arial" w:hAnsi="Arial" w:cs="Arial"/>
        </w:rPr>
      </w:pPr>
    </w:p>
    <w:p w14:paraId="0FE11950" w14:textId="77777777" w:rsidR="00174491" w:rsidRDefault="00174491">
      <w:pPr>
        <w:rPr>
          <w:rFonts w:ascii="Arial" w:hAnsi="Arial" w:cs="Arial"/>
        </w:rPr>
      </w:pPr>
    </w:p>
    <w:p w14:paraId="4DCB13FD" w14:textId="77777777" w:rsidR="0026176B" w:rsidRDefault="0026176B">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288"/>
        <w:gridCol w:w="2453"/>
        <w:gridCol w:w="2537"/>
        <w:gridCol w:w="3194"/>
        <w:gridCol w:w="1300"/>
        <w:gridCol w:w="1301"/>
        <w:gridCol w:w="1301"/>
        <w:gridCol w:w="2024"/>
      </w:tblGrid>
      <w:tr w:rsidR="00B50B12" w:rsidRPr="00CB2971" w14:paraId="6F0266AF" w14:textId="77777777" w:rsidTr="00CB2971">
        <w:trPr>
          <w:trHeight w:val="74"/>
          <w:tblCellSpacing w:w="15" w:type="dxa"/>
        </w:trPr>
        <w:tc>
          <w:tcPr>
            <w:tcW w:w="4981" w:type="pct"/>
            <w:gridSpan w:val="8"/>
            <w:tcBorders>
              <w:top w:val="outset" w:sz="6" w:space="0" w:color="auto"/>
              <w:left w:val="nil"/>
              <w:bottom w:val="single" w:sz="4" w:space="0" w:color="auto"/>
              <w:right w:val="nil"/>
            </w:tcBorders>
            <w:shd w:val="clear" w:color="auto" w:fill="CCCCCC"/>
            <w:hideMark/>
          </w:tcPr>
          <w:p w14:paraId="3272891A" w14:textId="77777777" w:rsidR="00B50B12" w:rsidRPr="00CB2971" w:rsidRDefault="00B50B12" w:rsidP="00CB2971">
            <w:pPr>
              <w:jc w:val="center"/>
              <w:rPr>
                <w:rFonts w:ascii="Arial" w:eastAsia="Times New Roman" w:hAnsi="Arial" w:cs="Arial"/>
                <w:b/>
                <w:bCs/>
                <w:sz w:val="20"/>
                <w:szCs w:val="20"/>
              </w:rPr>
            </w:pPr>
            <w:r w:rsidRPr="00AB5299">
              <w:rPr>
                <w:rStyle w:val="Strong"/>
                <w:rFonts w:ascii="Arial" w:eastAsia="Times New Roman" w:hAnsi="Arial" w:cs="Arial"/>
                <w:sz w:val="20"/>
                <w:szCs w:val="20"/>
              </w:rPr>
              <w:lastRenderedPageBreak/>
              <w:t xml:space="preserve">Table 9.3.1.8 </w:t>
            </w:r>
            <w:r>
              <w:rPr>
                <w:rStyle w:val="Strong"/>
                <w:rFonts w:ascii="Arial" w:eastAsia="Times New Roman" w:hAnsi="Arial" w:cs="Arial"/>
                <w:sz w:val="20"/>
                <w:szCs w:val="20"/>
              </w:rPr>
              <w:t>Site Cover</w:t>
            </w:r>
          </w:p>
        </w:tc>
      </w:tr>
      <w:tr w:rsidR="00B50B12" w:rsidRPr="00CB2971" w14:paraId="5349EC74" w14:textId="77777777" w:rsidTr="00CB2971">
        <w:trPr>
          <w:trHeight w:val="308"/>
          <w:tblCellSpacing w:w="15" w:type="dxa"/>
        </w:trPr>
        <w:tc>
          <w:tcPr>
            <w:tcW w:w="4981" w:type="pct"/>
            <w:gridSpan w:val="8"/>
            <w:tcBorders>
              <w:top w:val="single" w:sz="4" w:space="0" w:color="auto"/>
              <w:left w:val="nil"/>
              <w:bottom w:val="nil"/>
              <w:right w:val="nil"/>
            </w:tcBorders>
            <w:shd w:val="clear" w:color="auto" w:fill="CCCCCC"/>
          </w:tcPr>
          <w:p w14:paraId="4A2A4946" w14:textId="77777777" w:rsidR="00B50B12" w:rsidRPr="00AB5299" w:rsidDel="00767080" w:rsidRDefault="00B50B12" w:rsidP="00CB2971">
            <w:pPr>
              <w:jc w:val="center"/>
              <w:rPr>
                <w:rStyle w:val="Strong"/>
                <w:rFonts w:ascii="Arial" w:eastAsia="Times New Roman" w:hAnsi="Arial" w:cs="Arial"/>
                <w:sz w:val="20"/>
                <w:szCs w:val="20"/>
              </w:rPr>
            </w:pPr>
            <w:r w:rsidRPr="00AB5299">
              <w:rPr>
                <w:rStyle w:val="Strong"/>
                <w:rFonts w:ascii="Arial" w:hAnsi="Arial" w:cs="Arial"/>
                <w:sz w:val="20"/>
                <w:szCs w:val="20"/>
              </w:rPr>
              <w:t> Emerging community zone - Transition precinct (developed lot), General residential zone - Next generation neighbourhood precinct and Caboolture West local plan - Urban living precinct - Next generation sub-precinct</w:t>
            </w:r>
          </w:p>
        </w:tc>
      </w:tr>
      <w:tr w:rsidR="00B50B12" w:rsidRPr="003F6AD1" w14:paraId="3BF71CBF" w14:textId="77777777" w:rsidTr="00645211">
        <w:trPr>
          <w:tblCellSpacing w:w="15" w:type="dxa"/>
        </w:trPr>
        <w:tc>
          <w:tcPr>
            <w:tcW w:w="409" w:type="pct"/>
            <w:vMerge w:val="restart"/>
            <w:tcBorders>
              <w:top w:val="outset" w:sz="6" w:space="0" w:color="auto"/>
              <w:left w:val="outset" w:sz="6" w:space="0" w:color="auto"/>
              <w:right w:val="outset" w:sz="6" w:space="0" w:color="auto"/>
            </w:tcBorders>
            <w:shd w:val="clear" w:color="auto" w:fill="CCCCCC"/>
          </w:tcPr>
          <w:p w14:paraId="5600F8CE" w14:textId="77777777" w:rsidR="00B50B12" w:rsidRPr="00CB2971" w:rsidRDefault="00B50B12" w:rsidP="00CB2971">
            <w:pPr>
              <w:pStyle w:val="NormalWeb"/>
              <w:rPr>
                <w:rFonts w:ascii="Arial" w:hAnsi="Arial" w:cs="Arial"/>
                <w:b/>
                <w:bCs/>
                <w:sz w:val="20"/>
                <w:szCs w:val="20"/>
              </w:rPr>
            </w:pPr>
            <w:r w:rsidRPr="00CB2971">
              <w:rPr>
                <w:rFonts w:ascii="Arial" w:hAnsi="Arial" w:cs="Arial"/>
                <w:b/>
                <w:bCs/>
                <w:sz w:val="20"/>
                <w:szCs w:val="20"/>
              </w:rPr>
              <w:t>Building height</w:t>
            </w:r>
          </w:p>
        </w:tc>
        <w:tc>
          <w:tcPr>
            <w:tcW w:w="4561" w:type="pct"/>
            <w:gridSpan w:val="7"/>
            <w:tcBorders>
              <w:top w:val="outset" w:sz="6" w:space="0" w:color="auto"/>
              <w:left w:val="outset" w:sz="6" w:space="0" w:color="auto"/>
              <w:bottom w:val="outset" w:sz="6" w:space="0" w:color="auto"/>
              <w:right w:val="outset" w:sz="6" w:space="0" w:color="auto"/>
            </w:tcBorders>
            <w:shd w:val="clear" w:color="auto" w:fill="CCCCCC"/>
          </w:tcPr>
          <w:p w14:paraId="7E55C86E" w14:textId="77777777" w:rsidR="00B50B12" w:rsidRPr="00CB2971" w:rsidRDefault="00B50B12" w:rsidP="00CB2971">
            <w:pPr>
              <w:pStyle w:val="NormalWeb"/>
              <w:jc w:val="center"/>
              <w:rPr>
                <w:rFonts w:ascii="Arial" w:hAnsi="Arial" w:cs="Arial"/>
                <w:b/>
                <w:bCs/>
                <w:sz w:val="20"/>
                <w:szCs w:val="20"/>
              </w:rPr>
            </w:pPr>
            <w:r w:rsidRPr="003F6AD1">
              <w:rPr>
                <w:rFonts w:ascii="Arial" w:hAnsi="Arial" w:cs="Arial"/>
                <w:b/>
                <w:bCs/>
                <w:sz w:val="20"/>
                <w:szCs w:val="20"/>
              </w:rPr>
              <w:t>Lot Size</w:t>
            </w:r>
          </w:p>
        </w:tc>
      </w:tr>
      <w:tr w:rsidR="00B50B12" w:rsidRPr="003F6AD1" w14:paraId="51521B55" w14:textId="77777777" w:rsidTr="00645211">
        <w:trPr>
          <w:trHeight w:val="72"/>
          <w:tblCellSpacing w:w="15" w:type="dxa"/>
        </w:trPr>
        <w:tc>
          <w:tcPr>
            <w:tcW w:w="409" w:type="pct"/>
            <w:vMerge/>
            <w:tcBorders>
              <w:left w:val="outset" w:sz="6" w:space="0" w:color="auto"/>
              <w:right w:val="outset" w:sz="6" w:space="0" w:color="auto"/>
            </w:tcBorders>
            <w:vAlign w:val="center"/>
          </w:tcPr>
          <w:p w14:paraId="12169DBC" w14:textId="77777777" w:rsidR="00B50B12" w:rsidRPr="00CB2971" w:rsidRDefault="00B50B12" w:rsidP="00CB2971">
            <w:pPr>
              <w:rPr>
                <w:rFonts w:ascii="Arial" w:hAnsi="Arial" w:cs="Arial"/>
                <w:b/>
                <w:bCs/>
                <w:sz w:val="20"/>
                <w:szCs w:val="20"/>
              </w:rPr>
            </w:pPr>
          </w:p>
        </w:tc>
        <w:tc>
          <w:tcPr>
            <w:tcW w:w="2666" w:type="pct"/>
            <w:gridSpan w:val="3"/>
            <w:tcBorders>
              <w:top w:val="outset" w:sz="6" w:space="0" w:color="auto"/>
              <w:left w:val="outset" w:sz="6" w:space="0" w:color="auto"/>
              <w:bottom w:val="outset" w:sz="6" w:space="0" w:color="auto"/>
              <w:right w:val="outset" w:sz="6" w:space="0" w:color="auto"/>
            </w:tcBorders>
            <w:shd w:val="clear" w:color="auto" w:fill="CCCCCC"/>
          </w:tcPr>
          <w:p w14:paraId="08AE00AE" w14:textId="77777777" w:rsidR="00B50B12" w:rsidRPr="00CB2971" w:rsidRDefault="00B50B12" w:rsidP="00CB2971">
            <w:pPr>
              <w:rPr>
                <w:rFonts w:ascii="Arial" w:eastAsia="Times New Roman" w:hAnsi="Arial" w:cs="Arial"/>
                <w:b/>
                <w:bCs/>
                <w:sz w:val="20"/>
                <w:szCs w:val="20"/>
              </w:rPr>
            </w:pPr>
            <w:r w:rsidRPr="00CB2971">
              <w:rPr>
                <w:rFonts w:ascii="Arial" w:eastAsia="Times New Roman" w:hAnsi="Arial" w:cs="Arial"/>
                <w:b/>
                <w:bCs/>
                <w:sz w:val="20"/>
                <w:szCs w:val="20"/>
              </w:rPr>
              <w:t>300m</w:t>
            </w:r>
            <w:r w:rsidRPr="00CB2971">
              <w:rPr>
                <w:rFonts w:ascii="Arial" w:eastAsia="Times New Roman" w:hAnsi="Arial" w:cs="Arial"/>
                <w:b/>
                <w:bCs/>
                <w:sz w:val="20"/>
                <w:szCs w:val="20"/>
                <w:vertAlign w:val="superscript"/>
              </w:rPr>
              <w:t>2</w:t>
            </w:r>
            <w:r w:rsidRPr="00CB2971">
              <w:rPr>
                <w:rFonts w:ascii="Arial" w:eastAsia="Times New Roman" w:hAnsi="Arial" w:cs="Arial"/>
                <w:b/>
                <w:bCs/>
                <w:sz w:val="20"/>
                <w:szCs w:val="20"/>
              </w:rPr>
              <w:t xml:space="preserve"> or less</w:t>
            </w:r>
          </w:p>
        </w:tc>
        <w:tc>
          <w:tcPr>
            <w:tcW w:w="418" w:type="pct"/>
            <w:vMerge w:val="restart"/>
            <w:tcBorders>
              <w:top w:val="outset" w:sz="6" w:space="0" w:color="auto"/>
              <w:left w:val="outset" w:sz="6" w:space="0" w:color="auto"/>
              <w:right w:val="outset" w:sz="6" w:space="0" w:color="auto"/>
            </w:tcBorders>
            <w:shd w:val="clear" w:color="auto" w:fill="CCCCCC"/>
          </w:tcPr>
          <w:p w14:paraId="165CBC59" w14:textId="77777777" w:rsidR="00B50B12" w:rsidRPr="00CB2971" w:rsidRDefault="00B50B12" w:rsidP="00CB2971">
            <w:pPr>
              <w:pStyle w:val="NormalWeb"/>
              <w:spacing w:before="0" w:beforeAutospacing="0" w:after="0" w:afterAutospacing="0"/>
              <w:rPr>
                <w:rFonts w:ascii="Arial" w:hAnsi="Arial" w:cs="Arial"/>
                <w:b/>
                <w:bCs/>
                <w:sz w:val="20"/>
                <w:szCs w:val="20"/>
              </w:rPr>
            </w:pPr>
            <w:r w:rsidRPr="00CB2971">
              <w:rPr>
                <w:rFonts w:ascii="Arial" w:hAnsi="Arial" w:cs="Arial"/>
                <w:b/>
                <w:bCs/>
                <w:sz w:val="20"/>
                <w:szCs w:val="20"/>
              </w:rPr>
              <w:t>301- 400m</w:t>
            </w:r>
            <w:r w:rsidRPr="00CB2971">
              <w:rPr>
                <w:rFonts w:ascii="Arial" w:hAnsi="Arial" w:cs="Arial"/>
                <w:b/>
                <w:bCs/>
                <w:sz w:val="20"/>
                <w:szCs w:val="20"/>
                <w:vertAlign w:val="superscript"/>
              </w:rPr>
              <w:t>2</w:t>
            </w:r>
          </w:p>
        </w:tc>
        <w:tc>
          <w:tcPr>
            <w:tcW w:w="418" w:type="pct"/>
            <w:vMerge w:val="restart"/>
            <w:tcBorders>
              <w:top w:val="outset" w:sz="6" w:space="0" w:color="auto"/>
              <w:left w:val="outset" w:sz="6" w:space="0" w:color="auto"/>
              <w:right w:val="outset" w:sz="6" w:space="0" w:color="auto"/>
            </w:tcBorders>
            <w:shd w:val="clear" w:color="auto" w:fill="CCCCCC"/>
          </w:tcPr>
          <w:p w14:paraId="7EB27174" w14:textId="77777777" w:rsidR="00B50B12" w:rsidRPr="00CB2971" w:rsidDel="00D13E3D" w:rsidRDefault="00B50B12" w:rsidP="00CB2971">
            <w:pPr>
              <w:pStyle w:val="NormalWeb"/>
              <w:spacing w:before="0" w:beforeAutospacing="0" w:after="0" w:afterAutospacing="0"/>
              <w:rPr>
                <w:rFonts w:ascii="Arial" w:hAnsi="Arial" w:cs="Arial"/>
                <w:b/>
                <w:bCs/>
                <w:sz w:val="20"/>
                <w:szCs w:val="20"/>
                <w:vertAlign w:val="superscript"/>
              </w:rPr>
            </w:pPr>
            <w:r w:rsidRPr="00CB2971">
              <w:rPr>
                <w:rFonts w:ascii="Arial" w:hAnsi="Arial" w:cs="Arial"/>
                <w:b/>
                <w:bCs/>
                <w:sz w:val="20"/>
                <w:szCs w:val="20"/>
              </w:rPr>
              <w:t>401- 500m</w:t>
            </w:r>
            <w:r w:rsidRPr="00CB2971">
              <w:rPr>
                <w:rFonts w:ascii="Arial" w:hAnsi="Arial" w:cs="Arial"/>
                <w:b/>
                <w:bCs/>
                <w:sz w:val="20"/>
                <w:szCs w:val="20"/>
                <w:vertAlign w:val="superscript"/>
              </w:rPr>
              <w:t>2</w:t>
            </w:r>
          </w:p>
        </w:tc>
        <w:tc>
          <w:tcPr>
            <w:tcW w:w="418" w:type="pct"/>
            <w:vMerge w:val="restart"/>
            <w:tcBorders>
              <w:top w:val="outset" w:sz="6" w:space="0" w:color="auto"/>
              <w:left w:val="outset" w:sz="6" w:space="0" w:color="auto"/>
              <w:right w:val="outset" w:sz="6" w:space="0" w:color="auto"/>
            </w:tcBorders>
            <w:shd w:val="clear" w:color="auto" w:fill="CCCCCC"/>
          </w:tcPr>
          <w:p w14:paraId="1EB76827" w14:textId="77777777" w:rsidR="00B50B12" w:rsidRPr="00CB2971" w:rsidDel="00D13E3D" w:rsidRDefault="00B50B12" w:rsidP="00CB2971">
            <w:pPr>
              <w:pStyle w:val="NormalWeb"/>
              <w:spacing w:before="0" w:beforeAutospacing="0" w:after="0" w:afterAutospacing="0"/>
              <w:rPr>
                <w:rFonts w:ascii="Arial" w:hAnsi="Arial" w:cs="Arial"/>
                <w:b/>
                <w:bCs/>
                <w:sz w:val="20"/>
                <w:szCs w:val="20"/>
                <w:vertAlign w:val="superscript"/>
              </w:rPr>
            </w:pPr>
            <w:r w:rsidRPr="00CB2971">
              <w:rPr>
                <w:rFonts w:ascii="Arial" w:hAnsi="Arial" w:cs="Arial"/>
                <w:b/>
                <w:bCs/>
                <w:sz w:val="20"/>
                <w:szCs w:val="20"/>
              </w:rPr>
              <w:t>501- 1000m</w:t>
            </w:r>
            <w:r w:rsidRPr="00CB2971">
              <w:rPr>
                <w:rFonts w:ascii="Arial" w:hAnsi="Arial" w:cs="Arial"/>
                <w:b/>
                <w:bCs/>
                <w:sz w:val="20"/>
                <w:szCs w:val="20"/>
                <w:vertAlign w:val="superscript"/>
              </w:rPr>
              <w:t>2</w:t>
            </w:r>
          </w:p>
        </w:tc>
        <w:tc>
          <w:tcPr>
            <w:tcW w:w="603" w:type="pct"/>
            <w:vMerge w:val="restart"/>
            <w:tcBorders>
              <w:top w:val="outset" w:sz="6" w:space="0" w:color="auto"/>
              <w:left w:val="outset" w:sz="6" w:space="0" w:color="auto"/>
              <w:right w:val="outset" w:sz="6" w:space="0" w:color="auto"/>
            </w:tcBorders>
            <w:shd w:val="clear" w:color="auto" w:fill="CCCCCC"/>
          </w:tcPr>
          <w:p w14:paraId="7D236121" w14:textId="77777777" w:rsidR="00B50B12" w:rsidRPr="00CB2971" w:rsidRDefault="00B50B12" w:rsidP="00CB2971">
            <w:pPr>
              <w:pStyle w:val="NormalWeb"/>
              <w:spacing w:before="0" w:beforeAutospacing="0" w:after="0" w:afterAutospacing="0"/>
              <w:rPr>
                <w:rFonts w:ascii="Arial" w:hAnsi="Arial" w:cs="Arial"/>
                <w:b/>
                <w:bCs/>
                <w:sz w:val="20"/>
                <w:szCs w:val="20"/>
                <w:vertAlign w:val="superscript"/>
              </w:rPr>
            </w:pPr>
            <w:r w:rsidRPr="00CB2971">
              <w:rPr>
                <w:rFonts w:ascii="Arial" w:hAnsi="Arial" w:cs="Arial"/>
                <w:b/>
                <w:bCs/>
                <w:sz w:val="20"/>
                <w:szCs w:val="20"/>
              </w:rPr>
              <w:t>Greater than 1000m</w:t>
            </w:r>
            <w:r w:rsidRPr="00CB2971">
              <w:rPr>
                <w:rFonts w:ascii="Arial" w:hAnsi="Arial" w:cs="Arial"/>
                <w:b/>
                <w:bCs/>
                <w:sz w:val="20"/>
                <w:szCs w:val="20"/>
                <w:vertAlign w:val="superscript"/>
              </w:rPr>
              <w:t>2</w:t>
            </w:r>
          </w:p>
        </w:tc>
      </w:tr>
      <w:tr w:rsidR="00B50B12" w:rsidRPr="003F6AD1" w14:paraId="3A067D5F" w14:textId="77777777" w:rsidTr="00645211">
        <w:trPr>
          <w:trHeight w:val="70"/>
          <w:tblCellSpacing w:w="15" w:type="dxa"/>
        </w:trPr>
        <w:tc>
          <w:tcPr>
            <w:tcW w:w="409" w:type="pct"/>
            <w:vMerge/>
            <w:tcBorders>
              <w:left w:val="outset" w:sz="6" w:space="0" w:color="auto"/>
              <w:right w:val="outset" w:sz="6" w:space="0" w:color="auto"/>
            </w:tcBorders>
            <w:vAlign w:val="center"/>
          </w:tcPr>
          <w:p w14:paraId="55EF7EE5" w14:textId="77777777" w:rsidR="00B50B12" w:rsidRPr="00CB2971" w:rsidRDefault="00B50B12" w:rsidP="00CB2971">
            <w:pPr>
              <w:rPr>
                <w:rFonts w:ascii="Arial" w:hAnsi="Arial" w:cs="Arial"/>
                <w:b/>
                <w:bCs/>
                <w:sz w:val="20"/>
                <w:szCs w:val="20"/>
              </w:rPr>
            </w:pPr>
          </w:p>
        </w:tc>
        <w:tc>
          <w:tcPr>
            <w:tcW w:w="1624" w:type="pct"/>
            <w:gridSpan w:val="2"/>
            <w:tcBorders>
              <w:top w:val="outset" w:sz="6" w:space="0" w:color="auto"/>
              <w:left w:val="outset" w:sz="6" w:space="0" w:color="auto"/>
              <w:bottom w:val="outset" w:sz="6" w:space="0" w:color="auto"/>
              <w:right w:val="outset" w:sz="6" w:space="0" w:color="auto"/>
            </w:tcBorders>
            <w:shd w:val="clear" w:color="auto" w:fill="CCCCCC"/>
          </w:tcPr>
          <w:p w14:paraId="5FE3EA0F" w14:textId="77777777" w:rsidR="00B50B12" w:rsidRPr="00CB2971" w:rsidRDefault="00B50B12" w:rsidP="00CB2971">
            <w:pPr>
              <w:rPr>
                <w:rStyle w:val="Strong"/>
                <w:rFonts w:ascii="Arial" w:hAnsi="Arial" w:cs="Arial"/>
                <w:b w:val="0"/>
                <w:bCs w:val="0"/>
                <w:sz w:val="20"/>
                <w:szCs w:val="20"/>
              </w:rPr>
            </w:pPr>
            <w:r w:rsidRPr="00CB2971">
              <w:rPr>
                <w:rStyle w:val="Strong"/>
                <w:rFonts w:ascii="Arial" w:hAnsi="Arial" w:cs="Arial"/>
                <w:b w:val="0"/>
                <w:bCs w:val="0"/>
                <w:sz w:val="20"/>
                <w:szCs w:val="20"/>
              </w:rPr>
              <w:t>Editor’s note - The following examples refer</w:t>
            </w:r>
          </w:p>
          <w:p w14:paraId="45973D9B" w14:textId="77777777" w:rsidR="00B50B12" w:rsidRPr="00CB2971" w:rsidRDefault="00B50B12" w:rsidP="00CB2971">
            <w:pPr>
              <w:rPr>
                <w:rStyle w:val="Strong"/>
                <w:rFonts w:ascii="Arial" w:hAnsi="Arial" w:cs="Arial"/>
                <w:b w:val="0"/>
                <w:bCs w:val="0"/>
                <w:sz w:val="20"/>
                <w:szCs w:val="20"/>
              </w:rPr>
            </w:pPr>
            <w:r w:rsidRPr="00CB2971">
              <w:rPr>
                <w:rStyle w:val="Strong"/>
                <w:rFonts w:ascii="Arial" w:hAnsi="Arial" w:cs="Arial"/>
                <w:b w:val="0"/>
                <w:bCs w:val="0"/>
                <w:sz w:val="20"/>
                <w:szCs w:val="20"/>
              </w:rPr>
              <w:t>to a terrace style Dwelling house</w:t>
            </w:r>
            <w:r w:rsidRPr="00CB2971">
              <w:rPr>
                <w:rStyle w:val="Strong"/>
                <w:rFonts w:ascii="Arial" w:hAnsi="Arial" w:cs="Arial"/>
                <w:b w:val="0"/>
                <w:bCs w:val="0"/>
                <w:sz w:val="20"/>
                <w:szCs w:val="20"/>
                <w:vertAlign w:val="superscript"/>
              </w:rPr>
              <w:t>(22)</w:t>
            </w:r>
            <w:r w:rsidRPr="00CB2971">
              <w:rPr>
                <w:rStyle w:val="Strong"/>
                <w:rFonts w:ascii="Arial" w:hAnsi="Arial" w:cs="Arial"/>
                <w:b w:val="0"/>
                <w:bCs w:val="0"/>
                <w:sz w:val="20"/>
                <w:szCs w:val="20"/>
              </w:rPr>
              <w:t xml:space="preserve"> with </w:t>
            </w:r>
          </w:p>
          <w:p w14:paraId="56233C53" w14:textId="77777777" w:rsidR="00B50B12" w:rsidRPr="00CB2971" w:rsidRDefault="00B50B12" w:rsidP="00CB2971">
            <w:pPr>
              <w:rPr>
                <w:rStyle w:val="Strong"/>
                <w:rFonts w:ascii="Arial" w:hAnsi="Arial" w:cs="Arial"/>
                <w:b w:val="0"/>
                <w:bCs w:val="0"/>
                <w:sz w:val="20"/>
                <w:szCs w:val="20"/>
              </w:rPr>
            </w:pPr>
            <w:r w:rsidRPr="00CB2971">
              <w:rPr>
                <w:rStyle w:val="Strong"/>
                <w:rFonts w:ascii="Arial" w:hAnsi="Arial" w:cs="Arial"/>
                <w:b w:val="0"/>
                <w:bCs w:val="0"/>
                <w:sz w:val="20"/>
                <w:szCs w:val="20"/>
              </w:rPr>
              <w:t>built to boundary walls to both side</w:t>
            </w:r>
          </w:p>
          <w:p w14:paraId="20CE0DE7" w14:textId="77777777" w:rsidR="00B50B12" w:rsidRPr="00CB2971" w:rsidDel="00D13E3D" w:rsidRDefault="00B50B12" w:rsidP="00CB2971">
            <w:pPr>
              <w:rPr>
                <w:rStyle w:val="Strong"/>
                <w:rFonts w:ascii="Arial" w:hAnsi="Arial" w:cs="Arial"/>
                <w:b w:val="0"/>
                <w:bCs w:val="0"/>
                <w:sz w:val="20"/>
                <w:szCs w:val="20"/>
              </w:rPr>
            </w:pPr>
            <w:r w:rsidRPr="00CB2971">
              <w:rPr>
                <w:rStyle w:val="Strong"/>
                <w:rFonts w:ascii="Arial" w:hAnsi="Arial" w:cs="Arial"/>
                <w:b w:val="0"/>
                <w:bCs w:val="0"/>
                <w:sz w:val="20"/>
                <w:szCs w:val="20"/>
              </w:rPr>
              <w:t>boundaries.</w:t>
            </w:r>
          </w:p>
        </w:tc>
        <w:tc>
          <w:tcPr>
            <w:tcW w:w="1032" w:type="pct"/>
            <w:tcBorders>
              <w:top w:val="outset" w:sz="6" w:space="0" w:color="auto"/>
              <w:left w:val="outset" w:sz="6" w:space="0" w:color="auto"/>
              <w:bottom w:val="outset" w:sz="6" w:space="0" w:color="auto"/>
              <w:right w:val="outset" w:sz="6" w:space="0" w:color="auto"/>
            </w:tcBorders>
            <w:shd w:val="clear" w:color="auto" w:fill="CCCCCC"/>
          </w:tcPr>
          <w:p w14:paraId="1BF810EA" w14:textId="77777777" w:rsidR="00B50B12" w:rsidRPr="00CB2971" w:rsidDel="00D13E3D" w:rsidRDefault="00B50B12" w:rsidP="00CB2971">
            <w:pPr>
              <w:rPr>
                <w:rStyle w:val="Strong"/>
                <w:rFonts w:ascii="Arial" w:hAnsi="Arial" w:cs="Arial"/>
                <w:b w:val="0"/>
                <w:bCs w:val="0"/>
                <w:sz w:val="20"/>
                <w:szCs w:val="20"/>
              </w:rPr>
            </w:pPr>
            <w:r w:rsidRPr="00CB2971">
              <w:rPr>
                <w:rFonts w:ascii="Arial" w:hAnsi="Arial" w:cs="Arial"/>
                <w:sz w:val="20"/>
                <w:szCs w:val="20"/>
              </w:rPr>
              <w:t>Editor’s note - The following example refers to a traditional style Dwelling house</w:t>
            </w:r>
            <w:r w:rsidRPr="00CB2971">
              <w:rPr>
                <w:rFonts w:ascii="Arial" w:hAnsi="Arial" w:cs="Arial"/>
                <w:sz w:val="20"/>
                <w:szCs w:val="20"/>
                <w:vertAlign w:val="superscript"/>
              </w:rPr>
              <w:t>(22)</w:t>
            </w:r>
            <w:r w:rsidRPr="00CB2971">
              <w:rPr>
                <w:rFonts w:ascii="Arial" w:hAnsi="Arial" w:cs="Arial"/>
                <w:sz w:val="20"/>
                <w:szCs w:val="20"/>
              </w:rPr>
              <w:t xml:space="preserve"> that does not have built to boundary walls to both side boundaries</w:t>
            </w:r>
          </w:p>
        </w:tc>
        <w:tc>
          <w:tcPr>
            <w:tcW w:w="418" w:type="pct"/>
            <w:vMerge/>
            <w:tcBorders>
              <w:left w:val="outset" w:sz="6" w:space="0" w:color="auto"/>
              <w:right w:val="outset" w:sz="6" w:space="0" w:color="auto"/>
            </w:tcBorders>
            <w:shd w:val="clear" w:color="auto" w:fill="CCCCCC"/>
          </w:tcPr>
          <w:p w14:paraId="16ADAB1D" w14:textId="77777777" w:rsidR="00B50B12" w:rsidRPr="003F6AD1" w:rsidDel="00D13E3D" w:rsidRDefault="00B50B12" w:rsidP="00CB2971">
            <w:pPr>
              <w:pStyle w:val="NormalWeb"/>
              <w:spacing w:before="0" w:beforeAutospacing="0" w:after="0" w:afterAutospacing="0"/>
              <w:ind w:left="360"/>
              <w:rPr>
                <w:rStyle w:val="Strong"/>
                <w:rFonts w:ascii="Arial" w:hAnsi="Arial" w:cs="Arial"/>
                <w:sz w:val="20"/>
                <w:szCs w:val="20"/>
              </w:rPr>
            </w:pPr>
          </w:p>
        </w:tc>
        <w:tc>
          <w:tcPr>
            <w:tcW w:w="418" w:type="pct"/>
            <w:vMerge/>
            <w:tcBorders>
              <w:left w:val="outset" w:sz="6" w:space="0" w:color="auto"/>
              <w:right w:val="outset" w:sz="6" w:space="0" w:color="auto"/>
            </w:tcBorders>
            <w:shd w:val="clear" w:color="auto" w:fill="CCCCCC"/>
          </w:tcPr>
          <w:p w14:paraId="1F8A43AA" w14:textId="77777777" w:rsidR="00B50B12" w:rsidRPr="003F6AD1" w:rsidDel="00D13E3D" w:rsidRDefault="00B50B12" w:rsidP="00CB2971">
            <w:pPr>
              <w:pStyle w:val="NormalWeb"/>
              <w:spacing w:before="0" w:beforeAutospacing="0" w:after="0" w:afterAutospacing="0"/>
              <w:ind w:left="360"/>
              <w:rPr>
                <w:rStyle w:val="Strong"/>
                <w:rFonts w:ascii="Arial" w:hAnsi="Arial" w:cs="Arial"/>
                <w:sz w:val="20"/>
                <w:szCs w:val="20"/>
              </w:rPr>
            </w:pPr>
          </w:p>
        </w:tc>
        <w:tc>
          <w:tcPr>
            <w:tcW w:w="418" w:type="pct"/>
            <w:vMerge/>
            <w:tcBorders>
              <w:left w:val="outset" w:sz="6" w:space="0" w:color="auto"/>
              <w:right w:val="outset" w:sz="6" w:space="0" w:color="auto"/>
            </w:tcBorders>
            <w:shd w:val="clear" w:color="auto" w:fill="CCCCCC"/>
          </w:tcPr>
          <w:p w14:paraId="16529937" w14:textId="77777777" w:rsidR="00B50B12" w:rsidRPr="003F6AD1" w:rsidDel="00D13E3D" w:rsidRDefault="00B50B12" w:rsidP="00CB2971">
            <w:pPr>
              <w:pStyle w:val="NormalWeb"/>
              <w:spacing w:before="0" w:beforeAutospacing="0" w:after="0" w:afterAutospacing="0"/>
              <w:ind w:left="360"/>
              <w:rPr>
                <w:rStyle w:val="Strong"/>
                <w:rFonts w:ascii="Arial" w:hAnsi="Arial" w:cs="Arial"/>
                <w:sz w:val="20"/>
                <w:szCs w:val="20"/>
              </w:rPr>
            </w:pPr>
          </w:p>
        </w:tc>
        <w:tc>
          <w:tcPr>
            <w:tcW w:w="603" w:type="pct"/>
            <w:vMerge/>
            <w:tcBorders>
              <w:left w:val="outset" w:sz="6" w:space="0" w:color="auto"/>
              <w:right w:val="outset" w:sz="6" w:space="0" w:color="auto"/>
            </w:tcBorders>
            <w:shd w:val="clear" w:color="auto" w:fill="CCCCCC"/>
          </w:tcPr>
          <w:p w14:paraId="79CC9F41" w14:textId="77777777" w:rsidR="00B50B12" w:rsidRPr="00CB2971" w:rsidDel="00D13E3D" w:rsidRDefault="00B50B12" w:rsidP="00CB2971">
            <w:pPr>
              <w:pStyle w:val="NormalWeb"/>
              <w:spacing w:before="0" w:beforeAutospacing="0" w:after="0" w:afterAutospacing="0"/>
              <w:ind w:left="360"/>
              <w:rPr>
                <w:rStyle w:val="Strong"/>
                <w:rFonts w:ascii="Arial" w:hAnsi="Arial" w:cs="Arial"/>
                <w:sz w:val="20"/>
                <w:szCs w:val="20"/>
              </w:rPr>
            </w:pPr>
          </w:p>
        </w:tc>
      </w:tr>
      <w:tr w:rsidR="00B50B12" w:rsidRPr="003F6AD1" w14:paraId="2132D4A0" w14:textId="77777777" w:rsidTr="00645211">
        <w:trPr>
          <w:trHeight w:val="70"/>
          <w:tblCellSpacing w:w="15" w:type="dxa"/>
        </w:trPr>
        <w:tc>
          <w:tcPr>
            <w:tcW w:w="409" w:type="pct"/>
            <w:vMerge/>
            <w:tcBorders>
              <w:left w:val="outset" w:sz="6" w:space="0" w:color="auto"/>
              <w:bottom w:val="outset" w:sz="6" w:space="0" w:color="auto"/>
              <w:right w:val="outset" w:sz="6" w:space="0" w:color="auto"/>
            </w:tcBorders>
            <w:vAlign w:val="center"/>
          </w:tcPr>
          <w:p w14:paraId="260469A0" w14:textId="77777777" w:rsidR="00B50B12" w:rsidRPr="00CB2971" w:rsidRDefault="00B50B12" w:rsidP="00CB2971">
            <w:pPr>
              <w:rPr>
                <w:rFonts w:ascii="Arial" w:hAnsi="Arial" w:cs="Arial"/>
                <w:b/>
                <w:bCs/>
                <w:sz w:val="20"/>
                <w:szCs w:val="20"/>
              </w:rPr>
            </w:pPr>
          </w:p>
        </w:tc>
        <w:tc>
          <w:tcPr>
            <w:tcW w:w="798" w:type="pct"/>
            <w:tcBorders>
              <w:top w:val="outset" w:sz="6" w:space="0" w:color="auto"/>
              <w:left w:val="outset" w:sz="6" w:space="0" w:color="auto"/>
              <w:bottom w:val="outset" w:sz="6" w:space="0" w:color="auto"/>
              <w:right w:val="outset" w:sz="6" w:space="0" w:color="auto"/>
            </w:tcBorders>
            <w:shd w:val="clear" w:color="auto" w:fill="CCCCCC"/>
          </w:tcPr>
          <w:p w14:paraId="1254D6E0" w14:textId="77777777" w:rsidR="00B50B12" w:rsidRPr="003F6AD1" w:rsidRDefault="00B50B12" w:rsidP="00B50B12">
            <w:pPr>
              <w:pStyle w:val="ListParagraph"/>
              <w:numPr>
                <w:ilvl w:val="0"/>
                <w:numId w:val="61"/>
              </w:numPr>
              <w:ind w:left="603" w:hanging="243"/>
              <w:rPr>
                <w:rFonts w:ascii="Arial" w:hAnsi="Arial" w:cs="Arial"/>
                <w:b/>
                <w:bCs/>
                <w:sz w:val="20"/>
                <w:szCs w:val="20"/>
              </w:rPr>
            </w:pPr>
            <w:r w:rsidRPr="00CB2971">
              <w:rPr>
                <w:rFonts w:ascii="Arial" w:hAnsi="Arial" w:cs="Arial"/>
                <w:b/>
                <w:bCs/>
                <w:sz w:val="20"/>
                <w:szCs w:val="20"/>
              </w:rPr>
              <w:t xml:space="preserve">Primary frontage width is less than 7.5m; </w:t>
            </w:r>
          </w:p>
          <w:p w14:paraId="5BC4083F" w14:textId="77777777" w:rsidR="00B50B12" w:rsidRPr="003F6AD1" w:rsidDel="00D13E3D" w:rsidRDefault="00B50B12" w:rsidP="00B50B12">
            <w:pPr>
              <w:pStyle w:val="ListParagraph"/>
              <w:numPr>
                <w:ilvl w:val="0"/>
                <w:numId w:val="61"/>
              </w:numPr>
              <w:ind w:left="603" w:hanging="243"/>
              <w:rPr>
                <w:rStyle w:val="Strong"/>
                <w:rFonts w:ascii="Arial" w:hAnsi="Arial" w:cs="Arial"/>
                <w:sz w:val="20"/>
                <w:szCs w:val="20"/>
              </w:rPr>
            </w:pPr>
            <w:r w:rsidRPr="00CB2971">
              <w:rPr>
                <w:rFonts w:ascii="Arial" w:hAnsi="Arial" w:cs="Arial"/>
                <w:b/>
                <w:bCs/>
                <w:sz w:val="20"/>
                <w:szCs w:val="20"/>
              </w:rPr>
              <w:t>built to boundary walls are provided to both side boundaries.</w:t>
            </w:r>
          </w:p>
        </w:tc>
        <w:tc>
          <w:tcPr>
            <w:tcW w:w="817" w:type="pct"/>
            <w:tcBorders>
              <w:top w:val="outset" w:sz="6" w:space="0" w:color="auto"/>
              <w:left w:val="outset" w:sz="6" w:space="0" w:color="auto"/>
              <w:bottom w:val="outset" w:sz="6" w:space="0" w:color="auto"/>
              <w:right w:val="outset" w:sz="6" w:space="0" w:color="auto"/>
            </w:tcBorders>
            <w:shd w:val="clear" w:color="auto" w:fill="CCCCCC"/>
          </w:tcPr>
          <w:p w14:paraId="0A7D2D8F" w14:textId="77777777" w:rsidR="00B50B12" w:rsidRPr="003F6AD1" w:rsidRDefault="00B50B12" w:rsidP="00B50B12">
            <w:pPr>
              <w:pStyle w:val="ListParagraph"/>
              <w:numPr>
                <w:ilvl w:val="0"/>
                <w:numId w:val="62"/>
              </w:numPr>
              <w:ind w:left="563" w:hanging="142"/>
              <w:rPr>
                <w:rFonts w:ascii="Arial" w:hAnsi="Arial" w:cs="Arial"/>
                <w:b/>
                <w:bCs/>
                <w:sz w:val="20"/>
                <w:szCs w:val="20"/>
              </w:rPr>
            </w:pPr>
            <w:r w:rsidRPr="003F6AD1">
              <w:rPr>
                <w:rFonts w:ascii="Arial" w:hAnsi="Arial" w:cs="Arial"/>
                <w:b/>
                <w:bCs/>
                <w:sz w:val="20"/>
                <w:szCs w:val="20"/>
              </w:rPr>
              <w:t xml:space="preserve">Primary frontage width is less than 7.5m; </w:t>
            </w:r>
          </w:p>
          <w:p w14:paraId="7F498429" w14:textId="77777777" w:rsidR="00B50B12" w:rsidRPr="003F6AD1" w:rsidDel="00D13E3D" w:rsidRDefault="00B50B12" w:rsidP="00B50B12">
            <w:pPr>
              <w:pStyle w:val="ListParagraph"/>
              <w:numPr>
                <w:ilvl w:val="0"/>
                <w:numId w:val="62"/>
              </w:numPr>
              <w:ind w:left="563" w:hanging="142"/>
              <w:rPr>
                <w:rStyle w:val="Strong"/>
                <w:rFonts w:ascii="Arial" w:hAnsi="Arial" w:cs="Arial"/>
                <w:sz w:val="20"/>
                <w:szCs w:val="20"/>
              </w:rPr>
            </w:pPr>
            <w:r w:rsidRPr="00CB2971">
              <w:rPr>
                <w:rFonts w:ascii="Arial" w:hAnsi="Arial" w:cs="Arial"/>
                <w:b/>
                <w:bCs/>
                <w:sz w:val="20"/>
                <w:szCs w:val="20"/>
              </w:rPr>
              <w:t>built to boundary walls are provided to both side boundaries.</w:t>
            </w:r>
          </w:p>
        </w:tc>
        <w:tc>
          <w:tcPr>
            <w:tcW w:w="1032" w:type="pct"/>
            <w:tcBorders>
              <w:top w:val="outset" w:sz="6" w:space="0" w:color="auto"/>
              <w:left w:val="outset" w:sz="6" w:space="0" w:color="auto"/>
              <w:bottom w:val="outset" w:sz="6" w:space="0" w:color="auto"/>
              <w:right w:val="outset" w:sz="6" w:space="0" w:color="auto"/>
            </w:tcBorders>
            <w:shd w:val="clear" w:color="auto" w:fill="CCCCCC"/>
          </w:tcPr>
          <w:p w14:paraId="42602875" w14:textId="77777777" w:rsidR="00B50B12" w:rsidRPr="003F6AD1" w:rsidDel="00D13E3D" w:rsidRDefault="00B50B12" w:rsidP="00CB2971">
            <w:pPr>
              <w:rPr>
                <w:rStyle w:val="Strong"/>
                <w:rFonts w:ascii="Arial" w:hAnsi="Arial" w:cs="Arial"/>
                <w:sz w:val="20"/>
                <w:szCs w:val="20"/>
              </w:rPr>
            </w:pPr>
            <w:r w:rsidRPr="003F6AD1">
              <w:rPr>
                <w:rFonts w:ascii="Arial" w:hAnsi="Arial" w:cs="Arial"/>
                <w:b/>
                <w:bCs/>
                <w:sz w:val="20"/>
                <w:szCs w:val="20"/>
              </w:rPr>
              <w:t>Any built to boundary walls are limited to one side boundary only.</w:t>
            </w:r>
          </w:p>
        </w:tc>
        <w:tc>
          <w:tcPr>
            <w:tcW w:w="418" w:type="pct"/>
            <w:vMerge/>
            <w:tcBorders>
              <w:left w:val="outset" w:sz="6" w:space="0" w:color="auto"/>
              <w:bottom w:val="outset" w:sz="6" w:space="0" w:color="auto"/>
              <w:right w:val="outset" w:sz="6" w:space="0" w:color="auto"/>
            </w:tcBorders>
            <w:shd w:val="clear" w:color="auto" w:fill="CCCCCC"/>
          </w:tcPr>
          <w:p w14:paraId="7DFCEB3D" w14:textId="77777777" w:rsidR="00B50B12" w:rsidRPr="003F6AD1" w:rsidDel="00D13E3D" w:rsidRDefault="00B50B12" w:rsidP="00CB2971">
            <w:pPr>
              <w:pStyle w:val="NormalWeb"/>
              <w:spacing w:before="0" w:beforeAutospacing="0" w:after="0" w:afterAutospacing="0"/>
              <w:ind w:left="360"/>
              <w:rPr>
                <w:rStyle w:val="Strong"/>
                <w:rFonts w:ascii="Arial" w:hAnsi="Arial" w:cs="Arial"/>
                <w:sz w:val="20"/>
                <w:szCs w:val="20"/>
              </w:rPr>
            </w:pPr>
          </w:p>
        </w:tc>
        <w:tc>
          <w:tcPr>
            <w:tcW w:w="418" w:type="pct"/>
            <w:vMerge/>
            <w:tcBorders>
              <w:left w:val="outset" w:sz="6" w:space="0" w:color="auto"/>
              <w:bottom w:val="outset" w:sz="6" w:space="0" w:color="auto"/>
              <w:right w:val="outset" w:sz="6" w:space="0" w:color="auto"/>
            </w:tcBorders>
            <w:shd w:val="clear" w:color="auto" w:fill="CCCCCC"/>
          </w:tcPr>
          <w:p w14:paraId="6AD98216" w14:textId="77777777" w:rsidR="00B50B12" w:rsidRPr="003F6AD1" w:rsidDel="00D13E3D" w:rsidRDefault="00B50B12" w:rsidP="00CB2971">
            <w:pPr>
              <w:pStyle w:val="NormalWeb"/>
              <w:spacing w:before="0" w:beforeAutospacing="0" w:after="0" w:afterAutospacing="0"/>
              <w:ind w:left="360"/>
              <w:rPr>
                <w:rStyle w:val="Strong"/>
                <w:rFonts w:ascii="Arial" w:hAnsi="Arial" w:cs="Arial"/>
                <w:sz w:val="20"/>
                <w:szCs w:val="20"/>
              </w:rPr>
            </w:pPr>
          </w:p>
        </w:tc>
        <w:tc>
          <w:tcPr>
            <w:tcW w:w="418" w:type="pct"/>
            <w:vMerge/>
            <w:tcBorders>
              <w:left w:val="outset" w:sz="6" w:space="0" w:color="auto"/>
              <w:bottom w:val="outset" w:sz="6" w:space="0" w:color="auto"/>
              <w:right w:val="outset" w:sz="6" w:space="0" w:color="auto"/>
            </w:tcBorders>
            <w:shd w:val="clear" w:color="auto" w:fill="CCCCCC"/>
          </w:tcPr>
          <w:p w14:paraId="35607ACE" w14:textId="77777777" w:rsidR="00B50B12" w:rsidRPr="003F6AD1" w:rsidDel="00D13E3D" w:rsidRDefault="00B50B12" w:rsidP="00CB2971">
            <w:pPr>
              <w:pStyle w:val="NormalWeb"/>
              <w:spacing w:before="0" w:beforeAutospacing="0" w:after="0" w:afterAutospacing="0"/>
              <w:ind w:left="360"/>
              <w:rPr>
                <w:rStyle w:val="Strong"/>
                <w:rFonts w:ascii="Arial" w:hAnsi="Arial" w:cs="Arial"/>
                <w:sz w:val="20"/>
                <w:szCs w:val="20"/>
              </w:rPr>
            </w:pPr>
          </w:p>
        </w:tc>
        <w:tc>
          <w:tcPr>
            <w:tcW w:w="603" w:type="pct"/>
            <w:vMerge/>
            <w:tcBorders>
              <w:left w:val="outset" w:sz="6" w:space="0" w:color="auto"/>
              <w:bottom w:val="outset" w:sz="6" w:space="0" w:color="auto"/>
              <w:right w:val="outset" w:sz="6" w:space="0" w:color="auto"/>
            </w:tcBorders>
            <w:shd w:val="clear" w:color="auto" w:fill="CCCCCC"/>
          </w:tcPr>
          <w:p w14:paraId="51541191" w14:textId="77777777" w:rsidR="00B50B12" w:rsidRPr="00CB2971" w:rsidDel="00D13E3D" w:rsidRDefault="00B50B12" w:rsidP="00CB2971">
            <w:pPr>
              <w:pStyle w:val="NormalWeb"/>
              <w:spacing w:before="0" w:beforeAutospacing="0" w:after="0" w:afterAutospacing="0"/>
              <w:ind w:left="360"/>
              <w:rPr>
                <w:rStyle w:val="Strong"/>
                <w:rFonts w:ascii="Arial" w:hAnsi="Arial" w:cs="Arial"/>
                <w:sz w:val="20"/>
                <w:szCs w:val="20"/>
              </w:rPr>
            </w:pPr>
          </w:p>
        </w:tc>
      </w:tr>
      <w:tr w:rsidR="00B50B12" w:rsidRPr="009451ED" w14:paraId="166CBF3B" w14:textId="77777777" w:rsidTr="00645211">
        <w:trPr>
          <w:tblCellSpacing w:w="15" w:type="dxa"/>
        </w:trPr>
        <w:tc>
          <w:tcPr>
            <w:tcW w:w="409" w:type="pct"/>
            <w:tcBorders>
              <w:top w:val="single" w:sz="4" w:space="0" w:color="000000"/>
              <w:left w:val="single" w:sz="4" w:space="0" w:color="000000"/>
              <w:bottom w:val="single" w:sz="4" w:space="0" w:color="000000"/>
              <w:right w:val="single" w:sz="4" w:space="0" w:color="000000"/>
            </w:tcBorders>
          </w:tcPr>
          <w:p w14:paraId="3613B5A6" w14:textId="77777777" w:rsidR="00B50B12" w:rsidRPr="00CB2971" w:rsidRDefault="00B50B12" w:rsidP="00CB2971">
            <w:pPr>
              <w:pStyle w:val="NormalWeb"/>
              <w:rPr>
                <w:rFonts w:ascii="Arial" w:hAnsi="Arial" w:cs="Arial"/>
                <w:b/>
                <w:bCs/>
                <w:sz w:val="20"/>
                <w:szCs w:val="20"/>
              </w:rPr>
            </w:pPr>
            <w:r w:rsidRPr="00CB2971">
              <w:rPr>
                <w:rFonts w:ascii="Arial" w:hAnsi="Arial" w:cs="Arial"/>
                <w:b/>
                <w:bCs/>
                <w:sz w:val="20"/>
                <w:szCs w:val="20"/>
              </w:rPr>
              <w:t>8.5m or less</w:t>
            </w:r>
          </w:p>
        </w:tc>
        <w:tc>
          <w:tcPr>
            <w:tcW w:w="798" w:type="pct"/>
            <w:tcBorders>
              <w:top w:val="outset" w:sz="6" w:space="0" w:color="auto"/>
              <w:left w:val="outset" w:sz="6" w:space="0" w:color="auto"/>
              <w:bottom w:val="outset" w:sz="6" w:space="0" w:color="auto"/>
              <w:right w:val="outset" w:sz="6" w:space="0" w:color="auto"/>
            </w:tcBorders>
            <w:vAlign w:val="center"/>
          </w:tcPr>
          <w:p w14:paraId="2D2C6BA3"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80%</w:t>
            </w:r>
          </w:p>
        </w:tc>
        <w:tc>
          <w:tcPr>
            <w:tcW w:w="817" w:type="pct"/>
            <w:tcBorders>
              <w:top w:val="outset" w:sz="6" w:space="0" w:color="auto"/>
              <w:left w:val="outset" w:sz="6" w:space="0" w:color="auto"/>
              <w:bottom w:val="outset" w:sz="6" w:space="0" w:color="auto"/>
              <w:right w:val="outset" w:sz="6" w:space="0" w:color="auto"/>
            </w:tcBorders>
            <w:vAlign w:val="center"/>
          </w:tcPr>
          <w:p w14:paraId="1C2A06E3"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75%</w:t>
            </w:r>
          </w:p>
        </w:tc>
        <w:tc>
          <w:tcPr>
            <w:tcW w:w="1032" w:type="pct"/>
            <w:tcBorders>
              <w:top w:val="outset" w:sz="6" w:space="0" w:color="auto"/>
              <w:left w:val="outset" w:sz="6" w:space="0" w:color="auto"/>
              <w:bottom w:val="outset" w:sz="6" w:space="0" w:color="auto"/>
              <w:right w:val="outset" w:sz="6" w:space="0" w:color="auto"/>
            </w:tcBorders>
            <w:vAlign w:val="center"/>
          </w:tcPr>
          <w:p w14:paraId="1356EE8F"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60%</w:t>
            </w:r>
          </w:p>
        </w:tc>
        <w:tc>
          <w:tcPr>
            <w:tcW w:w="418" w:type="pct"/>
            <w:tcBorders>
              <w:top w:val="outset" w:sz="6" w:space="0" w:color="auto"/>
              <w:left w:val="outset" w:sz="6" w:space="0" w:color="auto"/>
              <w:bottom w:val="outset" w:sz="6" w:space="0" w:color="auto"/>
              <w:right w:val="outset" w:sz="6" w:space="0" w:color="auto"/>
            </w:tcBorders>
            <w:vAlign w:val="center"/>
          </w:tcPr>
          <w:p w14:paraId="090AB15B"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60%</w:t>
            </w:r>
          </w:p>
        </w:tc>
        <w:tc>
          <w:tcPr>
            <w:tcW w:w="418" w:type="pct"/>
            <w:tcBorders>
              <w:top w:val="outset" w:sz="6" w:space="0" w:color="auto"/>
              <w:left w:val="outset" w:sz="6" w:space="0" w:color="auto"/>
              <w:bottom w:val="outset" w:sz="6" w:space="0" w:color="auto"/>
              <w:right w:val="outset" w:sz="6" w:space="0" w:color="auto"/>
            </w:tcBorders>
            <w:vAlign w:val="center"/>
          </w:tcPr>
          <w:p w14:paraId="7A429585"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60%</w:t>
            </w:r>
          </w:p>
        </w:tc>
        <w:tc>
          <w:tcPr>
            <w:tcW w:w="418" w:type="pct"/>
            <w:tcBorders>
              <w:top w:val="outset" w:sz="6" w:space="0" w:color="auto"/>
              <w:left w:val="outset" w:sz="6" w:space="0" w:color="auto"/>
              <w:bottom w:val="outset" w:sz="6" w:space="0" w:color="auto"/>
              <w:right w:val="outset" w:sz="6" w:space="0" w:color="auto"/>
            </w:tcBorders>
            <w:vAlign w:val="center"/>
          </w:tcPr>
          <w:p w14:paraId="676F08A0"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60%</w:t>
            </w:r>
          </w:p>
        </w:tc>
        <w:tc>
          <w:tcPr>
            <w:tcW w:w="603" w:type="pct"/>
            <w:tcBorders>
              <w:top w:val="outset" w:sz="6" w:space="0" w:color="auto"/>
              <w:left w:val="outset" w:sz="6" w:space="0" w:color="auto"/>
              <w:bottom w:val="outset" w:sz="6" w:space="0" w:color="auto"/>
              <w:right w:val="outset" w:sz="6" w:space="0" w:color="auto"/>
            </w:tcBorders>
            <w:vAlign w:val="center"/>
          </w:tcPr>
          <w:p w14:paraId="29AABEF6" w14:textId="77777777" w:rsidR="00B50B12" w:rsidRPr="00D13E3D" w:rsidRDefault="00B50B12" w:rsidP="00CB2971">
            <w:pPr>
              <w:pStyle w:val="NormalWeb"/>
              <w:jc w:val="center"/>
              <w:rPr>
                <w:rFonts w:ascii="Arial" w:hAnsi="Arial" w:cs="Arial"/>
                <w:sz w:val="20"/>
                <w:szCs w:val="20"/>
              </w:rPr>
            </w:pPr>
            <w:r w:rsidRPr="003F6AD1">
              <w:rPr>
                <w:rFonts w:ascii="Arial" w:hAnsi="Arial" w:cs="Arial"/>
                <w:sz w:val="20"/>
                <w:szCs w:val="20"/>
              </w:rPr>
              <w:t>60%</w:t>
            </w:r>
          </w:p>
        </w:tc>
      </w:tr>
      <w:tr w:rsidR="00B50B12" w:rsidRPr="009451ED" w14:paraId="4447EEA4" w14:textId="77777777" w:rsidTr="00645211">
        <w:trPr>
          <w:tblCellSpacing w:w="15" w:type="dxa"/>
        </w:trPr>
        <w:tc>
          <w:tcPr>
            <w:tcW w:w="409" w:type="pct"/>
            <w:tcBorders>
              <w:top w:val="single" w:sz="4" w:space="0" w:color="000000"/>
              <w:left w:val="single" w:sz="4" w:space="0" w:color="000000"/>
              <w:bottom w:val="single" w:sz="4" w:space="0" w:color="000000"/>
              <w:right w:val="single" w:sz="4" w:space="0" w:color="000000"/>
            </w:tcBorders>
          </w:tcPr>
          <w:p w14:paraId="64F1086F" w14:textId="77777777" w:rsidR="00B50B12" w:rsidRPr="00CB2971" w:rsidRDefault="00B50B12" w:rsidP="00CB2971">
            <w:pPr>
              <w:pStyle w:val="NormalWeb"/>
              <w:rPr>
                <w:rStyle w:val="Strong"/>
                <w:rFonts w:ascii="Arial" w:hAnsi="Arial" w:cs="Arial"/>
                <w:b w:val="0"/>
                <w:sz w:val="20"/>
                <w:szCs w:val="20"/>
              </w:rPr>
            </w:pPr>
            <w:r w:rsidRPr="003F6AD1">
              <w:rPr>
                <w:rFonts w:ascii="Arial" w:hAnsi="Arial" w:cs="Arial"/>
                <w:b/>
                <w:bCs/>
                <w:sz w:val="20"/>
                <w:szCs w:val="20"/>
              </w:rPr>
              <w:t>&gt;8.5m – 12.0m</w:t>
            </w:r>
          </w:p>
        </w:tc>
        <w:tc>
          <w:tcPr>
            <w:tcW w:w="798" w:type="pct"/>
            <w:tcBorders>
              <w:top w:val="outset" w:sz="6" w:space="0" w:color="auto"/>
              <w:left w:val="outset" w:sz="6" w:space="0" w:color="auto"/>
              <w:bottom w:val="outset" w:sz="6" w:space="0" w:color="auto"/>
              <w:right w:val="outset" w:sz="6" w:space="0" w:color="auto"/>
            </w:tcBorders>
            <w:vAlign w:val="center"/>
          </w:tcPr>
          <w:p w14:paraId="0DDD678A"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50%</w:t>
            </w:r>
          </w:p>
        </w:tc>
        <w:tc>
          <w:tcPr>
            <w:tcW w:w="817" w:type="pct"/>
            <w:tcBorders>
              <w:top w:val="outset" w:sz="6" w:space="0" w:color="auto"/>
              <w:left w:val="outset" w:sz="6" w:space="0" w:color="auto"/>
              <w:bottom w:val="outset" w:sz="6" w:space="0" w:color="auto"/>
              <w:right w:val="outset" w:sz="6" w:space="0" w:color="auto"/>
            </w:tcBorders>
            <w:vAlign w:val="center"/>
          </w:tcPr>
          <w:p w14:paraId="01D9CB1D"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50%</w:t>
            </w:r>
          </w:p>
        </w:tc>
        <w:tc>
          <w:tcPr>
            <w:tcW w:w="1032" w:type="pct"/>
            <w:tcBorders>
              <w:top w:val="outset" w:sz="6" w:space="0" w:color="auto"/>
              <w:left w:val="outset" w:sz="6" w:space="0" w:color="auto"/>
              <w:bottom w:val="outset" w:sz="6" w:space="0" w:color="auto"/>
              <w:right w:val="outset" w:sz="6" w:space="0" w:color="auto"/>
            </w:tcBorders>
            <w:vAlign w:val="center"/>
          </w:tcPr>
          <w:p w14:paraId="1B51D0EF"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50%</w:t>
            </w:r>
          </w:p>
        </w:tc>
        <w:tc>
          <w:tcPr>
            <w:tcW w:w="418" w:type="pct"/>
            <w:tcBorders>
              <w:top w:val="outset" w:sz="6" w:space="0" w:color="auto"/>
              <w:left w:val="outset" w:sz="6" w:space="0" w:color="auto"/>
              <w:bottom w:val="outset" w:sz="6" w:space="0" w:color="auto"/>
              <w:right w:val="outset" w:sz="6" w:space="0" w:color="auto"/>
            </w:tcBorders>
            <w:vAlign w:val="center"/>
          </w:tcPr>
          <w:p w14:paraId="2CC9198C" w14:textId="77777777" w:rsidR="00B50B12" w:rsidRPr="009451ED" w:rsidRDefault="00B50B12" w:rsidP="00CB2971">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50%</w:t>
            </w:r>
          </w:p>
        </w:tc>
        <w:tc>
          <w:tcPr>
            <w:tcW w:w="418" w:type="pct"/>
            <w:tcBorders>
              <w:top w:val="outset" w:sz="6" w:space="0" w:color="auto"/>
              <w:left w:val="outset" w:sz="6" w:space="0" w:color="auto"/>
              <w:bottom w:val="outset" w:sz="6" w:space="0" w:color="auto"/>
              <w:right w:val="outset" w:sz="6" w:space="0" w:color="auto"/>
            </w:tcBorders>
            <w:vAlign w:val="center"/>
          </w:tcPr>
          <w:p w14:paraId="39E5ED98" w14:textId="77777777" w:rsidR="00B50B12" w:rsidRPr="009451ED" w:rsidRDefault="00B50B12" w:rsidP="00CB2971">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60%</w:t>
            </w:r>
          </w:p>
        </w:tc>
        <w:tc>
          <w:tcPr>
            <w:tcW w:w="418" w:type="pct"/>
            <w:tcBorders>
              <w:top w:val="outset" w:sz="6" w:space="0" w:color="auto"/>
              <w:left w:val="outset" w:sz="6" w:space="0" w:color="auto"/>
              <w:bottom w:val="outset" w:sz="6" w:space="0" w:color="auto"/>
              <w:right w:val="outset" w:sz="6" w:space="0" w:color="auto"/>
            </w:tcBorders>
            <w:vAlign w:val="center"/>
          </w:tcPr>
          <w:p w14:paraId="44D8C2F9" w14:textId="77777777" w:rsidR="00B50B12" w:rsidRPr="009451ED" w:rsidRDefault="00B50B12" w:rsidP="00CB2971">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50%</w:t>
            </w:r>
          </w:p>
        </w:tc>
        <w:tc>
          <w:tcPr>
            <w:tcW w:w="603" w:type="pct"/>
            <w:tcBorders>
              <w:top w:val="outset" w:sz="6" w:space="0" w:color="auto"/>
              <w:left w:val="outset" w:sz="6" w:space="0" w:color="auto"/>
              <w:bottom w:val="outset" w:sz="6" w:space="0" w:color="auto"/>
              <w:right w:val="outset" w:sz="6" w:space="0" w:color="auto"/>
            </w:tcBorders>
            <w:vAlign w:val="center"/>
          </w:tcPr>
          <w:p w14:paraId="4ABCB3BB" w14:textId="77777777" w:rsidR="00B50B12" w:rsidRPr="00D13E3D" w:rsidRDefault="00B50B12" w:rsidP="00CB2971">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50%</w:t>
            </w:r>
          </w:p>
        </w:tc>
      </w:tr>
      <w:tr w:rsidR="00B50B12" w:rsidRPr="009451ED" w14:paraId="00687147" w14:textId="77777777" w:rsidTr="00645211">
        <w:trPr>
          <w:tblCellSpacing w:w="15" w:type="dxa"/>
        </w:trPr>
        <w:tc>
          <w:tcPr>
            <w:tcW w:w="409" w:type="pct"/>
            <w:tcBorders>
              <w:top w:val="single" w:sz="4" w:space="0" w:color="000000"/>
              <w:left w:val="single" w:sz="4" w:space="0" w:color="000000"/>
              <w:bottom w:val="single" w:sz="4" w:space="0" w:color="000000"/>
              <w:right w:val="single" w:sz="4" w:space="0" w:color="000000"/>
            </w:tcBorders>
          </w:tcPr>
          <w:p w14:paraId="169ADE06" w14:textId="77777777" w:rsidR="00B50B12" w:rsidRPr="00CB2971" w:rsidRDefault="00B50B12" w:rsidP="00CB2971">
            <w:pPr>
              <w:pStyle w:val="NormalWeb"/>
              <w:rPr>
                <w:rFonts w:ascii="Arial" w:hAnsi="Arial" w:cs="Arial"/>
                <w:b/>
                <w:bCs/>
                <w:sz w:val="20"/>
                <w:szCs w:val="20"/>
              </w:rPr>
            </w:pPr>
            <w:r w:rsidRPr="00CB2971">
              <w:rPr>
                <w:rFonts w:ascii="Arial" w:hAnsi="Arial" w:cs="Arial"/>
                <w:b/>
                <w:bCs/>
                <w:sz w:val="20"/>
                <w:szCs w:val="20"/>
              </w:rPr>
              <w:t>&gt;12.0m</w:t>
            </w:r>
          </w:p>
        </w:tc>
        <w:tc>
          <w:tcPr>
            <w:tcW w:w="798" w:type="pct"/>
            <w:tcBorders>
              <w:top w:val="outset" w:sz="6" w:space="0" w:color="auto"/>
              <w:left w:val="outset" w:sz="6" w:space="0" w:color="auto"/>
              <w:bottom w:val="outset" w:sz="6" w:space="0" w:color="auto"/>
              <w:right w:val="outset" w:sz="6" w:space="0" w:color="auto"/>
            </w:tcBorders>
            <w:vAlign w:val="center"/>
          </w:tcPr>
          <w:p w14:paraId="4E445ADB" w14:textId="77777777" w:rsidR="00B50B12" w:rsidRPr="009451ED" w:rsidRDefault="00B50B12" w:rsidP="00CB2971">
            <w:pPr>
              <w:pStyle w:val="NormalWeb"/>
              <w:jc w:val="center"/>
              <w:rPr>
                <w:rFonts w:ascii="Arial" w:hAnsi="Arial" w:cs="Arial"/>
                <w:sz w:val="20"/>
                <w:szCs w:val="20"/>
              </w:rPr>
            </w:pPr>
            <w:r>
              <w:rPr>
                <w:rFonts w:ascii="Arial" w:hAnsi="Arial" w:cs="Arial"/>
                <w:sz w:val="20"/>
                <w:szCs w:val="20"/>
              </w:rPr>
              <w:t>N/A</w:t>
            </w:r>
          </w:p>
        </w:tc>
        <w:tc>
          <w:tcPr>
            <w:tcW w:w="817" w:type="pct"/>
            <w:tcBorders>
              <w:top w:val="outset" w:sz="6" w:space="0" w:color="auto"/>
              <w:left w:val="outset" w:sz="6" w:space="0" w:color="auto"/>
              <w:bottom w:val="outset" w:sz="6" w:space="0" w:color="auto"/>
              <w:right w:val="outset" w:sz="6" w:space="0" w:color="auto"/>
            </w:tcBorders>
            <w:vAlign w:val="center"/>
          </w:tcPr>
          <w:p w14:paraId="2F5E52C2" w14:textId="77777777" w:rsidR="00B50B12" w:rsidRPr="009451ED" w:rsidRDefault="00B50B12" w:rsidP="00CB2971">
            <w:pPr>
              <w:pStyle w:val="NormalWeb"/>
              <w:jc w:val="center"/>
              <w:rPr>
                <w:rFonts w:ascii="Arial" w:hAnsi="Arial" w:cs="Arial"/>
                <w:sz w:val="20"/>
                <w:szCs w:val="20"/>
              </w:rPr>
            </w:pPr>
            <w:r>
              <w:rPr>
                <w:rFonts w:ascii="Arial" w:hAnsi="Arial" w:cs="Arial"/>
                <w:sz w:val="20"/>
                <w:szCs w:val="20"/>
              </w:rPr>
              <w:t>N/A</w:t>
            </w:r>
          </w:p>
        </w:tc>
        <w:tc>
          <w:tcPr>
            <w:tcW w:w="1032" w:type="pct"/>
            <w:tcBorders>
              <w:top w:val="outset" w:sz="6" w:space="0" w:color="auto"/>
              <w:left w:val="outset" w:sz="6" w:space="0" w:color="auto"/>
              <w:bottom w:val="outset" w:sz="6" w:space="0" w:color="auto"/>
              <w:right w:val="outset" w:sz="6" w:space="0" w:color="auto"/>
            </w:tcBorders>
            <w:vAlign w:val="center"/>
          </w:tcPr>
          <w:p w14:paraId="5099B617" w14:textId="77777777" w:rsidR="00B50B12" w:rsidRPr="009451ED" w:rsidRDefault="00B50B12" w:rsidP="00CB2971">
            <w:pPr>
              <w:pStyle w:val="NormalWeb"/>
              <w:jc w:val="center"/>
              <w:rPr>
                <w:rFonts w:ascii="Arial" w:hAnsi="Arial" w:cs="Arial"/>
                <w:sz w:val="20"/>
                <w:szCs w:val="20"/>
              </w:rPr>
            </w:pPr>
            <w:r>
              <w:rPr>
                <w:rFonts w:ascii="Arial" w:hAnsi="Arial" w:cs="Arial"/>
                <w:sz w:val="20"/>
                <w:szCs w:val="20"/>
              </w:rPr>
              <w:t>N/A</w:t>
            </w:r>
          </w:p>
        </w:tc>
        <w:tc>
          <w:tcPr>
            <w:tcW w:w="418" w:type="pct"/>
            <w:tcBorders>
              <w:top w:val="outset" w:sz="6" w:space="0" w:color="auto"/>
              <w:left w:val="outset" w:sz="6" w:space="0" w:color="auto"/>
              <w:bottom w:val="outset" w:sz="6" w:space="0" w:color="auto"/>
              <w:right w:val="outset" w:sz="6" w:space="0" w:color="auto"/>
            </w:tcBorders>
            <w:vAlign w:val="center"/>
          </w:tcPr>
          <w:p w14:paraId="33EB737D" w14:textId="77777777" w:rsidR="00B50B12" w:rsidRPr="009451ED" w:rsidRDefault="00B50B12" w:rsidP="00CB2971">
            <w:pPr>
              <w:pStyle w:val="NormalWeb"/>
              <w:jc w:val="center"/>
              <w:rPr>
                <w:rFonts w:ascii="Arial" w:hAnsi="Arial" w:cs="Arial"/>
                <w:sz w:val="20"/>
                <w:szCs w:val="20"/>
              </w:rPr>
            </w:pPr>
            <w:r>
              <w:rPr>
                <w:rFonts w:ascii="Arial" w:hAnsi="Arial" w:cs="Arial"/>
                <w:sz w:val="20"/>
                <w:szCs w:val="20"/>
              </w:rPr>
              <w:t>N/A</w:t>
            </w:r>
          </w:p>
        </w:tc>
        <w:tc>
          <w:tcPr>
            <w:tcW w:w="418" w:type="pct"/>
            <w:tcBorders>
              <w:top w:val="outset" w:sz="6" w:space="0" w:color="auto"/>
              <w:left w:val="outset" w:sz="6" w:space="0" w:color="auto"/>
              <w:bottom w:val="outset" w:sz="6" w:space="0" w:color="auto"/>
              <w:right w:val="outset" w:sz="6" w:space="0" w:color="auto"/>
            </w:tcBorders>
            <w:vAlign w:val="center"/>
          </w:tcPr>
          <w:p w14:paraId="6ABA41CC" w14:textId="77777777" w:rsidR="00B50B12" w:rsidRPr="009451ED" w:rsidRDefault="00B50B12" w:rsidP="00CB2971">
            <w:pPr>
              <w:pStyle w:val="NormalWeb"/>
              <w:jc w:val="center"/>
              <w:rPr>
                <w:rFonts w:ascii="Arial" w:hAnsi="Arial" w:cs="Arial"/>
                <w:sz w:val="20"/>
                <w:szCs w:val="20"/>
              </w:rPr>
            </w:pPr>
            <w:r>
              <w:rPr>
                <w:rFonts w:ascii="Arial" w:hAnsi="Arial" w:cs="Arial"/>
                <w:sz w:val="20"/>
                <w:szCs w:val="20"/>
              </w:rPr>
              <w:t>N/A</w:t>
            </w:r>
          </w:p>
        </w:tc>
        <w:tc>
          <w:tcPr>
            <w:tcW w:w="418" w:type="pct"/>
            <w:tcBorders>
              <w:top w:val="outset" w:sz="6" w:space="0" w:color="auto"/>
              <w:left w:val="outset" w:sz="6" w:space="0" w:color="auto"/>
              <w:bottom w:val="outset" w:sz="6" w:space="0" w:color="auto"/>
              <w:right w:val="outset" w:sz="6" w:space="0" w:color="auto"/>
            </w:tcBorders>
            <w:vAlign w:val="center"/>
          </w:tcPr>
          <w:p w14:paraId="067B2294"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50%</w:t>
            </w:r>
          </w:p>
        </w:tc>
        <w:tc>
          <w:tcPr>
            <w:tcW w:w="603" w:type="pct"/>
            <w:tcBorders>
              <w:top w:val="outset" w:sz="6" w:space="0" w:color="auto"/>
              <w:left w:val="outset" w:sz="6" w:space="0" w:color="auto"/>
              <w:bottom w:val="outset" w:sz="6" w:space="0" w:color="auto"/>
              <w:right w:val="outset" w:sz="6" w:space="0" w:color="auto"/>
            </w:tcBorders>
            <w:vAlign w:val="center"/>
          </w:tcPr>
          <w:p w14:paraId="3CEA37B8" w14:textId="77777777" w:rsidR="00B50B12" w:rsidRPr="009451ED" w:rsidRDefault="00B50B12" w:rsidP="00CB2971">
            <w:pPr>
              <w:pStyle w:val="NormalWeb"/>
              <w:jc w:val="center"/>
              <w:rPr>
                <w:rFonts w:ascii="Arial" w:hAnsi="Arial" w:cs="Arial"/>
                <w:sz w:val="20"/>
                <w:szCs w:val="20"/>
              </w:rPr>
            </w:pPr>
            <w:r>
              <w:rPr>
                <w:rFonts w:ascii="Arial" w:hAnsi="Arial" w:cs="Arial"/>
                <w:sz w:val="20"/>
                <w:szCs w:val="20"/>
              </w:rPr>
              <w:t>4</w:t>
            </w:r>
            <w:r w:rsidRPr="003F6AD1">
              <w:rPr>
                <w:rFonts w:ascii="Arial" w:hAnsi="Arial" w:cs="Arial"/>
                <w:sz w:val="20"/>
                <w:szCs w:val="20"/>
              </w:rPr>
              <w:t>0%</w:t>
            </w:r>
          </w:p>
        </w:tc>
      </w:tr>
    </w:tbl>
    <w:p w14:paraId="58F072FE" w14:textId="77777777" w:rsidR="00B51D43" w:rsidRDefault="00B51D43" w:rsidP="0026176B">
      <w:pPr>
        <w:rPr>
          <w:rFonts w:ascii="Arial" w:hAnsi="Arial" w:cs="Arial"/>
        </w:rPr>
      </w:pPr>
    </w:p>
    <w:tbl>
      <w:tblPr>
        <w:tblW w:w="3084"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146"/>
        <w:gridCol w:w="1468"/>
        <w:gridCol w:w="1657"/>
        <w:gridCol w:w="1521"/>
        <w:gridCol w:w="1557"/>
        <w:gridCol w:w="2148"/>
      </w:tblGrid>
      <w:tr w:rsidR="00B50B12" w:rsidRPr="00CB2971" w14:paraId="348F46D8" w14:textId="77777777" w:rsidTr="00CB2971">
        <w:trPr>
          <w:trHeight w:val="74"/>
          <w:tblCellSpacing w:w="15" w:type="dxa"/>
        </w:trPr>
        <w:tc>
          <w:tcPr>
            <w:tcW w:w="4968" w:type="pct"/>
            <w:gridSpan w:val="6"/>
            <w:tcBorders>
              <w:top w:val="outset" w:sz="6" w:space="0" w:color="auto"/>
              <w:left w:val="nil"/>
              <w:bottom w:val="single" w:sz="4" w:space="0" w:color="auto"/>
              <w:right w:val="nil"/>
            </w:tcBorders>
            <w:shd w:val="clear" w:color="auto" w:fill="CCCCCC"/>
            <w:hideMark/>
          </w:tcPr>
          <w:p w14:paraId="694FC6EC" w14:textId="77777777" w:rsidR="00B50B12" w:rsidRPr="00CB2971" w:rsidRDefault="00B50B12" w:rsidP="00CB2971">
            <w:pPr>
              <w:jc w:val="center"/>
              <w:rPr>
                <w:rFonts w:ascii="Arial" w:eastAsia="Times New Roman" w:hAnsi="Arial" w:cs="Arial"/>
                <w:b/>
                <w:bCs/>
                <w:sz w:val="20"/>
                <w:szCs w:val="20"/>
              </w:rPr>
            </w:pPr>
            <w:r w:rsidRPr="00AB5299">
              <w:rPr>
                <w:rStyle w:val="Strong"/>
                <w:rFonts w:ascii="Arial" w:eastAsia="Times New Roman" w:hAnsi="Arial" w:cs="Arial"/>
                <w:sz w:val="20"/>
                <w:szCs w:val="20"/>
              </w:rPr>
              <w:t>Table 9.3.1.</w:t>
            </w:r>
            <w:r>
              <w:rPr>
                <w:rStyle w:val="Strong"/>
                <w:rFonts w:ascii="Arial" w:eastAsia="Times New Roman" w:hAnsi="Arial" w:cs="Arial"/>
                <w:sz w:val="20"/>
                <w:szCs w:val="20"/>
              </w:rPr>
              <w:t>9 Site Cover</w:t>
            </w:r>
          </w:p>
        </w:tc>
      </w:tr>
      <w:tr w:rsidR="00B50B12" w:rsidRPr="00CB2971" w14:paraId="72C33BBE" w14:textId="77777777" w:rsidTr="00CB2971">
        <w:trPr>
          <w:trHeight w:val="308"/>
          <w:tblCellSpacing w:w="15" w:type="dxa"/>
        </w:trPr>
        <w:tc>
          <w:tcPr>
            <w:tcW w:w="4968" w:type="pct"/>
            <w:gridSpan w:val="6"/>
            <w:tcBorders>
              <w:top w:val="single" w:sz="4" w:space="0" w:color="auto"/>
              <w:left w:val="nil"/>
              <w:bottom w:val="nil"/>
              <w:right w:val="nil"/>
            </w:tcBorders>
            <w:shd w:val="clear" w:color="auto" w:fill="CCCCCC"/>
          </w:tcPr>
          <w:p w14:paraId="779D90A7" w14:textId="77777777" w:rsidR="00B50B12" w:rsidRPr="00AB5299" w:rsidDel="00767080" w:rsidRDefault="00B50B12" w:rsidP="00CB2971">
            <w:pPr>
              <w:jc w:val="center"/>
              <w:rPr>
                <w:rStyle w:val="Strong"/>
                <w:rFonts w:ascii="Arial" w:eastAsia="Times New Roman" w:hAnsi="Arial" w:cs="Arial"/>
                <w:sz w:val="20"/>
                <w:szCs w:val="20"/>
              </w:rPr>
            </w:pPr>
            <w:r w:rsidRPr="00AB5299">
              <w:rPr>
                <w:rStyle w:val="Strong"/>
                <w:rFonts w:ascii="Arial" w:hAnsi="Arial" w:cs="Arial"/>
                <w:sz w:val="20"/>
                <w:szCs w:val="20"/>
              </w:rPr>
              <w:t xml:space="preserve"> General residential zone - </w:t>
            </w:r>
            <w:r>
              <w:rPr>
                <w:rStyle w:val="Strong"/>
                <w:rFonts w:ascii="Arial" w:hAnsi="Arial" w:cs="Arial"/>
                <w:sz w:val="20"/>
                <w:szCs w:val="20"/>
              </w:rPr>
              <w:t>Urban</w:t>
            </w:r>
            <w:r w:rsidRPr="00AB5299">
              <w:rPr>
                <w:rStyle w:val="Strong"/>
                <w:rFonts w:ascii="Arial" w:hAnsi="Arial" w:cs="Arial"/>
                <w:sz w:val="20"/>
                <w:szCs w:val="20"/>
              </w:rPr>
              <w:t xml:space="preserve"> neighbourhood precinct </w:t>
            </w:r>
          </w:p>
        </w:tc>
      </w:tr>
      <w:tr w:rsidR="00B50B12" w:rsidRPr="003F6AD1" w14:paraId="02090652" w14:textId="77777777" w:rsidTr="00CB2971">
        <w:trPr>
          <w:tblCellSpacing w:w="15" w:type="dxa"/>
        </w:trPr>
        <w:tc>
          <w:tcPr>
            <w:tcW w:w="589" w:type="pct"/>
            <w:vMerge w:val="restart"/>
            <w:tcBorders>
              <w:top w:val="outset" w:sz="6" w:space="0" w:color="auto"/>
              <w:left w:val="outset" w:sz="6" w:space="0" w:color="auto"/>
              <w:right w:val="outset" w:sz="6" w:space="0" w:color="auto"/>
            </w:tcBorders>
            <w:shd w:val="clear" w:color="auto" w:fill="CCCCCC"/>
          </w:tcPr>
          <w:p w14:paraId="46D7E993" w14:textId="77777777" w:rsidR="00B50B12" w:rsidRPr="00CB2971" w:rsidRDefault="00B50B12" w:rsidP="00CB2971">
            <w:pPr>
              <w:pStyle w:val="NormalWeb"/>
              <w:rPr>
                <w:rFonts w:ascii="Arial" w:hAnsi="Arial" w:cs="Arial"/>
                <w:b/>
                <w:bCs/>
                <w:sz w:val="20"/>
                <w:szCs w:val="20"/>
              </w:rPr>
            </w:pPr>
            <w:r w:rsidRPr="00CB2971">
              <w:rPr>
                <w:rFonts w:ascii="Arial" w:hAnsi="Arial" w:cs="Arial"/>
                <w:b/>
                <w:bCs/>
                <w:sz w:val="20"/>
                <w:szCs w:val="20"/>
              </w:rPr>
              <w:t>Building height</w:t>
            </w:r>
          </w:p>
        </w:tc>
        <w:tc>
          <w:tcPr>
            <w:tcW w:w="4364" w:type="pct"/>
            <w:gridSpan w:val="5"/>
            <w:tcBorders>
              <w:top w:val="outset" w:sz="6" w:space="0" w:color="auto"/>
              <w:left w:val="outset" w:sz="6" w:space="0" w:color="auto"/>
              <w:bottom w:val="outset" w:sz="6" w:space="0" w:color="auto"/>
              <w:right w:val="outset" w:sz="6" w:space="0" w:color="auto"/>
            </w:tcBorders>
            <w:shd w:val="clear" w:color="auto" w:fill="CCCCCC"/>
          </w:tcPr>
          <w:p w14:paraId="6428887D" w14:textId="77777777" w:rsidR="00B50B12" w:rsidRPr="00CB2971" w:rsidRDefault="00B50B12" w:rsidP="00CB2971">
            <w:pPr>
              <w:pStyle w:val="NormalWeb"/>
              <w:jc w:val="center"/>
              <w:rPr>
                <w:rFonts w:ascii="Arial" w:hAnsi="Arial" w:cs="Arial"/>
                <w:b/>
                <w:bCs/>
                <w:sz w:val="20"/>
                <w:szCs w:val="20"/>
              </w:rPr>
            </w:pPr>
            <w:r w:rsidRPr="003F6AD1">
              <w:rPr>
                <w:rFonts w:ascii="Arial" w:hAnsi="Arial" w:cs="Arial"/>
                <w:b/>
                <w:bCs/>
                <w:sz w:val="20"/>
                <w:szCs w:val="20"/>
              </w:rPr>
              <w:t>Lot Size</w:t>
            </w:r>
          </w:p>
        </w:tc>
      </w:tr>
      <w:tr w:rsidR="00B50B12" w:rsidRPr="003F6AD1" w14:paraId="181EB5A3" w14:textId="77777777" w:rsidTr="00CB2971">
        <w:trPr>
          <w:trHeight w:val="254"/>
          <w:tblCellSpacing w:w="15" w:type="dxa"/>
        </w:trPr>
        <w:tc>
          <w:tcPr>
            <w:tcW w:w="589" w:type="pct"/>
            <w:vMerge/>
            <w:tcBorders>
              <w:left w:val="outset" w:sz="6" w:space="0" w:color="auto"/>
              <w:right w:val="outset" w:sz="6" w:space="0" w:color="auto"/>
            </w:tcBorders>
            <w:vAlign w:val="center"/>
          </w:tcPr>
          <w:p w14:paraId="2F442246" w14:textId="77777777" w:rsidR="00B50B12" w:rsidRPr="00CB2971" w:rsidRDefault="00B50B12" w:rsidP="00CB2971">
            <w:pPr>
              <w:rPr>
                <w:rFonts w:ascii="Arial" w:hAnsi="Arial" w:cs="Arial"/>
                <w:b/>
                <w:bCs/>
                <w:sz w:val="20"/>
                <w:szCs w:val="20"/>
              </w:rPr>
            </w:pPr>
          </w:p>
        </w:tc>
        <w:tc>
          <w:tcPr>
            <w:tcW w:w="769" w:type="pct"/>
            <w:tcBorders>
              <w:top w:val="outset" w:sz="6" w:space="0" w:color="auto"/>
              <w:left w:val="outset" w:sz="6" w:space="0" w:color="auto"/>
              <w:right w:val="outset" w:sz="6" w:space="0" w:color="auto"/>
            </w:tcBorders>
            <w:shd w:val="clear" w:color="auto" w:fill="CCCCCC"/>
          </w:tcPr>
          <w:p w14:paraId="63E3B0E5" w14:textId="77777777" w:rsidR="00B50B12" w:rsidRPr="00CB2971" w:rsidRDefault="00B50B12" w:rsidP="00CB2971">
            <w:pPr>
              <w:rPr>
                <w:rFonts w:ascii="Arial" w:eastAsia="Times New Roman" w:hAnsi="Arial" w:cs="Arial"/>
                <w:b/>
                <w:bCs/>
                <w:sz w:val="20"/>
                <w:szCs w:val="20"/>
              </w:rPr>
            </w:pPr>
            <w:r w:rsidRPr="00CB2971">
              <w:rPr>
                <w:rFonts w:ascii="Arial" w:eastAsia="Times New Roman" w:hAnsi="Arial" w:cs="Arial"/>
                <w:b/>
                <w:bCs/>
                <w:sz w:val="20"/>
                <w:szCs w:val="20"/>
              </w:rPr>
              <w:t>300m</w:t>
            </w:r>
            <w:r w:rsidRPr="00CB2971">
              <w:rPr>
                <w:rFonts w:ascii="Arial" w:eastAsia="Times New Roman" w:hAnsi="Arial" w:cs="Arial"/>
                <w:b/>
                <w:bCs/>
                <w:sz w:val="20"/>
                <w:szCs w:val="20"/>
                <w:vertAlign w:val="superscript"/>
              </w:rPr>
              <w:t>2</w:t>
            </w:r>
            <w:r w:rsidRPr="00CB2971">
              <w:rPr>
                <w:rFonts w:ascii="Arial" w:eastAsia="Times New Roman" w:hAnsi="Arial" w:cs="Arial"/>
                <w:b/>
                <w:bCs/>
                <w:sz w:val="20"/>
                <w:szCs w:val="20"/>
              </w:rPr>
              <w:t xml:space="preserve"> or less</w:t>
            </w:r>
          </w:p>
        </w:tc>
        <w:tc>
          <w:tcPr>
            <w:tcW w:w="870" w:type="pct"/>
            <w:tcBorders>
              <w:top w:val="outset" w:sz="6" w:space="0" w:color="auto"/>
              <w:left w:val="outset" w:sz="6" w:space="0" w:color="auto"/>
              <w:right w:val="outset" w:sz="6" w:space="0" w:color="auto"/>
            </w:tcBorders>
            <w:shd w:val="clear" w:color="auto" w:fill="CCCCCC"/>
          </w:tcPr>
          <w:p w14:paraId="31062D64" w14:textId="77777777" w:rsidR="00B50B12" w:rsidRPr="00CB2971" w:rsidRDefault="00B50B12" w:rsidP="00CB2971">
            <w:pPr>
              <w:pStyle w:val="NormalWeb"/>
              <w:spacing w:before="0" w:beforeAutospacing="0" w:after="0" w:afterAutospacing="0"/>
              <w:rPr>
                <w:rFonts w:ascii="Arial" w:hAnsi="Arial" w:cs="Arial"/>
                <w:b/>
                <w:bCs/>
                <w:sz w:val="20"/>
                <w:szCs w:val="20"/>
              </w:rPr>
            </w:pPr>
            <w:r w:rsidRPr="00CB2971">
              <w:rPr>
                <w:rFonts w:ascii="Arial" w:hAnsi="Arial" w:cs="Arial"/>
                <w:b/>
                <w:bCs/>
                <w:sz w:val="20"/>
                <w:szCs w:val="20"/>
              </w:rPr>
              <w:t>301- 400m</w:t>
            </w:r>
            <w:r w:rsidRPr="00CB2971">
              <w:rPr>
                <w:rFonts w:ascii="Arial" w:hAnsi="Arial" w:cs="Arial"/>
                <w:b/>
                <w:bCs/>
                <w:sz w:val="20"/>
                <w:szCs w:val="20"/>
                <w:vertAlign w:val="superscript"/>
              </w:rPr>
              <w:t>2</w:t>
            </w:r>
          </w:p>
        </w:tc>
        <w:tc>
          <w:tcPr>
            <w:tcW w:w="798" w:type="pct"/>
            <w:tcBorders>
              <w:top w:val="outset" w:sz="6" w:space="0" w:color="auto"/>
              <w:left w:val="outset" w:sz="6" w:space="0" w:color="auto"/>
              <w:right w:val="outset" w:sz="6" w:space="0" w:color="auto"/>
            </w:tcBorders>
            <w:shd w:val="clear" w:color="auto" w:fill="CCCCCC"/>
          </w:tcPr>
          <w:p w14:paraId="550813E4" w14:textId="77777777" w:rsidR="00B50B12" w:rsidRPr="00CB2971" w:rsidDel="00D13E3D" w:rsidRDefault="00B50B12" w:rsidP="00CB2971">
            <w:pPr>
              <w:pStyle w:val="NormalWeb"/>
              <w:spacing w:before="0" w:beforeAutospacing="0" w:after="0" w:afterAutospacing="0"/>
              <w:rPr>
                <w:rFonts w:ascii="Arial" w:hAnsi="Arial" w:cs="Arial"/>
                <w:b/>
                <w:bCs/>
                <w:sz w:val="20"/>
                <w:szCs w:val="20"/>
                <w:vertAlign w:val="superscript"/>
              </w:rPr>
            </w:pPr>
            <w:r w:rsidRPr="00CB2971">
              <w:rPr>
                <w:rFonts w:ascii="Arial" w:hAnsi="Arial" w:cs="Arial"/>
                <w:b/>
                <w:bCs/>
                <w:sz w:val="20"/>
                <w:szCs w:val="20"/>
              </w:rPr>
              <w:t>401- 500m</w:t>
            </w:r>
            <w:r w:rsidRPr="00CB2971">
              <w:rPr>
                <w:rFonts w:ascii="Arial" w:hAnsi="Arial" w:cs="Arial"/>
                <w:b/>
                <w:bCs/>
                <w:sz w:val="20"/>
                <w:szCs w:val="20"/>
                <w:vertAlign w:val="superscript"/>
              </w:rPr>
              <w:t>2</w:t>
            </w:r>
          </w:p>
        </w:tc>
        <w:tc>
          <w:tcPr>
            <w:tcW w:w="817" w:type="pct"/>
            <w:tcBorders>
              <w:top w:val="outset" w:sz="6" w:space="0" w:color="auto"/>
              <w:left w:val="outset" w:sz="6" w:space="0" w:color="auto"/>
              <w:right w:val="outset" w:sz="6" w:space="0" w:color="auto"/>
            </w:tcBorders>
            <w:shd w:val="clear" w:color="auto" w:fill="CCCCCC"/>
          </w:tcPr>
          <w:p w14:paraId="31F0055E" w14:textId="77777777" w:rsidR="00B50B12" w:rsidRPr="00CB2971" w:rsidDel="00D13E3D" w:rsidRDefault="00B50B12" w:rsidP="00CB2971">
            <w:pPr>
              <w:pStyle w:val="NormalWeb"/>
              <w:spacing w:before="0" w:beforeAutospacing="0" w:after="0" w:afterAutospacing="0"/>
              <w:rPr>
                <w:rFonts w:ascii="Arial" w:hAnsi="Arial" w:cs="Arial"/>
                <w:b/>
                <w:bCs/>
                <w:sz w:val="20"/>
                <w:szCs w:val="20"/>
                <w:vertAlign w:val="superscript"/>
              </w:rPr>
            </w:pPr>
            <w:r w:rsidRPr="00CB2971">
              <w:rPr>
                <w:rFonts w:ascii="Arial" w:hAnsi="Arial" w:cs="Arial"/>
                <w:b/>
                <w:bCs/>
                <w:sz w:val="20"/>
                <w:szCs w:val="20"/>
              </w:rPr>
              <w:t>501- 1000m</w:t>
            </w:r>
            <w:r w:rsidRPr="00CB2971">
              <w:rPr>
                <w:rFonts w:ascii="Arial" w:hAnsi="Arial" w:cs="Arial"/>
                <w:b/>
                <w:bCs/>
                <w:sz w:val="20"/>
                <w:szCs w:val="20"/>
                <w:vertAlign w:val="superscript"/>
              </w:rPr>
              <w:t>2</w:t>
            </w:r>
          </w:p>
        </w:tc>
        <w:tc>
          <w:tcPr>
            <w:tcW w:w="1047" w:type="pct"/>
            <w:tcBorders>
              <w:top w:val="outset" w:sz="6" w:space="0" w:color="auto"/>
              <w:left w:val="outset" w:sz="6" w:space="0" w:color="auto"/>
              <w:right w:val="outset" w:sz="6" w:space="0" w:color="auto"/>
            </w:tcBorders>
            <w:shd w:val="clear" w:color="auto" w:fill="CCCCCC"/>
          </w:tcPr>
          <w:p w14:paraId="600AC46F" w14:textId="77777777" w:rsidR="00B50B12" w:rsidRPr="00CB2971" w:rsidRDefault="00B50B12" w:rsidP="00CB2971">
            <w:pPr>
              <w:pStyle w:val="NormalWeb"/>
              <w:spacing w:before="0" w:beforeAutospacing="0" w:after="0" w:afterAutospacing="0"/>
              <w:rPr>
                <w:rFonts w:ascii="Arial" w:hAnsi="Arial" w:cs="Arial"/>
                <w:b/>
                <w:bCs/>
                <w:sz w:val="20"/>
                <w:szCs w:val="20"/>
                <w:vertAlign w:val="superscript"/>
              </w:rPr>
            </w:pPr>
            <w:r w:rsidRPr="00CB2971">
              <w:rPr>
                <w:rFonts w:ascii="Arial" w:hAnsi="Arial" w:cs="Arial"/>
                <w:b/>
                <w:bCs/>
                <w:sz w:val="20"/>
                <w:szCs w:val="20"/>
              </w:rPr>
              <w:t>Greater than 1000m</w:t>
            </w:r>
            <w:r w:rsidRPr="00CB2971">
              <w:rPr>
                <w:rFonts w:ascii="Arial" w:hAnsi="Arial" w:cs="Arial"/>
                <w:b/>
                <w:bCs/>
                <w:sz w:val="20"/>
                <w:szCs w:val="20"/>
                <w:vertAlign w:val="superscript"/>
              </w:rPr>
              <w:t>2</w:t>
            </w:r>
          </w:p>
        </w:tc>
      </w:tr>
      <w:tr w:rsidR="00B50B12" w:rsidRPr="009451ED" w14:paraId="108B94FB" w14:textId="77777777" w:rsidTr="00CB2971">
        <w:trPr>
          <w:tblCellSpacing w:w="15" w:type="dxa"/>
        </w:trPr>
        <w:tc>
          <w:tcPr>
            <w:tcW w:w="589" w:type="pct"/>
            <w:tcBorders>
              <w:top w:val="single" w:sz="4" w:space="0" w:color="000000"/>
              <w:left w:val="single" w:sz="4" w:space="0" w:color="000000"/>
              <w:bottom w:val="single" w:sz="4" w:space="0" w:color="000000"/>
              <w:right w:val="single" w:sz="4" w:space="0" w:color="000000"/>
            </w:tcBorders>
          </w:tcPr>
          <w:p w14:paraId="6D2AE37D" w14:textId="77777777" w:rsidR="00B50B12" w:rsidRPr="00CB2971" w:rsidRDefault="00B50B12" w:rsidP="00CB2971">
            <w:pPr>
              <w:pStyle w:val="NormalWeb"/>
              <w:rPr>
                <w:rFonts w:ascii="Arial" w:hAnsi="Arial" w:cs="Arial"/>
                <w:b/>
                <w:bCs/>
                <w:sz w:val="20"/>
                <w:szCs w:val="20"/>
              </w:rPr>
            </w:pPr>
            <w:r w:rsidRPr="00CB2971">
              <w:rPr>
                <w:rFonts w:ascii="Arial" w:hAnsi="Arial" w:cs="Arial"/>
                <w:b/>
                <w:bCs/>
                <w:sz w:val="20"/>
                <w:szCs w:val="20"/>
              </w:rPr>
              <w:t>8.5m or less</w:t>
            </w:r>
          </w:p>
        </w:tc>
        <w:tc>
          <w:tcPr>
            <w:tcW w:w="769" w:type="pct"/>
            <w:tcBorders>
              <w:top w:val="outset" w:sz="6" w:space="0" w:color="auto"/>
              <w:left w:val="outset" w:sz="6" w:space="0" w:color="auto"/>
              <w:bottom w:val="outset" w:sz="6" w:space="0" w:color="auto"/>
              <w:right w:val="outset" w:sz="6" w:space="0" w:color="auto"/>
            </w:tcBorders>
            <w:vAlign w:val="center"/>
          </w:tcPr>
          <w:p w14:paraId="216611DF" w14:textId="77777777" w:rsidR="00B50B12" w:rsidRPr="009451ED" w:rsidRDefault="00B50B12" w:rsidP="00CB2971">
            <w:pPr>
              <w:pStyle w:val="NormalWeb"/>
              <w:jc w:val="center"/>
              <w:rPr>
                <w:rFonts w:ascii="Arial" w:hAnsi="Arial" w:cs="Arial"/>
                <w:sz w:val="20"/>
                <w:szCs w:val="20"/>
              </w:rPr>
            </w:pPr>
            <w:r>
              <w:rPr>
                <w:rFonts w:ascii="Arial" w:hAnsi="Arial" w:cs="Arial"/>
                <w:sz w:val="20"/>
                <w:szCs w:val="20"/>
              </w:rPr>
              <w:t>75</w:t>
            </w:r>
            <w:r w:rsidRPr="003F6AD1">
              <w:rPr>
                <w:rFonts w:ascii="Arial" w:hAnsi="Arial" w:cs="Arial"/>
                <w:sz w:val="20"/>
                <w:szCs w:val="20"/>
              </w:rPr>
              <w:t>%</w:t>
            </w:r>
          </w:p>
        </w:tc>
        <w:tc>
          <w:tcPr>
            <w:tcW w:w="870" w:type="pct"/>
            <w:tcBorders>
              <w:top w:val="outset" w:sz="6" w:space="0" w:color="auto"/>
              <w:left w:val="outset" w:sz="6" w:space="0" w:color="auto"/>
              <w:bottom w:val="outset" w:sz="6" w:space="0" w:color="auto"/>
              <w:right w:val="outset" w:sz="6" w:space="0" w:color="auto"/>
            </w:tcBorders>
            <w:vAlign w:val="center"/>
          </w:tcPr>
          <w:p w14:paraId="63C85B5F" w14:textId="77777777" w:rsidR="00B50B12" w:rsidRPr="009451ED" w:rsidRDefault="00B50B12" w:rsidP="00CB2971">
            <w:pPr>
              <w:pStyle w:val="NormalWeb"/>
              <w:jc w:val="center"/>
              <w:rPr>
                <w:rFonts w:ascii="Arial" w:hAnsi="Arial" w:cs="Arial"/>
                <w:sz w:val="20"/>
                <w:szCs w:val="20"/>
              </w:rPr>
            </w:pPr>
            <w:r>
              <w:rPr>
                <w:rFonts w:ascii="Arial" w:hAnsi="Arial" w:cs="Arial"/>
                <w:sz w:val="20"/>
                <w:szCs w:val="20"/>
              </w:rPr>
              <w:t>7</w:t>
            </w:r>
            <w:r w:rsidRPr="003F6AD1">
              <w:rPr>
                <w:rFonts w:ascii="Arial" w:hAnsi="Arial" w:cs="Arial"/>
                <w:sz w:val="20"/>
                <w:szCs w:val="20"/>
              </w:rPr>
              <w:t>0%</w:t>
            </w:r>
          </w:p>
        </w:tc>
        <w:tc>
          <w:tcPr>
            <w:tcW w:w="798" w:type="pct"/>
            <w:tcBorders>
              <w:top w:val="outset" w:sz="6" w:space="0" w:color="auto"/>
              <w:left w:val="outset" w:sz="6" w:space="0" w:color="auto"/>
              <w:bottom w:val="outset" w:sz="6" w:space="0" w:color="auto"/>
              <w:right w:val="outset" w:sz="6" w:space="0" w:color="auto"/>
            </w:tcBorders>
            <w:vAlign w:val="center"/>
          </w:tcPr>
          <w:p w14:paraId="186630AB"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60%</w:t>
            </w:r>
          </w:p>
        </w:tc>
        <w:tc>
          <w:tcPr>
            <w:tcW w:w="817" w:type="pct"/>
            <w:tcBorders>
              <w:top w:val="outset" w:sz="6" w:space="0" w:color="auto"/>
              <w:left w:val="outset" w:sz="6" w:space="0" w:color="auto"/>
              <w:bottom w:val="outset" w:sz="6" w:space="0" w:color="auto"/>
              <w:right w:val="outset" w:sz="6" w:space="0" w:color="auto"/>
            </w:tcBorders>
            <w:vAlign w:val="center"/>
          </w:tcPr>
          <w:p w14:paraId="2365CBD7"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60%</w:t>
            </w:r>
          </w:p>
        </w:tc>
        <w:tc>
          <w:tcPr>
            <w:tcW w:w="1047" w:type="pct"/>
            <w:tcBorders>
              <w:top w:val="outset" w:sz="6" w:space="0" w:color="auto"/>
              <w:left w:val="outset" w:sz="6" w:space="0" w:color="auto"/>
              <w:bottom w:val="outset" w:sz="6" w:space="0" w:color="auto"/>
              <w:right w:val="outset" w:sz="6" w:space="0" w:color="auto"/>
            </w:tcBorders>
            <w:vAlign w:val="center"/>
          </w:tcPr>
          <w:p w14:paraId="1349C808" w14:textId="77777777" w:rsidR="00B50B12" w:rsidRPr="00D13E3D" w:rsidRDefault="00B50B12" w:rsidP="00CB2971">
            <w:pPr>
              <w:pStyle w:val="NormalWeb"/>
              <w:jc w:val="center"/>
              <w:rPr>
                <w:rFonts w:ascii="Arial" w:hAnsi="Arial" w:cs="Arial"/>
                <w:sz w:val="20"/>
                <w:szCs w:val="20"/>
              </w:rPr>
            </w:pPr>
            <w:r w:rsidRPr="003F6AD1">
              <w:rPr>
                <w:rFonts w:ascii="Arial" w:hAnsi="Arial" w:cs="Arial"/>
                <w:sz w:val="20"/>
                <w:szCs w:val="20"/>
              </w:rPr>
              <w:t>60%</w:t>
            </w:r>
          </w:p>
        </w:tc>
      </w:tr>
      <w:tr w:rsidR="00B50B12" w:rsidRPr="009451ED" w14:paraId="76B68AAD" w14:textId="77777777" w:rsidTr="00CB2971">
        <w:trPr>
          <w:tblCellSpacing w:w="15" w:type="dxa"/>
        </w:trPr>
        <w:tc>
          <w:tcPr>
            <w:tcW w:w="589" w:type="pct"/>
            <w:tcBorders>
              <w:top w:val="single" w:sz="4" w:space="0" w:color="000000"/>
              <w:left w:val="single" w:sz="4" w:space="0" w:color="000000"/>
              <w:bottom w:val="single" w:sz="4" w:space="0" w:color="000000"/>
              <w:right w:val="single" w:sz="4" w:space="0" w:color="000000"/>
            </w:tcBorders>
          </w:tcPr>
          <w:p w14:paraId="55DF0BE4" w14:textId="77777777" w:rsidR="00B50B12" w:rsidRPr="00CB2971" w:rsidRDefault="00B50B12" w:rsidP="00CB2971">
            <w:pPr>
              <w:pStyle w:val="NormalWeb"/>
              <w:rPr>
                <w:rStyle w:val="Strong"/>
                <w:rFonts w:ascii="Arial" w:hAnsi="Arial" w:cs="Arial"/>
                <w:b w:val="0"/>
                <w:sz w:val="20"/>
                <w:szCs w:val="20"/>
              </w:rPr>
            </w:pPr>
            <w:r w:rsidRPr="003F6AD1">
              <w:rPr>
                <w:rFonts w:ascii="Arial" w:hAnsi="Arial" w:cs="Arial"/>
                <w:b/>
                <w:bCs/>
                <w:sz w:val="20"/>
                <w:szCs w:val="20"/>
              </w:rPr>
              <w:t>&gt;8.5m – 12.0m</w:t>
            </w:r>
          </w:p>
        </w:tc>
        <w:tc>
          <w:tcPr>
            <w:tcW w:w="769" w:type="pct"/>
            <w:tcBorders>
              <w:top w:val="outset" w:sz="6" w:space="0" w:color="auto"/>
              <w:left w:val="outset" w:sz="6" w:space="0" w:color="auto"/>
              <w:bottom w:val="outset" w:sz="6" w:space="0" w:color="auto"/>
              <w:right w:val="outset" w:sz="6" w:space="0" w:color="auto"/>
            </w:tcBorders>
            <w:vAlign w:val="center"/>
          </w:tcPr>
          <w:p w14:paraId="68D81832"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50%</w:t>
            </w:r>
          </w:p>
        </w:tc>
        <w:tc>
          <w:tcPr>
            <w:tcW w:w="870" w:type="pct"/>
            <w:tcBorders>
              <w:top w:val="outset" w:sz="6" w:space="0" w:color="auto"/>
              <w:left w:val="outset" w:sz="6" w:space="0" w:color="auto"/>
              <w:bottom w:val="outset" w:sz="6" w:space="0" w:color="auto"/>
              <w:right w:val="outset" w:sz="6" w:space="0" w:color="auto"/>
            </w:tcBorders>
            <w:vAlign w:val="center"/>
          </w:tcPr>
          <w:p w14:paraId="4525255C" w14:textId="77777777" w:rsidR="00B50B12" w:rsidRPr="009451ED" w:rsidRDefault="00B50B12" w:rsidP="00CB2971">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50%</w:t>
            </w:r>
          </w:p>
        </w:tc>
        <w:tc>
          <w:tcPr>
            <w:tcW w:w="798" w:type="pct"/>
            <w:tcBorders>
              <w:top w:val="outset" w:sz="6" w:space="0" w:color="auto"/>
              <w:left w:val="outset" w:sz="6" w:space="0" w:color="auto"/>
              <w:bottom w:val="outset" w:sz="6" w:space="0" w:color="auto"/>
              <w:right w:val="outset" w:sz="6" w:space="0" w:color="auto"/>
            </w:tcBorders>
            <w:vAlign w:val="center"/>
          </w:tcPr>
          <w:p w14:paraId="3D17032E" w14:textId="77777777" w:rsidR="00B50B12" w:rsidRPr="009451ED" w:rsidRDefault="00B50B12" w:rsidP="00CB2971">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60%</w:t>
            </w:r>
          </w:p>
        </w:tc>
        <w:tc>
          <w:tcPr>
            <w:tcW w:w="817" w:type="pct"/>
            <w:tcBorders>
              <w:top w:val="outset" w:sz="6" w:space="0" w:color="auto"/>
              <w:left w:val="outset" w:sz="6" w:space="0" w:color="auto"/>
              <w:bottom w:val="outset" w:sz="6" w:space="0" w:color="auto"/>
              <w:right w:val="outset" w:sz="6" w:space="0" w:color="auto"/>
            </w:tcBorders>
            <w:vAlign w:val="center"/>
          </w:tcPr>
          <w:p w14:paraId="36E1BD80" w14:textId="77777777" w:rsidR="00B50B12" w:rsidRPr="009451ED" w:rsidRDefault="00B50B12" w:rsidP="00CB2971">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50%</w:t>
            </w:r>
          </w:p>
        </w:tc>
        <w:tc>
          <w:tcPr>
            <w:tcW w:w="1047" w:type="pct"/>
            <w:tcBorders>
              <w:top w:val="outset" w:sz="6" w:space="0" w:color="auto"/>
              <w:left w:val="outset" w:sz="6" w:space="0" w:color="auto"/>
              <w:bottom w:val="outset" w:sz="6" w:space="0" w:color="auto"/>
              <w:right w:val="outset" w:sz="6" w:space="0" w:color="auto"/>
            </w:tcBorders>
            <w:vAlign w:val="center"/>
          </w:tcPr>
          <w:p w14:paraId="0D2F9D69" w14:textId="77777777" w:rsidR="00B50B12" w:rsidRPr="00D13E3D" w:rsidRDefault="00B50B12" w:rsidP="00CB2971">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50%</w:t>
            </w:r>
          </w:p>
        </w:tc>
      </w:tr>
      <w:tr w:rsidR="00B50B12" w:rsidRPr="009451ED" w14:paraId="1EC930D3" w14:textId="77777777" w:rsidTr="00CB2971">
        <w:trPr>
          <w:tblCellSpacing w:w="15" w:type="dxa"/>
        </w:trPr>
        <w:tc>
          <w:tcPr>
            <w:tcW w:w="589" w:type="pct"/>
            <w:tcBorders>
              <w:top w:val="single" w:sz="4" w:space="0" w:color="000000"/>
              <w:left w:val="single" w:sz="4" w:space="0" w:color="000000"/>
              <w:bottom w:val="single" w:sz="4" w:space="0" w:color="000000"/>
              <w:right w:val="single" w:sz="4" w:space="0" w:color="000000"/>
            </w:tcBorders>
          </w:tcPr>
          <w:p w14:paraId="53F2FE44" w14:textId="77777777" w:rsidR="00B50B12" w:rsidRPr="00CB2971" w:rsidRDefault="00B50B12" w:rsidP="00CB2971">
            <w:pPr>
              <w:pStyle w:val="NormalWeb"/>
              <w:rPr>
                <w:rFonts w:ascii="Arial" w:hAnsi="Arial" w:cs="Arial"/>
                <w:b/>
                <w:bCs/>
                <w:sz w:val="20"/>
                <w:szCs w:val="20"/>
              </w:rPr>
            </w:pPr>
            <w:r w:rsidRPr="00CB2971">
              <w:rPr>
                <w:rFonts w:ascii="Arial" w:hAnsi="Arial" w:cs="Arial"/>
                <w:b/>
                <w:bCs/>
                <w:sz w:val="20"/>
                <w:szCs w:val="20"/>
              </w:rPr>
              <w:t>&gt;12.0m</w:t>
            </w:r>
          </w:p>
        </w:tc>
        <w:tc>
          <w:tcPr>
            <w:tcW w:w="769" w:type="pct"/>
            <w:tcBorders>
              <w:top w:val="outset" w:sz="6" w:space="0" w:color="auto"/>
              <w:left w:val="outset" w:sz="6" w:space="0" w:color="auto"/>
              <w:bottom w:val="outset" w:sz="6" w:space="0" w:color="auto"/>
              <w:right w:val="outset" w:sz="6" w:space="0" w:color="auto"/>
            </w:tcBorders>
            <w:vAlign w:val="center"/>
          </w:tcPr>
          <w:p w14:paraId="2C115471" w14:textId="77777777" w:rsidR="00B50B12" w:rsidRPr="009451ED" w:rsidRDefault="00B50B12" w:rsidP="00CB2971">
            <w:pPr>
              <w:pStyle w:val="NormalWeb"/>
              <w:jc w:val="center"/>
              <w:rPr>
                <w:rFonts w:ascii="Arial" w:hAnsi="Arial" w:cs="Arial"/>
                <w:sz w:val="20"/>
                <w:szCs w:val="20"/>
              </w:rPr>
            </w:pPr>
            <w:r>
              <w:rPr>
                <w:rFonts w:ascii="Arial" w:hAnsi="Arial" w:cs="Arial"/>
                <w:sz w:val="20"/>
                <w:szCs w:val="20"/>
              </w:rPr>
              <w:t>N/A</w:t>
            </w:r>
          </w:p>
        </w:tc>
        <w:tc>
          <w:tcPr>
            <w:tcW w:w="870" w:type="pct"/>
            <w:tcBorders>
              <w:top w:val="outset" w:sz="6" w:space="0" w:color="auto"/>
              <w:left w:val="outset" w:sz="6" w:space="0" w:color="auto"/>
              <w:bottom w:val="outset" w:sz="6" w:space="0" w:color="auto"/>
              <w:right w:val="outset" w:sz="6" w:space="0" w:color="auto"/>
            </w:tcBorders>
            <w:vAlign w:val="center"/>
          </w:tcPr>
          <w:p w14:paraId="2FE12F72" w14:textId="77777777" w:rsidR="00B50B12" w:rsidRPr="009451ED" w:rsidRDefault="00B50B12" w:rsidP="00CB2971">
            <w:pPr>
              <w:pStyle w:val="NormalWeb"/>
              <w:jc w:val="center"/>
              <w:rPr>
                <w:rFonts w:ascii="Arial" w:hAnsi="Arial" w:cs="Arial"/>
                <w:sz w:val="20"/>
                <w:szCs w:val="20"/>
              </w:rPr>
            </w:pPr>
            <w:r>
              <w:rPr>
                <w:rFonts w:ascii="Arial" w:hAnsi="Arial" w:cs="Arial"/>
                <w:sz w:val="20"/>
                <w:szCs w:val="20"/>
              </w:rPr>
              <w:t>N/A</w:t>
            </w:r>
          </w:p>
        </w:tc>
        <w:tc>
          <w:tcPr>
            <w:tcW w:w="798" w:type="pct"/>
            <w:tcBorders>
              <w:top w:val="outset" w:sz="6" w:space="0" w:color="auto"/>
              <w:left w:val="outset" w:sz="6" w:space="0" w:color="auto"/>
              <w:bottom w:val="outset" w:sz="6" w:space="0" w:color="auto"/>
              <w:right w:val="outset" w:sz="6" w:space="0" w:color="auto"/>
            </w:tcBorders>
            <w:vAlign w:val="center"/>
          </w:tcPr>
          <w:p w14:paraId="6CE5EB53" w14:textId="77777777" w:rsidR="00B50B12" w:rsidRPr="009451ED" w:rsidRDefault="00B50B12" w:rsidP="00CB2971">
            <w:pPr>
              <w:pStyle w:val="NormalWeb"/>
              <w:jc w:val="center"/>
              <w:rPr>
                <w:rFonts w:ascii="Arial" w:hAnsi="Arial" w:cs="Arial"/>
                <w:sz w:val="20"/>
                <w:szCs w:val="20"/>
              </w:rPr>
            </w:pPr>
            <w:r>
              <w:rPr>
                <w:rFonts w:ascii="Arial" w:hAnsi="Arial" w:cs="Arial"/>
                <w:sz w:val="20"/>
                <w:szCs w:val="20"/>
              </w:rPr>
              <w:t>N/A</w:t>
            </w:r>
          </w:p>
        </w:tc>
        <w:tc>
          <w:tcPr>
            <w:tcW w:w="817" w:type="pct"/>
            <w:tcBorders>
              <w:top w:val="outset" w:sz="6" w:space="0" w:color="auto"/>
              <w:left w:val="outset" w:sz="6" w:space="0" w:color="auto"/>
              <w:bottom w:val="outset" w:sz="6" w:space="0" w:color="auto"/>
              <w:right w:val="outset" w:sz="6" w:space="0" w:color="auto"/>
            </w:tcBorders>
            <w:vAlign w:val="center"/>
          </w:tcPr>
          <w:p w14:paraId="4B81B0DC" w14:textId="77777777" w:rsidR="00B50B12" w:rsidRPr="009451ED" w:rsidRDefault="00B50B12" w:rsidP="00CB2971">
            <w:pPr>
              <w:pStyle w:val="NormalWeb"/>
              <w:jc w:val="center"/>
              <w:rPr>
                <w:rFonts w:ascii="Arial" w:hAnsi="Arial" w:cs="Arial"/>
                <w:sz w:val="20"/>
                <w:szCs w:val="20"/>
              </w:rPr>
            </w:pPr>
            <w:r w:rsidRPr="003F6AD1">
              <w:rPr>
                <w:rFonts w:ascii="Arial" w:hAnsi="Arial" w:cs="Arial"/>
                <w:sz w:val="20"/>
                <w:szCs w:val="20"/>
              </w:rPr>
              <w:t>50%</w:t>
            </w:r>
          </w:p>
        </w:tc>
        <w:tc>
          <w:tcPr>
            <w:tcW w:w="1047" w:type="pct"/>
            <w:tcBorders>
              <w:top w:val="outset" w:sz="6" w:space="0" w:color="auto"/>
              <w:left w:val="outset" w:sz="6" w:space="0" w:color="auto"/>
              <w:bottom w:val="outset" w:sz="6" w:space="0" w:color="auto"/>
              <w:right w:val="outset" w:sz="6" w:space="0" w:color="auto"/>
            </w:tcBorders>
            <w:vAlign w:val="center"/>
          </w:tcPr>
          <w:p w14:paraId="496ABC5E" w14:textId="77777777" w:rsidR="00B50B12" w:rsidRPr="009451ED" w:rsidRDefault="00B50B12" w:rsidP="00CB2971">
            <w:pPr>
              <w:pStyle w:val="NormalWeb"/>
              <w:jc w:val="center"/>
              <w:rPr>
                <w:rFonts w:ascii="Arial" w:hAnsi="Arial" w:cs="Arial"/>
                <w:sz w:val="20"/>
                <w:szCs w:val="20"/>
              </w:rPr>
            </w:pPr>
            <w:r>
              <w:rPr>
                <w:rFonts w:ascii="Arial" w:hAnsi="Arial" w:cs="Arial"/>
                <w:sz w:val="20"/>
                <w:szCs w:val="20"/>
              </w:rPr>
              <w:t>4</w:t>
            </w:r>
            <w:r w:rsidRPr="003F6AD1">
              <w:rPr>
                <w:rFonts w:ascii="Arial" w:hAnsi="Arial" w:cs="Arial"/>
                <w:sz w:val="20"/>
                <w:szCs w:val="20"/>
              </w:rPr>
              <w:t>0%</w:t>
            </w:r>
          </w:p>
        </w:tc>
      </w:tr>
    </w:tbl>
    <w:p w14:paraId="404005E6" w14:textId="77777777" w:rsidR="0026176B" w:rsidRDefault="0026176B" w:rsidP="0026176B">
      <w:pPr>
        <w:rPr>
          <w:rFonts w:ascii="Arial" w:hAnsi="Arial" w:cs="Arial"/>
        </w:rPr>
      </w:pPr>
    </w:p>
    <w:p w14:paraId="6B375321" w14:textId="77777777" w:rsidR="00174491" w:rsidRDefault="00174491" w:rsidP="0026176B">
      <w:pPr>
        <w:jc w:val="center"/>
        <w:rPr>
          <w:rStyle w:val="Strong"/>
          <w:rFonts w:ascii="Arial" w:eastAsia="Times New Roman" w:hAnsi="Arial" w:cs="Arial"/>
          <w:sz w:val="20"/>
          <w:szCs w:val="20"/>
        </w:rPr>
      </w:pPr>
    </w:p>
    <w:p w14:paraId="0DC943B9" w14:textId="77777777" w:rsidR="00174491" w:rsidRDefault="00174491" w:rsidP="0026176B">
      <w:pPr>
        <w:jc w:val="center"/>
        <w:rPr>
          <w:rStyle w:val="Strong"/>
          <w:rFonts w:ascii="Arial" w:eastAsia="Times New Roman" w:hAnsi="Arial" w:cs="Arial"/>
          <w:sz w:val="20"/>
          <w:szCs w:val="20"/>
        </w:rPr>
      </w:pPr>
    </w:p>
    <w:p w14:paraId="732F23AA" w14:textId="447D1632" w:rsidR="0026176B" w:rsidRPr="009451ED" w:rsidRDefault="0026176B" w:rsidP="0026176B">
      <w:pPr>
        <w:jc w:val="center"/>
        <w:rPr>
          <w:rFonts w:ascii="Arial" w:hAnsi="Arial" w:cs="Arial"/>
          <w:sz w:val="20"/>
          <w:szCs w:val="20"/>
        </w:rPr>
      </w:pPr>
      <w:r w:rsidRPr="009451ED">
        <w:rPr>
          <w:rStyle w:val="Strong"/>
          <w:rFonts w:ascii="Arial" w:eastAsia="Times New Roman" w:hAnsi="Arial" w:cs="Arial"/>
          <w:sz w:val="20"/>
          <w:szCs w:val="20"/>
        </w:rPr>
        <w:t>Figure 9.3.1.1 Morayfield South - Urban area</w:t>
      </w:r>
    </w:p>
    <w:p w14:paraId="72782C29" w14:textId="77777777" w:rsidR="0026176B" w:rsidRPr="004E0E41" w:rsidRDefault="0026176B">
      <w:pPr>
        <w:rPr>
          <w:rFonts w:ascii="Arial" w:hAnsi="Arial" w:cs="Arial"/>
        </w:rPr>
      </w:pPr>
      <w:r>
        <w:rPr>
          <w:rFonts w:eastAsia="Times New Roman"/>
          <w:noProof/>
        </w:rPr>
        <w:drawing>
          <wp:anchor distT="0" distB="0" distL="114300" distR="114300" simplePos="0" relativeHeight="251659264" behindDoc="0" locked="0" layoutInCell="1" allowOverlap="1" wp14:anchorId="724FDFC8" wp14:editId="7D48F0B1">
            <wp:simplePos x="0" y="0"/>
            <wp:positionH relativeFrom="margin">
              <wp:align>center</wp:align>
            </wp:positionH>
            <wp:positionV relativeFrom="paragraph">
              <wp:posOffset>202334</wp:posOffset>
            </wp:positionV>
            <wp:extent cx="5400675" cy="5000625"/>
            <wp:effectExtent l="0" t="0" r="9525" b="9525"/>
            <wp:wrapTopAndBottom/>
            <wp:docPr id="13" name="ID-2859427-532" descr="Morayfield South - Urb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7-532" descr="Morayfield South - Urban area"/>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400675" cy="5000625"/>
                    </a:xfrm>
                    <a:prstGeom prst="rect">
                      <a:avLst/>
                    </a:prstGeom>
                    <a:noFill/>
                    <a:ln>
                      <a:noFill/>
                    </a:ln>
                  </pic:spPr>
                </pic:pic>
              </a:graphicData>
            </a:graphic>
          </wp:anchor>
        </w:drawing>
      </w:r>
    </w:p>
    <w:sectPr w:rsidR="0026176B" w:rsidRPr="004E0E41" w:rsidSect="00A86C6C">
      <w:footerReference w:type="default" r:id="rId9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8598" w14:textId="77777777" w:rsidR="00501EF4" w:rsidRDefault="00501EF4" w:rsidP="00A86C6C">
      <w:r>
        <w:separator/>
      </w:r>
    </w:p>
  </w:endnote>
  <w:endnote w:type="continuationSeparator" w:id="0">
    <w:p w14:paraId="663A171C" w14:textId="77777777" w:rsidR="00501EF4" w:rsidRDefault="00501EF4" w:rsidP="00A8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024EE" w14:textId="058F08E1" w:rsidR="00251B64" w:rsidRPr="00A86C6C" w:rsidRDefault="00251B64" w:rsidP="00A86C6C">
    <w:pPr>
      <w:pStyle w:val="Footer"/>
      <w:jc w:val="center"/>
      <w:rPr>
        <w:rFonts w:ascii="Arial" w:hAnsi="Arial" w:cs="Arial"/>
        <w:sz w:val="20"/>
        <w:szCs w:val="20"/>
      </w:rPr>
    </w:pPr>
    <w:r w:rsidRPr="00A86C6C">
      <w:rPr>
        <w:rFonts w:ascii="Arial" w:hAnsi="Arial" w:cs="Arial"/>
        <w:sz w:val="20"/>
        <w:szCs w:val="20"/>
      </w:rPr>
      <w:t xml:space="preserve">MBRC Planning Scheme Version </w:t>
    </w:r>
    <w:r w:rsidR="0048089A">
      <w:rPr>
        <w:rFonts w:ascii="Arial" w:hAnsi="Arial" w:cs="Arial"/>
        <w:sz w:val="20"/>
        <w:szCs w:val="20"/>
      </w:rPr>
      <w:t>7</w:t>
    </w:r>
    <w:r w:rsidRPr="00A86C6C">
      <w:rPr>
        <w:rFonts w:ascii="Arial" w:hAnsi="Arial" w:cs="Arial"/>
        <w:sz w:val="20"/>
        <w:szCs w:val="20"/>
      </w:rPr>
      <w:t xml:space="preserve"> - Use codes - Dwelling house code - </w:t>
    </w:r>
    <w:r w:rsidRPr="00A86C6C">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7B56B9">
      <w:rPr>
        <w:rFonts w:ascii="Arial" w:hAnsi="Arial" w:cs="Arial"/>
        <w:i/>
        <w:sz w:val="20"/>
        <w:szCs w:val="20"/>
      </w:rPr>
      <w:fldChar w:fldCharType="begin"/>
    </w:r>
    <w:r w:rsidRPr="007B56B9">
      <w:rPr>
        <w:rFonts w:ascii="Arial" w:hAnsi="Arial" w:cs="Arial"/>
        <w:i/>
        <w:sz w:val="20"/>
        <w:szCs w:val="20"/>
      </w:rPr>
      <w:instrText xml:space="preserve"> PAGE   \* MERGEFORMAT </w:instrText>
    </w:r>
    <w:r w:rsidRPr="007B56B9">
      <w:rPr>
        <w:rFonts w:ascii="Arial" w:hAnsi="Arial" w:cs="Arial"/>
        <w:i/>
        <w:sz w:val="20"/>
        <w:szCs w:val="20"/>
      </w:rPr>
      <w:fldChar w:fldCharType="separate"/>
    </w:r>
    <w:r w:rsidRPr="007B56B9">
      <w:rPr>
        <w:rFonts w:ascii="Arial" w:hAnsi="Arial" w:cs="Arial"/>
        <w:i/>
        <w:noProof/>
        <w:sz w:val="20"/>
        <w:szCs w:val="20"/>
      </w:rPr>
      <w:t>1</w:t>
    </w:r>
    <w:r w:rsidRPr="007B56B9">
      <w:rPr>
        <w:rFonts w:ascii="Arial" w:hAnsi="Arial" w:cs="Arial"/>
        <w:i/>
        <w:noProof/>
        <w:sz w:val="20"/>
        <w:szCs w:val="20"/>
      </w:rPr>
      <w:fldChar w:fldCharType="end"/>
    </w:r>
  </w:p>
  <w:p w14:paraId="2F85C9D4" w14:textId="77777777" w:rsidR="00251B64" w:rsidRPr="00A86C6C" w:rsidRDefault="00251B64" w:rsidP="00A86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C3C34" w14:textId="77777777" w:rsidR="00501EF4" w:rsidRDefault="00501EF4" w:rsidP="00A86C6C">
      <w:r>
        <w:separator/>
      </w:r>
    </w:p>
  </w:footnote>
  <w:footnote w:type="continuationSeparator" w:id="0">
    <w:p w14:paraId="727E05F0" w14:textId="77777777" w:rsidR="00501EF4" w:rsidRDefault="00501EF4" w:rsidP="00A8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40BC"/>
    <w:multiLevelType w:val="multilevel"/>
    <w:tmpl w:val="81E81C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F76978"/>
    <w:multiLevelType w:val="hybridMultilevel"/>
    <w:tmpl w:val="018EE82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9218F"/>
    <w:multiLevelType w:val="multilevel"/>
    <w:tmpl w:val="6820F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AB4197"/>
    <w:multiLevelType w:val="multilevel"/>
    <w:tmpl w:val="E1BED2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0921DE"/>
    <w:multiLevelType w:val="multilevel"/>
    <w:tmpl w:val="090C8C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17EF5EB5"/>
    <w:multiLevelType w:val="multilevel"/>
    <w:tmpl w:val="258A6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CC0593"/>
    <w:multiLevelType w:val="multilevel"/>
    <w:tmpl w:val="2CD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61A64"/>
    <w:multiLevelType w:val="multilevel"/>
    <w:tmpl w:val="2F7AE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3C2D95"/>
    <w:multiLevelType w:val="multilevel"/>
    <w:tmpl w:val="ED800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846EA3"/>
    <w:multiLevelType w:val="multilevel"/>
    <w:tmpl w:val="6E784B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3012F5"/>
    <w:multiLevelType w:val="multilevel"/>
    <w:tmpl w:val="FCF6F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B03E8C"/>
    <w:multiLevelType w:val="multilevel"/>
    <w:tmpl w:val="70EA1D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3E23F7D"/>
    <w:multiLevelType w:val="multilevel"/>
    <w:tmpl w:val="A8B012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166A8B"/>
    <w:multiLevelType w:val="multilevel"/>
    <w:tmpl w:val="3E1884E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5612A2C"/>
    <w:multiLevelType w:val="hybridMultilevel"/>
    <w:tmpl w:val="018EE82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F91568"/>
    <w:multiLevelType w:val="multilevel"/>
    <w:tmpl w:val="F696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94901AA"/>
    <w:multiLevelType w:val="multilevel"/>
    <w:tmpl w:val="1A2697B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CFA31CC"/>
    <w:multiLevelType w:val="multilevel"/>
    <w:tmpl w:val="175A5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1A4596"/>
    <w:multiLevelType w:val="multilevel"/>
    <w:tmpl w:val="99387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F370934"/>
    <w:multiLevelType w:val="multilevel"/>
    <w:tmpl w:val="9F841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0335995"/>
    <w:multiLevelType w:val="hybridMultilevel"/>
    <w:tmpl w:val="018EE82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221178"/>
    <w:multiLevelType w:val="multilevel"/>
    <w:tmpl w:val="D214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417C8D"/>
    <w:multiLevelType w:val="multilevel"/>
    <w:tmpl w:val="27DC86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9745CEB"/>
    <w:multiLevelType w:val="multilevel"/>
    <w:tmpl w:val="010C7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BA0348A"/>
    <w:multiLevelType w:val="multilevel"/>
    <w:tmpl w:val="86B44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09509E"/>
    <w:multiLevelType w:val="multilevel"/>
    <w:tmpl w:val="2B0E388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3D8D027C"/>
    <w:multiLevelType w:val="multilevel"/>
    <w:tmpl w:val="0A4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7C21A7"/>
    <w:multiLevelType w:val="multilevel"/>
    <w:tmpl w:val="90B2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EA40E5"/>
    <w:multiLevelType w:val="multilevel"/>
    <w:tmpl w:val="C56C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9724EF"/>
    <w:multiLevelType w:val="multilevel"/>
    <w:tmpl w:val="46B4F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5051B74"/>
    <w:multiLevelType w:val="multilevel"/>
    <w:tmpl w:val="D4A6A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50C13AD"/>
    <w:multiLevelType w:val="hybridMultilevel"/>
    <w:tmpl w:val="0E5EA0C0"/>
    <w:lvl w:ilvl="0" w:tplc="FFFFFFFF">
      <w:start w:val="1"/>
      <w:numFmt w:val="lowerRoman"/>
      <w:lvlText w:val="%1."/>
      <w:lvlJc w:val="righ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51D212E"/>
    <w:multiLevelType w:val="multilevel"/>
    <w:tmpl w:val="1326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545CBD"/>
    <w:multiLevelType w:val="multilevel"/>
    <w:tmpl w:val="3190E2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7706345"/>
    <w:multiLevelType w:val="hybridMultilevel"/>
    <w:tmpl w:val="478088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BB9410A"/>
    <w:multiLevelType w:val="multilevel"/>
    <w:tmpl w:val="D764B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F7B54C2"/>
    <w:multiLevelType w:val="hybridMultilevel"/>
    <w:tmpl w:val="0E5EA0C0"/>
    <w:lvl w:ilvl="0" w:tplc="5BB6C1F8">
      <w:start w:val="1"/>
      <w:numFmt w:val="lowerRoman"/>
      <w:lvlText w:val="%1."/>
      <w:lvlJc w:val="righ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28F71A7"/>
    <w:multiLevelType w:val="multilevel"/>
    <w:tmpl w:val="DFECD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64A2161"/>
    <w:multiLevelType w:val="multilevel"/>
    <w:tmpl w:val="650858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7006FE7"/>
    <w:multiLevelType w:val="multilevel"/>
    <w:tmpl w:val="974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376558"/>
    <w:multiLevelType w:val="multilevel"/>
    <w:tmpl w:val="4822A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B046A43"/>
    <w:multiLevelType w:val="multilevel"/>
    <w:tmpl w:val="BB5AFF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9308A6"/>
    <w:multiLevelType w:val="multilevel"/>
    <w:tmpl w:val="050A9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00C6BB0"/>
    <w:multiLevelType w:val="multilevel"/>
    <w:tmpl w:val="2E3C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FB48EE"/>
    <w:multiLevelType w:val="multilevel"/>
    <w:tmpl w:val="3D54309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61011EE0"/>
    <w:multiLevelType w:val="hybridMultilevel"/>
    <w:tmpl w:val="B562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3AC1288"/>
    <w:multiLevelType w:val="multilevel"/>
    <w:tmpl w:val="50DEDF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649A4535"/>
    <w:multiLevelType w:val="hybridMultilevel"/>
    <w:tmpl w:val="018EE82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5177E32"/>
    <w:multiLevelType w:val="multilevel"/>
    <w:tmpl w:val="50DEDF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66756B7D"/>
    <w:multiLevelType w:val="multilevel"/>
    <w:tmpl w:val="ED1E2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79229E3"/>
    <w:multiLevelType w:val="multilevel"/>
    <w:tmpl w:val="34CA8E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7BB2EE8"/>
    <w:multiLevelType w:val="multilevel"/>
    <w:tmpl w:val="8850F9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7DC3E3E"/>
    <w:multiLevelType w:val="multilevel"/>
    <w:tmpl w:val="127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B12141"/>
    <w:multiLevelType w:val="multilevel"/>
    <w:tmpl w:val="FEE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2B40FB"/>
    <w:multiLevelType w:val="multilevel"/>
    <w:tmpl w:val="2722C8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70802AA8"/>
    <w:multiLevelType w:val="multilevel"/>
    <w:tmpl w:val="503CA33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BE670B"/>
    <w:multiLevelType w:val="multilevel"/>
    <w:tmpl w:val="DDCC5C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68358C4"/>
    <w:multiLevelType w:val="multilevel"/>
    <w:tmpl w:val="5A7CB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B4C5343"/>
    <w:multiLevelType w:val="hybridMultilevel"/>
    <w:tmpl w:val="CE64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D8B1542"/>
    <w:multiLevelType w:val="multilevel"/>
    <w:tmpl w:val="5E08C0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FAD6A28"/>
    <w:multiLevelType w:val="hybridMultilevel"/>
    <w:tmpl w:val="732CE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76798">
    <w:abstractNumId w:val="52"/>
  </w:num>
  <w:num w:numId="2" w16cid:durableId="554854849">
    <w:abstractNumId w:val="51"/>
  </w:num>
  <w:num w:numId="3" w16cid:durableId="147669327">
    <w:abstractNumId w:val="13"/>
  </w:num>
  <w:num w:numId="4" w16cid:durableId="41029540">
    <w:abstractNumId w:val="42"/>
  </w:num>
  <w:num w:numId="5" w16cid:durableId="961224871">
    <w:abstractNumId w:val="60"/>
  </w:num>
  <w:num w:numId="6" w16cid:durableId="1369602071">
    <w:abstractNumId w:val="28"/>
  </w:num>
  <w:num w:numId="7" w16cid:durableId="92676364">
    <w:abstractNumId w:val="29"/>
  </w:num>
  <w:num w:numId="8" w16cid:durableId="1068765616">
    <w:abstractNumId w:val="44"/>
  </w:num>
  <w:num w:numId="9" w16cid:durableId="1716268490">
    <w:abstractNumId w:val="56"/>
  </w:num>
  <w:num w:numId="10" w16cid:durableId="1546798591">
    <w:abstractNumId w:val="10"/>
  </w:num>
  <w:num w:numId="11" w16cid:durableId="1193498088">
    <w:abstractNumId w:val="12"/>
  </w:num>
  <w:num w:numId="12" w16cid:durableId="514225218">
    <w:abstractNumId w:val="18"/>
  </w:num>
  <w:num w:numId="13" w16cid:durableId="1974602185">
    <w:abstractNumId w:val="30"/>
  </w:num>
  <w:num w:numId="14" w16cid:durableId="866797295">
    <w:abstractNumId w:val="38"/>
  </w:num>
  <w:num w:numId="15" w16cid:durableId="1749225985">
    <w:abstractNumId w:val="8"/>
  </w:num>
  <w:num w:numId="16" w16cid:durableId="86973021">
    <w:abstractNumId w:val="34"/>
  </w:num>
  <w:num w:numId="17" w16cid:durableId="1006324332">
    <w:abstractNumId w:val="39"/>
  </w:num>
  <w:num w:numId="18" w16cid:durableId="934360761">
    <w:abstractNumId w:val="23"/>
  </w:num>
  <w:num w:numId="19" w16cid:durableId="1673021953">
    <w:abstractNumId w:val="20"/>
  </w:num>
  <w:num w:numId="20" w16cid:durableId="1990478164">
    <w:abstractNumId w:val="2"/>
  </w:num>
  <w:num w:numId="21" w16cid:durableId="1234468609">
    <w:abstractNumId w:val="17"/>
  </w:num>
  <w:num w:numId="22" w16cid:durableId="2094008187">
    <w:abstractNumId w:val="6"/>
  </w:num>
  <w:num w:numId="23" w16cid:durableId="783646546">
    <w:abstractNumId w:val="16"/>
  </w:num>
  <w:num w:numId="24" w16cid:durableId="923034953">
    <w:abstractNumId w:val="0"/>
  </w:num>
  <w:num w:numId="25" w16cid:durableId="294485659">
    <w:abstractNumId w:val="41"/>
  </w:num>
  <w:num w:numId="26" w16cid:durableId="1419641018">
    <w:abstractNumId w:val="57"/>
  </w:num>
  <w:num w:numId="27" w16cid:durableId="1229876794">
    <w:abstractNumId w:val="31"/>
  </w:num>
  <w:num w:numId="28" w16cid:durableId="1635477717">
    <w:abstractNumId w:val="58"/>
  </w:num>
  <w:num w:numId="29" w16cid:durableId="2041322797">
    <w:abstractNumId w:val="36"/>
  </w:num>
  <w:num w:numId="30" w16cid:durableId="12146378">
    <w:abstractNumId w:val="24"/>
  </w:num>
  <w:num w:numId="31" w16cid:durableId="1320766477">
    <w:abstractNumId w:val="9"/>
  </w:num>
  <w:num w:numId="32" w16cid:durableId="336008511">
    <w:abstractNumId w:val="11"/>
  </w:num>
  <w:num w:numId="33" w16cid:durableId="2045666089">
    <w:abstractNumId w:val="25"/>
  </w:num>
  <w:num w:numId="34" w16cid:durableId="638537061">
    <w:abstractNumId w:val="50"/>
  </w:num>
  <w:num w:numId="35" w16cid:durableId="1761368032">
    <w:abstractNumId w:val="43"/>
  </w:num>
  <w:num w:numId="36" w16cid:durableId="122576705">
    <w:abstractNumId w:val="19"/>
  </w:num>
  <w:num w:numId="37" w16cid:durableId="1110004229">
    <w:abstractNumId w:val="4"/>
  </w:num>
  <w:num w:numId="38" w16cid:durableId="2073043050">
    <w:abstractNumId w:val="14"/>
  </w:num>
  <w:num w:numId="39" w16cid:durableId="565800339">
    <w:abstractNumId w:val="45"/>
  </w:num>
  <w:num w:numId="40" w16cid:durableId="1797748573">
    <w:abstractNumId w:val="26"/>
  </w:num>
  <w:num w:numId="41" w16cid:durableId="2107264304">
    <w:abstractNumId w:val="3"/>
  </w:num>
  <w:num w:numId="42" w16cid:durableId="1009257027">
    <w:abstractNumId w:val="5"/>
  </w:num>
  <w:num w:numId="43" w16cid:durableId="1102800364">
    <w:abstractNumId w:val="47"/>
  </w:num>
  <w:num w:numId="44" w16cid:durableId="1369991307">
    <w:abstractNumId w:val="22"/>
  </w:num>
  <w:num w:numId="45" w16cid:durableId="926842306">
    <w:abstractNumId w:val="27"/>
  </w:num>
  <w:num w:numId="46" w16cid:durableId="1298995723">
    <w:abstractNumId w:val="33"/>
  </w:num>
  <w:num w:numId="47" w16cid:durableId="1209102954">
    <w:abstractNumId w:val="54"/>
  </w:num>
  <w:num w:numId="48" w16cid:durableId="1939366014">
    <w:abstractNumId w:val="53"/>
  </w:num>
  <w:num w:numId="49" w16cid:durableId="902907079">
    <w:abstractNumId w:val="40"/>
  </w:num>
  <w:num w:numId="50" w16cid:durableId="2067483894">
    <w:abstractNumId w:val="7"/>
  </w:num>
  <w:num w:numId="51" w16cid:durableId="130444222">
    <w:abstractNumId w:val="55"/>
  </w:num>
  <w:num w:numId="52" w16cid:durableId="1815487235">
    <w:abstractNumId w:val="49"/>
  </w:num>
  <w:num w:numId="53" w16cid:durableId="1761411182">
    <w:abstractNumId w:val="59"/>
  </w:num>
  <w:num w:numId="54" w16cid:durableId="1318610015">
    <w:abstractNumId w:val="46"/>
  </w:num>
  <w:num w:numId="55" w16cid:durableId="2027555673">
    <w:abstractNumId w:val="1"/>
  </w:num>
  <w:num w:numId="56" w16cid:durableId="854609956">
    <w:abstractNumId w:val="48"/>
  </w:num>
  <w:num w:numId="57" w16cid:durableId="1740470955">
    <w:abstractNumId w:val="21"/>
  </w:num>
  <w:num w:numId="58" w16cid:durableId="189803717">
    <w:abstractNumId w:val="15"/>
  </w:num>
  <w:num w:numId="59" w16cid:durableId="1249581022">
    <w:abstractNumId w:val="35"/>
  </w:num>
  <w:num w:numId="60" w16cid:durableId="1966764989">
    <w:abstractNumId w:val="61"/>
  </w:num>
  <w:num w:numId="61" w16cid:durableId="1644235472">
    <w:abstractNumId w:val="37"/>
  </w:num>
  <w:num w:numId="62" w16cid:durableId="2001076866">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6C"/>
    <w:rsid w:val="000011D7"/>
    <w:rsid w:val="000178B8"/>
    <w:rsid w:val="00023771"/>
    <w:rsid w:val="000B247D"/>
    <w:rsid w:val="00127FBB"/>
    <w:rsid w:val="00174491"/>
    <w:rsid w:val="001755FA"/>
    <w:rsid w:val="001B04E9"/>
    <w:rsid w:val="00251B64"/>
    <w:rsid w:val="0026176B"/>
    <w:rsid w:val="002F3A2D"/>
    <w:rsid w:val="00393DDF"/>
    <w:rsid w:val="003D2B09"/>
    <w:rsid w:val="00415835"/>
    <w:rsid w:val="0048089A"/>
    <w:rsid w:val="004E0E41"/>
    <w:rsid w:val="00501EF4"/>
    <w:rsid w:val="00641E2E"/>
    <w:rsid w:val="00645211"/>
    <w:rsid w:val="00794390"/>
    <w:rsid w:val="007B56B9"/>
    <w:rsid w:val="008144A7"/>
    <w:rsid w:val="00835683"/>
    <w:rsid w:val="0091787F"/>
    <w:rsid w:val="00A33DF5"/>
    <w:rsid w:val="00A36F59"/>
    <w:rsid w:val="00A45AEC"/>
    <w:rsid w:val="00A5581A"/>
    <w:rsid w:val="00A86C6C"/>
    <w:rsid w:val="00B50B12"/>
    <w:rsid w:val="00B51D43"/>
    <w:rsid w:val="00B706ED"/>
    <w:rsid w:val="00B9110D"/>
    <w:rsid w:val="00BA53B8"/>
    <w:rsid w:val="00BB0377"/>
    <w:rsid w:val="00BB2D87"/>
    <w:rsid w:val="00C146F1"/>
    <w:rsid w:val="00C62550"/>
    <w:rsid w:val="00C662F2"/>
    <w:rsid w:val="00CA295F"/>
    <w:rsid w:val="00CA387C"/>
    <w:rsid w:val="00D40B48"/>
    <w:rsid w:val="00D755D7"/>
    <w:rsid w:val="00D80595"/>
    <w:rsid w:val="00D94AEF"/>
    <w:rsid w:val="00DA043A"/>
    <w:rsid w:val="00DE5F37"/>
    <w:rsid w:val="00E473DA"/>
    <w:rsid w:val="00ED0FF2"/>
    <w:rsid w:val="00ED66EB"/>
    <w:rsid w:val="00F61CCF"/>
    <w:rsid w:val="00FA0989"/>
    <w:rsid w:val="00FE64F8"/>
    <w:rsid w:val="00FF5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8B778"/>
  <w15:chartTrackingRefBased/>
  <w15:docId w15:val="{BFB33069-4001-442D-B9F7-5C1CEA6F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6C"/>
    <w:pPr>
      <w:spacing w:after="0" w:line="240" w:lineRule="auto"/>
    </w:pPr>
    <w:rPr>
      <w:rFonts w:ascii="Times New Roman" w:eastAsiaTheme="minorEastAsia" w:hAnsi="Times New Roman" w:cs="Times New Roman"/>
      <w:sz w:val="24"/>
      <w:szCs w:val="24"/>
      <w:lang w:eastAsia="en-AU"/>
    </w:rPr>
  </w:style>
  <w:style w:type="paragraph" w:styleId="Heading1">
    <w:name w:val="heading 1"/>
    <w:basedOn w:val="Normal"/>
    <w:link w:val="Heading1Char"/>
    <w:uiPriority w:val="9"/>
    <w:qFormat/>
    <w:rsid w:val="00A86C6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86C6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86C6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86C6C"/>
    <w:pPr>
      <w:spacing w:before="100" w:beforeAutospacing="1" w:after="100" w:afterAutospacing="1"/>
      <w:outlineLvl w:val="3"/>
    </w:pPr>
    <w:rPr>
      <w:b/>
      <w:bCs/>
    </w:rPr>
  </w:style>
  <w:style w:type="paragraph" w:styleId="Heading5">
    <w:name w:val="heading 5"/>
    <w:basedOn w:val="Normal"/>
    <w:link w:val="Heading5Char"/>
    <w:uiPriority w:val="9"/>
    <w:qFormat/>
    <w:rsid w:val="00A86C6C"/>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A86C6C"/>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C6C"/>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86C6C"/>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A86C6C"/>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A86C6C"/>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A86C6C"/>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A86C6C"/>
    <w:rPr>
      <w:rFonts w:ascii="Times New Roman" w:eastAsiaTheme="minorEastAsia" w:hAnsi="Times New Roman" w:cs="Times New Roman"/>
      <w:b/>
      <w:bCs/>
      <w:sz w:val="15"/>
      <w:szCs w:val="15"/>
      <w:lang w:eastAsia="en-AU"/>
    </w:rPr>
  </w:style>
  <w:style w:type="paragraph" w:customStyle="1" w:styleId="msonormal0">
    <w:name w:val="msonormal"/>
    <w:basedOn w:val="Normal"/>
    <w:rsid w:val="00A86C6C"/>
    <w:pPr>
      <w:spacing w:before="100" w:beforeAutospacing="1" w:after="100" w:afterAutospacing="1"/>
    </w:pPr>
  </w:style>
  <w:style w:type="character" w:styleId="Hyperlink">
    <w:name w:val="Hyperlink"/>
    <w:basedOn w:val="DefaultParagraphFont"/>
    <w:uiPriority w:val="99"/>
    <w:semiHidden/>
    <w:unhideWhenUsed/>
    <w:rsid w:val="00A86C6C"/>
    <w:rPr>
      <w:color w:val="0000FF"/>
      <w:u w:val="single"/>
    </w:rPr>
  </w:style>
  <w:style w:type="character" w:styleId="FollowedHyperlink">
    <w:name w:val="FollowedHyperlink"/>
    <w:basedOn w:val="DefaultParagraphFont"/>
    <w:uiPriority w:val="99"/>
    <w:semiHidden/>
    <w:unhideWhenUsed/>
    <w:rsid w:val="00A86C6C"/>
    <w:rPr>
      <w:color w:val="800080"/>
      <w:u w:val="single"/>
    </w:rPr>
  </w:style>
  <w:style w:type="paragraph" w:customStyle="1" w:styleId="hidden">
    <w:name w:val="hidden"/>
    <w:basedOn w:val="Normal"/>
    <w:rsid w:val="00A86C6C"/>
    <w:pPr>
      <w:spacing w:before="100" w:beforeAutospacing="1" w:after="100" w:afterAutospacing="1"/>
    </w:pPr>
  </w:style>
  <w:style w:type="paragraph" w:styleId="NormalWeb">
    <w:name w:val="Normal (Web)"/>
    <w:basedOn w:val="Normal"/>
    <w:uiPriority w:val="99"/>
    <w:unhideWhenUsed/>
    <w:rsid w:val="00A86C6C"/>
    <w:pPr>
      <w:spacing w:before="100" w:beforeAutospacing="1" w:after="100" w:afterAutospacing="1"/>
    </w:pPr>
  </w:style>
  <w:style w:type="character" w:styleId="Strong">
    <w:name w:val="Strong"/>
    <w:basedOn w:val="DefaultParagraphFont"/>
    <w:uiPriority w:val="22"/>
    <w:qFormat/>
    <w:rsid w:val="00A86C6C"/>
    <w:rPr>
      <w:b/>
      <w:bCs/>
    </w:rPr>
  </w:style>
  <w:style w:type="character" w:styleId="Emphasis">
    <w:name w:val="Emphasis"/>
    <w:basedOn w:val="DefaultParagraphFont"/>
    <w:uiPriority w:val="20"/>
    <w:qFormat/>
    <w:rsid w:val="00A86C6C"/>
    <w:rPr>
      <w:i/>
      <w:iCs/>
    </w:rPr>
  </w:style>
  <w:style w:type="character" w:customStyle="1" w:styleId="highlightbackground">
    <w:name w:val="highlightbackground"/>
    <w:basedOn w:val="DefaultParagraphFont"/>
    <w:rsid w:val="00A86C6C"/>
  </w:style>
  <w:style w:type="character" w:customStyle="1" w:styleId="number">
    <w:name w:val="number"/>
    <w:basedOn w:val="DefaultParagraphFont"/>
    <w:rsid w:val="00A86C6C"/>
  </w:style>
  <w:style w:type="character" w:customStyle="1" w:styleId="newwindow">
    <w:name w:val="newwindow"/>
    <w:basedOn w:val="DefaultParagraphFont"/>
    <w:rsid w:val="00A86C6C"/>
  </w:style>
  <w:style w:type="character" w:customStyle="1" w:styleId="highlighttext">
    <w:name w:val="highlighttext"/>
    <w:basedOn w:val="DefaultParagraphFont"/>
    <w:rsid w:val="00A86C6C"/>
  </w:style>
  <w:style w:type="paragraph" w:customStyle="1" w:styleId="right">
    <w:name w:val="right"/>
    <w:basedOn w:val="Normal"/>
    <w:rsid w:val="00A86C6C"/>
    <w:pPr>
      <w:spacing w:before="100" w:beforeAutospacing="1" w:after="100" w:afterAutospacing="1"/>
    </w:pPr>
  </w:style>
  <w:style w:type="paragraph" w:styleId="BalloonText">
    <w:name w:val="Balloon Text"/>
    <w:basedOn w:val="Normal"/>
    <w:link w:val="BalloonTextChar"/>
    <w:uiPriority w:val="99"/>
    <w:semiHidden/>
    <w:unhideWhenUsed/>
    <w:rsid w:val="00A86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6C"/>
    <w:rPr>
      <w:rFonts w:ascii="Segoe UI" w:eastAsiaTheme="minorEastAsia" w:hAnsi="Segoe UI" w:cs="Segoe UI"/>
      <w:sz w:val="18"/>
      <w:szCs w:val="18"/>
      <w:lang w:eastAsia="en-AU"/>
    </w:rPr>
  </w:style>
  <w:style w:type="paragraph" w:styleId="Footer">
    <w:name w:val="footer"/>
    <w:basedOn w:val="Normal"/>
    <w:link w:val="FooterChar"/>
    <w:uiPriority w:val="99"/>
    <w:unhideWhenUsed/>
    <w:rsid w:val="00A86C6C"/>
    <w:pPr>
      <w:tabs>
        <w:tab w:val="center" w:pos="4513"/>
        <w:tab w:val="right" w:pos="9026"/>
      </w:tabs>
    </w:pPr>
  </w:style>
  <w:style w:type="character" w:customStyle="1" w:styleId="FooterChar">
    <w:name w:val="Footer Char"/>
    <w:basedOn w:val="DefaultParagraphFont"/>
    <w:link w:val="Footer"/>
    <w:uiPriority w:val="99"/>
    <w:rsid w:val="00A86C6C"/>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86C6C"/>
    <w:pPr>
      <w:tabs>
        <w:tab w:val="center" w:pos="4513"/>
        <w:tab w:val="right" w:pos="9026"/>
      </w:tabs>
    </w:pPr>
  </w:style>
  <w:style w:type="character" w:customStyle="1" w:styleId="HeaderChar">
    <w:name w:val="Header Char"/>
    <w:basedOn w:val="DefaultParagraphFont"/>
    <w:link w:val="Header"/>
    <w:uiPriority w:val="99"/>
    <w:rsid w:val="00A86C6C"/>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FF5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hyperlink" Target="file:///C:\Users\seang\OneDrive%20-%20Objective%20Corp\Desktop\HTML-Export\section_s1332743627723.html" TargetMode="External"/><Relationship Id="rId63" Type="http://schemas.openxmlformats.org/officeDocument/2006/relationships/hyperlink" Target="file:///C:\Users\seang\OneDrive%20-%20Objective%20Corp\Desktop\HTML-Export\section_s1332743627723.html" TargetMode="External"/><Relationship Id="rId68" Type="http://schemas.openxmlformats.org/officeDocument/2006/relationships/hyperlink" Target="file:///C:\Users\seang\OneDrive%20-%20Objective%20Corp\Desktop\HTML-Export\section_s1332743627723.html" TargetMode="External"/><Relationship Id="rId76" Type="http://schemas.openxmlformats.org/officeDocument/2006/relationships/hyperlink" Target="file:///C:\Users\seang\OneDrive%20-%20Objective%20Corp\Desktop\HTML-Export\section_s1332743627723.html" TargetMode="External"/><Relationship Id="rId84" Type="http://schemas.openxmlformats.org/officeDocument/2006/relationships/hyperlink" Target="file:///C:\Users\seang\OneDrive%20-%20Objective%20Corp\Desktop\HTML-Export\section_s1332743627723.html" TargetMode="External"/><Relationship Id="rId89" Type="http://schemas.openxmlformats.org/officeDocument/2006/relationships/hyperlink" Target="file:///C:\Users\seang\OneDrive%20-%20Objective%20Corp\Desktop\HTML-Export\section_s1332743627723.html" TargetMode="External"/><Relationship Id="rId97" Type="http://schemas.openxmlformats.org/officeDocument/2006/relationships/image" Target="media/image9.jpeg"/><Relationship Id="rId7" Type="http://schemas.openxmlformats.org/officeDocument/2006/relationships/endnotes" Target="endnotes.xml"/><Relationship Id="rId71" Type="http://schemas.openxmlformats.org/officeDocument/2006/relationships/hyperlink" Target="file:///C:\Users\seang\OneDrive%20-%20Objective%20Corp\Desktop\HTML-Export\section_s1332743627723.html" TargetMode="External"/><Relationship Id="rId9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file:///C:\Users\seang\OneDrive%20-%20Objective%20Corp\Desktop\HTML-Export\section_s1309829826592.html" TargetMode="External"/><Relationship Id="rId29" Type="http://schemas.openxmlformats.org/officeDocument/2006/relationships/hyperlink" Target="file:///C:\Users\seang\OneDrive%20-%20Objective%20Corp\Desktop\HTML-Export\section_s1332743627723.html" TargetMode="External"/><Relationship Id="rId11" Type="http://schemas.openxmlformats.org/officeDocument/2006/relationships/hyperlink" Target="file:///C:\Users\seang\OneDrive%20-%20Objective%20Corp\Desktop\HTML-Export\section_s1309829826592.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8" Type="http://schemas.openxmlformats.org/officeDocument/2006/relationships/hyperlink" Target="file:///C:\Users\seang\OneDrive%20-%20Objective%20Corp\Desktop\HTML-Export\section_s1332743627723.html" TargetMode="External"/><Relationship Id="rId66" Type="http://schemas.openxmlformats.org/officeDocument/2006/relationships/hyperlink" Target="file:///C:\Users\seang\OneDrive%20-%20Objective%20Corp\Desktop\HTML-Export\section_s1332743627723.html" TargetMode="External"/><Relationship Id="rId74" Type="http://schemas.openxmlformats.org/officeDocument/2006/relationships/hyperlink" Target="file:///C:\Users\seang\OneDrive%20-%20Objective%20Corp\Desktop\HTML-Export\section_s1332743627723.html" TargetMode="External"/><Relationship Id="rId79" Type="http://schemas.openxmlformats.org/officeDocument/2006/relationships/hyperlink" Target="file:///C:\Users\seang\OneDrive%20-%20Objective%20Corp\Desktop\HTML-Export\section_s1332743627723.html" TargetMode="External"/><Relationship Id="rId87" Type="http://schemas.openxmlformats.org/officeDocument/2006/relationships/hyperlink" Target="file:///C:\Users\seang\OneDrive%20-%20Objective%20Corp\Desktop\HTML-Export\section_s1332743627723.html" TargetMode="External"/><Relationship Id="rId5" Type="http://schemas.openxmlformats.org/officeDocument/2006/relationships/webSettings" Target="webSettings.xml"/><Relationship Id="rId61" Type="http://schemas.openxmlformats.org/officeDocument/2006/relationships/hyperlink" Target="file:///C:\Users\seang\OneDrive%20-%20Objective%20Corp\Desktop\HTML-Export\section_s1332743627723.html" TargetMode="External"/><Relationship Id="rId82" Type="http://schemas.openxmlformats.org/officeDocument/2006/relationships/hyperlink" Target="file:///C:\Users\seang\OneDrive%20-%20Objective%20Corp\Desktop\HTML-Export\section_s1332743627723.html" TargetMode="External"/><Relationship Id="rId90" Type="http://schemas.openxmlformats.org/officeDocument/2006/relationships/hyperlink" Target="file:///C:\Users\seang\OneDrive%20-%20Objective%20Corp\Desktop\HTML-Export\section_s1332743627723.html" TargetMode="External"/><Relationship Id="rId95" Type="http://schemas.openxmlformats.org/officeDocument/2006/relationships/image" Target="media/image7.jpg"/><Relationship Id="rId1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09829826592.html" TargetMode="External"/><Relationship Id="rId22" Type="http://schemas.openxmlformats.org/officeDocument/2006/relationships/image" Target="media/image2.jpg"/><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56" Type="http://schemas.openxmlformats.org/officeDocument/2006/relationships/hyperlink" Target="file:///C:\Users\seang\OneDrive%20-%20Objective%20Corp\Desktop\HTML-Export\section_s1332743627723.html" TargetMode="External"/><Relationship Id="rId64" Type="http://schemas.openxmlformats.org/officeDocument/2006/relationships/hyperlink" Target="file:///C:\Users\seang\OneDrive%20-%20Objective%20Corp\Desktop\HTML-Export\section_s1332743627723.html" TargetMode="External"/><Relationship Id="rId69" Type="http://schemas.openxmlformats.org/officeDocument/2006/relationships/hyperlink" Target="file:///C:\Users\seang\OneDrive%20-%20Objective%20Corp\Desktop\HTML-Export\section_s1332743627723.html" TargetMode="External"/><Relationship Id="rId77" Type="http://schemas.openxmlformats.org/officeDocument/2006/relationships/hyperlink" Target="file:///C:\Users\seang\OneDrive%20-%20Objective%20Corp\Desktop\HTML-Export\section_s1332743627723.html" TargetMode="External"/><Relationship Id="rId100" Type="http://schemas.openxmlformats.org/officeDocument/2006/relationships/fontTable" Target="fontTable.xml"/><Relationship Id="rId8" Type="http://schemas.openxmlformats.org/officeDocument/2006/relationships/hyperlink" Target="file:///C:\Users\seang\OneDrive%20-%20Objective%20Corp\Desktop\HTML-Export\section_s1309829826592.html" TargetMode="External"/><Relationship Id="rId51" Type="http://schemas.openxmlformats.org/officeDocument/2006/relationships/hyperlink" Target="file:///C:\Users\seang\OneDrive%20-%20Objective%20Corp\Desktop\HTML-Export\section_s1332743627723.html" TargetMode="External"/><Relationship Id="rId72" Type="http://schemas.openxmlformats.org/officeDocument/2006/relationships/hyperlink" Target="file:///C:\Users\seang\OneDrive%20-%20Objective%20Corp\Desktop\HTML-Export\section_s1332743627723.html" TargetMode="External"/><Relationship Id="rId80" Type="http://schemas.openxmlformats.org/officeDocument/2006/relationships/hyperlink" Target="file:///C:\Users\seang\OneDrive%20-%20Objective%20Corp\Desktop\HTML-Export\section_s1332743627723.html" TargetMode="External"/><Relationship Id="rId85" Type="http://schemas.openxmlformats.org/officeDocument/2006/relationships/hyperlink" Target="file:///C:\Users\seang\OneDrive%20-%20Objective%20Corp\Desktop\HTML-Export\section_s1332743627723.html" TargetMode="External"/><Relationship Id="rId93" Type="http://schemas.openxmlformats.org/officeDocument/2006/relationships/image" Target="media/image5.jpg"/><Relationship Id="rId98" Type="http://schemas.openxmlformats.org/officeDocument/2006/relationships/image" Target="media/image10.jpg"/><Relationship Id="rId3" Type="http://schemas.openxmlformats.org/officeDocument/2006/relationships/styles" Target="styles.xml"/><Relationship Id="rId12" Type="http://schemas.openxmlformats.org/officeDocument/2006/relationships/hyperlink" Target="file:///C:\Users\seang\OneDrive%20-%20Objective%20Corp\Desktop\HTML-Export\section_s1309829826592.html" TargetMode="External"/><Relationship Id="rId17" Type="http://schemas.openxmlformats.org/officeDocument/2006/relationships/hyperlink" Target="file:///C:\Users\seang\OneDrive%20-%20Objective%20Corp\Desktop\HTML-Export\section_s1309829826592.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59" Type="http://schemas.openxmlformats.org/officeDocument/2006/relationships/hyperlink" Target="file:///C:\Users\seang\OneDrive%20-%20Objective%20Corp\Desktop\HTML-Export\section_s1332743627723.html" TargetMode="External"/><Relationship Id="rId67" Type="http://schemas.openxmlformats.org/officeDocument/2006/relationships/hyperlink" Target="file:///C:\Users\seang\OneDrive%20-%20Objective%20Corp\Desktop\HTML-Export\section_s1332743627723.html" TargetMode="External"/><Relationship Id="rId20" Type="http://schemas.openxmlformats.org/officeDocument/2006/relationships/image" Target="media/image1.jpg"/><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hyperlink" Target="file:///C:\Users\seang\OneDrive%20-%20Objective%20Corp\Desktop\HTML-Export\section_s1332743627723.html" TargetMode="External"/><Relationship Id="rId62" Type="http://schemas.openxmlformats.org/officeDocument/2006/relationships/hyperlink" Target="file:///C:\Users\seang\OneDrive%20-%20Objective%20Corp\Desktop\HTML-Export\section_s1332743627723.html" TargetMode="External"/><Relationship Id="rId70" Type="http://schemas.openxmlformats.org/officeDocument/2006/relationships/hyperlink" Target="file:///C:\Users\seang\OneDrive%20-%20Objective%20Corp\Desktop\HTML-Export\section_s1332743627723.html" TargetMode="External"/><Relationship Id="rId75" Type="http://schemas.openxmlformats.org/officeDocument/2006/relationships/hyperlink" Target="file:///C:\Users\seang\OneDrive%20-%20Objective%20Corp\Desktop\HTML-Export\section_s1332743627723.html" TargetMode="External"/><Relationship Id="rId83" Type="http://schemas.openxmlformats.org/officeDocument/2006/relationships/hyperlink" Target="file:///C:\Users\seang\OneDrive%20-%20Objective%20Corp\Desktop\HTML-Export\section_s1332743627723.html" TargetMode="External"/><Relationship Id="rId88" Type="http://schemas.openxmlformats.org/officeDocument/2006/relationships/hyperlink" Target="file:///C:\Users\seang\OneDrive%20-%20Objective%20Corp\Desktop\HTML-Export\section_s1332743627723.html" TargetMode="External"/><Relationship Id="rId91" Type="http://schemas.openxmlformats.org/officeDocument/2006/relationships/image" Target="media/image3.jpeg"/><Relationship Id="rId9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seang\OneDrive%20-%20Objective%20Corp\Desktop\HTML-Export\section_s1309829826592.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09829826592.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yperlink" Target="file:///C:\Users\seang\OneDrive%20-%20Objective%20Corp\Desktop\HTML-Export\section_s1332743627723.html" TargetMode="External"/><Relationship Id="rId60" Type="http://schemas.openxmlformats.org/officeDocument/2006/relationships/hyperlink" Target="file:///C:\Users\seang\OneDrive%20-%20Objective%20Corp\Desktop\HTML-Export\section_s1332743627723.html" TargetMode="External"/><Relationship Id="rId65" Type="http://schemas.openxmlformats.org/officeDocument/2006/relationships/hyperlink" Target="file:///C:\Users\seang\OneDrive%20-%20Objective%20Corp\Desktop\HTML-Export\section_s1332743627723.html" TargetMode="External"/><Relationship Id="rId73" Type="http://schemas.openxmlformats.org/officeDocument/2006/relationships/hyperlink" Target="file:///C:\Users\seang\OneDrive%20-%20Objective%20Corp\Desktop\HTML-Export\section_s1332743627723.html" TargetMode="External"/><Relationship Id="rId78" Type="http://schemas.openxmlformats.org/officeDocument/2006/relationships/hyperlink" Target="file:///C:\Users\seang\OneDrive%20-%20Objective%20Corp\Desktop\HTML-Export\section_s1332743627723.html" TargetMode="External"/><Relationship Id="rId81" Type="http://schemas.openxmlformats.org/officeDocument/2006/relationships/hyperlink" Target="file:///C:\Users\seang\OneDrive%20-%20Objective%20Corp\Desktop\HTML-Export\section_s1332743627723.html" TargetMode="External"/><Relationship Id="rId86" Type="http://schemas.openxmlformats.org/officeDocument/2006/relationships/hyperlink" Target="file:///C:\Users\seang\OneDrive%20-%20Objective%20Corp\Desktop\HTML-Export\section_s1332743627723.html" TargetMode="External"/><Relationship Id="rId94" Type="http://schemas.openxmlformats.org/officeDocument/2006/relationships/image" Target="media/image6.png"/><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eang\OneDrive%20-%20Objective%20Corp\Desktop\HTML-Export\section_s1309829826592.html" TargetMode="External"/><Relationship Id="rId13" Type="http://schemas.openxmlformats.org/officeDocument/2006/relationships/hyperlink" Target="file:///C:\Users\seang\OneDrive%20-%20Objective%20Corp\Desktop\HTML-Export\section_s1309829826592.html" TargetMode="External"/><Relationship Id="rId18"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B3307-8DAD-4DC1-A871-E2790FAC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11712</Words>
  <Characters>66765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2024-12-04T02:46:00Z</dcterms:created>
  <dcterms:modified xsi:type="dcterms:W3CDTF">2024-12-04T02:46:00Z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A19465975</vt:lpwstr>
  </property>
  <property fmtid="{D5CDD505-2E9C-101B-9397-08002B2CF9AE}" pid="4" name="Objective-Title">
    <vt:lpwstr>9.3.1.1 Dwelling house code - Requirements for accepted development UPDATED</vt:lpwstr>
  </property>
  <property fmtid="{D5CDD505-2E9C-101B-9397-08002B2CF9AE}" pid="5" name="Objective-Comment">
    <vt:lpwstr/>
  </property>
  <property fmtid="{D5CDD505-2E9C-101B-9397-08002B2CF9AE}" pid="6" name="Objective-CreationStamp">
    <vt:filetime>2019-12-12T03:34:47Z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2020-01-06T06:21:33Z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